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827FC" w14:textId="1438237D" w:rsidR="00D23178" w:rsidRPr="00EF5BA4" w:rsidRDefault="0090699F" w:rsidP="00F128EE">
      <w:pPr>
        <w:spacing w:after="120" w:line="276" w:lineRule="auto"/>
        <w:ind w:left="540" w:right="560" w:firstLine="0"/>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Agricultural Windfalls</w:t>
      </w:r>
      <w:r w:rsidR="00D23178" w:rsidRPr="00EF5BA4">
        <w:rPr>
          <w:rFonts w:ascii="Times New Roman" w:hAnsi="Times New Roman" w:cs="Times New Roman"/>
          <w:b/>
          <w:bCs/>
          <w:color w:val="auto"/>
          <w:sz w:val="32"/>
          <w:szCs w:val="32"/>
        </w:rPr>
        <w:t xml:space="preserve"> and the Seasonality of </w:t>
      </w:r>
      <w:r w:rsidR="00FE31CD">
        <w:rPr>
          <w:rFonts w:ascii="Times New Roman" w:hAnsi="Times New Roman" w:cs="Times New Roman"/>
          <w:b/>
          <w:bCs/>
          <w:color w:val="auto"/>
          <w:sz w:val="32"/>
          <w:szCs w:val="32"/>
        </w:rPr>
        <w:t>Political Violence in Africa</w:t>
      </w:r>
      <w:r w:rsidR="00D23178" w:rsidRPr="00EF5BA4">
        <w:rPr>
          <w:rStyle w:val="FootnoteReference"/>
          <w:rFonts w:ascii="Times New Roman" w:hAnsi="Times New Roman" w:cs="Times New Roman"/>
          <w:b/>
          <w:bCs/>
          <w:color w:val="auto"/>
          <w:sz w:val="32"/>
          <w:szCs w:val="32"/>
        </w:rPr>
        <w:footnoteReference w:id="1"/>
      </w:r>
    </w:p>
    <w:p w14:paraId="6382D007" w14:textId="7391E0DB" w:rsidR="00D23178" w:rsidRPr="00EF5BA4" w:rsidRDefault="00D23178" w:rsidP="00F128EE">
      <w:pPr>
        <w:spacing w:after="120" w:line="276" w:lineRule="auto"/>
        <w:ind w:left="540" w:right="560" w:firstLine="0"/>
        <w:jc w:val="center"/>
        <w:rPr>
          <w:rFonts w:ascii="Times New Roman" w:hAnsi="Times New Roman" w:cs="Times New Roman"/>
          <w:i/>
          <w:iCs/>
          <w:color w:val="auto"/>
          <w:sz w:val="28"/>
          <w:szCs w:val="28"/>
        </w:rPr>
      </w:pPr>
      <w:r w:rsidRPr="00EF5BA4">
        <w:rPr>
          <w:rFonts w:ascii="Times New Roman" w:hAnsi="Times New Roman" w:cs="Times New Roman"/>
          <w:i/>
          <w:iCs/>
          <w:color w:val="auto"/>
          <w:sz w:val="28"/>
          <w:szCs w:val="28"/>
        </w:rPr>
        <w:t>David Ubilava</w:t>
      </w:r>
      <w:r w:rsidRPr="00EF5BA4">
        <w:rPr>
          <w:rFonts w:ascii="Times New Roman" w:hAnsi="Times New Roman" w:cs="Times New Roman"/>
          <w:i/>
          <w:iCs/>
          <w:color w:val="auto"/>
          <w:sz w:val="28"/>
          <w:szCs w:val="28"/>
          <w:vertAlign w:val="superscript"/>
        </w:rPr>
        <w:t>†</w:t>
      </w:r>
      <w:r w:rsidR="00711AF2" w:rsidRPr="00EF5BA4">
        <w:rPr>
          <w:rFonts w:ascii="Times New Roman" w:hAnsi="Times New Roman" w:cs="Times New Roman"/>
          <w:i/>
          <w:iCs/>
          <w:color w:val="auto"/>
          <w:sz w:val="28"/>
          <w:szCs w:val="28"/>
        </w:rPr>
        <w:t>, Justin V. Hastings</w:t>
      </w:r>
      <w:r w:rsidR="00711AF2" w:rsidRPr="00EF5BA4">
        <w:rPr>
          <w:rFonts w:ascii="Times New Roman" w:hAnsi="Times New Roman" w:cs="Times New Roman"/>
          <w:i/>
          <w:iCs/>
          <w:color w:val="auto"/>
          <w:sz w:val="28"/>
          <w:szCs w:val="28"/>
          <w:vertAlign w:val="superscript"/>
        </w:rPr>
        <w:t>‡</w:t>
      </w:r>
      <w:r w:rsidRPr="00EF5BA4">
        <w:rPr>
          <w:rFonts w:ascii="Times New Roman" w:hAnsi="Times New Roman" w:cs="Times New Roman"/>
          <w:i/>
          <w:iCs/>
          <w:color w:val="auto"/>
          <w:sz w:val="28"/>
          <w:szCs w:val="28"/>
        </w:rPr>
        <w:t>, Kadir Atalay</w:t>
      </w:r>
      <w:r w:rsidRPr="00EF5BA4">
        <w:rPr>
          <w:rFonts w:ascii="Times New Roman" w:hAnsi="Times New Roman" w:cs="Times New Roman"/>
          <w:i/>
          <w:iCs/>
          <w:color w:val="auto"/>
          <w:sz w:val="28"/>
          <w:szCs w:val="28"/>
          <w:vertAlign w:val="superscript"/>
        </w:rPr>
        <w:t>†</w:t>
      </w:r>
    </w:p>
    <w:p w14:paraId="2C738272" w14:textId="77777777" w:rsidR="00D23178" w:rsidRPr="008F777F" w:rsidRDefault="00D23178" w:rsidP="00F128EE">
      <w:pPr>
        <w:spacing w:after="120" w:line="276" w:lineRule="auto"/>
        <w:ind w:left="540" w:right="560" w:firstLine="0"/>
        <w:jc w:val="left"/>
        <w:rPr>
          <w:rFonts w:ascii="Times New Roman" w:hAnsi="Times New Roman" w:cs="Times New Roman"/>
          <w:color w:val="auto"/>
          <w:sz w:val="24"/>
          <w:szCs w:val="24"/>
        </w:rPr>
      </w:pPr>
    </w:p>
    <w:p w14:paraId="66602A73" w14:textId="77777777" w:rsidR="00D23178" w:rsidRPr="008F777F" w:rsidRDefault="00D23178" w:rsidP="00F128EE">
      <w:pPr>
        <w:spacing w:after="120" w:line="276" w:lineRule="auto"/>
        <w:ind w:left="540" w:right="560" w:firstLine="0"/>
        <w:jc w:val="left"/>
        <w:rPr>
          <w:rFonts w:ascii="Times New Roman" w:hAnsi="Times New Roman" w:cs="Times New Roman"/>
          <w:color w:val="auto"/>
          <w:sz w:val="24"/>
          <w:szCs w:val="24"/>
        </w:rPr>
      </w:pPr>
      <w:r w:rsidRPr="008F777F">
        <w:rPr>
          <w:rFonts w:ascii="Times New Roman" w:hAnsi="Times New Roman" w:cs="Times New Roman"/>
          <w:color w:val="auto"/>
          <w:sz w:val="24"/>
          <w:szCs w:val="24"/>
          <w:vertAlign w:val="superscript"/>
        </w:rPr>
        <w:t>†</w:t>
      </w:r>
      <w:r w:rsidRPr="008F777F">
        <w:rPr>
          <w:rFonts w:ascii="Times New Roman" w:hAnsi="Times New Roman" w:cs="Times New Roman"/>
          <w:color w:val="auto"/>
          <w:sz w:val="24"/>
          <w:szCs w:val="24"/>
        </w:rPr>
        <w:t xml:space="preserve"> School of Economics, University of Sydney</w:t>
      </w:r>
    </w:p>
    <w:p w14:paraId="12497238" w14:textId="627985D9" w:rsidR="00D23178" w:rsidRPr="008F777F" w:rsidRDefault="00D23178" w:rsidP="00F128EE">
      <w:pPr>
        <w:spacing w:after="120" w:line="276" w:lineRule="auto"/>
        <w:ind w:left="540" w:right="560" w:firstLine="0"/>
        <w:jc w:val="left"/>
        <w:rPr>
          <w:rFonts w:ascii="Times New Roman" w:hAnsi="Times New Roman" w:cs="Times New Roman"/>
          <w:color w:val="auto"/>
          <w:sz w:val="24"/>
          <w:szCs w:val="24"/>
        </w:rPr>
      </w:pPr>
      <w:r w:rsidRPr="008F777F">
        <w:rPr>
          <w:rFonts w:ascii="Times New Roman" w:hAnsi="Times New Roman" w:cs="Times New Roman"/>
          <w:color w:val="auto"/>
          <w:sz w:val="24"/>
          <w:szCs w:val="24"/>
          <w:vertAlign w:val="superscript"/>
        </w:rPr>
        <w:t>‡</w:t>
      </w:r>
      <w:r w:rsidRPr="008F777F">
        <w:rPr>
          <w:rFonts w:ascii="Times New Roman" w:hAnsi="Times New Roman" w:cs="Times New Roman"/>
          <w:color w:val="auto"/>
          <w:sz w:val="24"/>
          <w:szCs w:val="24"/>
        </w:rPr>
        <w:t xml:space="preserve"> Department of Government and International Relations, University of Sydney</w:t>
      </w:r>
    </w:p>
    <w:p w14:paraId="26AF8C29" w14:textId="77777777" w:rsidR="00D23178" w:rsidRPr="008F777F" w:rsidRDefault="00D23178" w:rsidP="00F128EE">
      <w:pPr>
        <w:spacing w:after="120" w:line="276" w:lineRule="auto"/>
        <w:ind w:left="540" w:right="560" w:firstLine="0"/>
        <w:jc w:val="center"/>
        <w:rPr>
          <w:rFonts w:ascii="Times New Roman" w:hAnsi="Times New Roman" w:cs="Times New Roman"/>
          <w:color w:val="auto"/>
          <w:sz w:val="24"/>
          <w:szCs w:val="24"/>
        </w:rPr>
      </w:pPr>
    </w:p>
    <w:p w14:paraId="37A0D51D" w14:textId="77777777" w:rsidR="00D23178" w:rsidRPr="00EF5BA4" w:rsidRDefault="00D23178" w:rsidP="00F128EE">
      <w:pPr>
        <w:spacing w:after="120" w:line="276" w:lineRule="auto"/>
        <w:ind w:left="540" w:right="560" w:firstLine="0"/>
        <w:rPr>
          <w:rFonts w:ascii="Times New Roman" w:hAnsi="Times New Roman" w:cs="Times New Roman"/>
          <w:color w:val="auto"/>
          <w:sz w:val="28"/>
          <w:szCs w:val="28"/>
        </w:rPr>
      </w:pPr>
      <w:r w:rsidRPr="00EF5BA4">
        <w:rPr>
          <w:rFonts w:ascii="Times New Roman" w:hAnsi="Times New Roman" w:cs="Times New Roman"/>
          <w:b/>
          <w:color w:val="auto"/>
          <w:sz w:val="28"/>
          <w:szCs w:val="28"/>
        </w:rPr>
        <w:t>Abstract</w:t>
      </w:r>
    </w:p>
    <w:p w14:paraId="301C99AB" w14:textId="35E590B3" w:rsidR="00D23178" w:rsidRPr="008F777F" w:rsidRDefault="005D04AC" w:rsidP="00F128EE">
      <w:pPr>
        <w:spacing w:after="120" w:line="276" w:lineRule="auto"/>
        <w:ind w:left="540" w:right="560"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We combine temporal variation in international cereal prices at monthly frequency with spatial variation in cereal crop production and harvest seasons at the one-degree grid cell level to investigate the effect of cereal prices on </w:t>
      </w:r>
      <w:r>
        <w:rPr>
          <w:rFonts w:ascii="Times New Roman" w:hAnsi="Times New Roman" w:cs="Times New Roman"/>
          <w:color w:val="auto"/>
          <w:sz w:val="24"/>
          <w:szCs w:val="24"/>
        </w:rPr>
        <w:t>violent attacks</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by different military groups </w:t>
      </w:r>
      <w:r w:rsidRPr="008F777F">
        <w:rPr>
          <w:rFonts w:ascii="Times New Roman" w:hAnsi="Times New Roman" w:cs="Times New Roman"/>
          <w:color w:val="auto"/>
          <w:sz w:val="24"/>
          <w:szCs w:val="24"/>
        </w:rPr>
        <w:t xml:space="preserve">across Africa. </w:t>
      </w:r>
      <w:r>
        <w:rPr>
          <w:rFonts w:ascii="Times New Roman" w:hAnsi="Times New Roman" w:cs="Times New Roman"/>
          <w:color w:val="auto"/>
          <w:sz w:val="24"/>
          <w:szCs w:val="24"/>
        </w:rPr>
        <w:t>W</w:t>
      </w:r>
      <w:r w:rsidRPr="008F777F">
        <w:rPr>
          <w:rFonts w:ascii="Times New Roman" w:hAnsi="Times New Roman" w:cs="Times New Roman"/>
          <w:color w:val="auto"/>
          <w:sz w:val="24"/>
          <w:szCs w:val="24"/>
        </w:rPr>
        <w:t xml:space="preserve">e find that </w:t>
      </w:r>
      <w:r>
        <w:rPr>
          <w:rFonts w:ascii="Times New Roman" w:hAnsi="Times New Roman" w:cs="Times New Roman"/>
          <w:color w:val="auto"/>
          <w:sz w:val="24"/>
          <w:szCs w:val="24"/>
        </w:rPr>
        <w:t xml:space="preserve">conflict incidence is associated with cereal price increase, the effect is more pronounced in the </w:t>
      </w:r>
      <w:r w:rsidRPr="008F777F">
        <w:rPr>
          <w:rFonts w:ascii="Times New Roman" w:hAnsi="Times New Roman" w:cs="Times New Roman"/>
          <w:color w:val="auto"/>
          <w:sz w:val="24"/>
          <w:szCs w:val="24"/>
        </w:rPr>
        <w:t>cropland</w:t>
      </w:r>
      <w:r>
        <w:rPr>
          <w:rFonts w:ascii="Times New Roman" w:hAnsi="Times New Roman" w:cs="Times New Roman"/>
          <w:color w:val="auto"/>
          <w:sz w:val="24"/>
          <w:szCs w:val="24"/>
        </w:rPr>
        <w:t xml:space="preserve">, and the effect is particularly apparent </w:t>
      </w:r>
      <w:r w:rsidRPr="008F777F">
        <w:rPr>
          <w:rFonts w:ascii="Times New Roman" w:hAnsi="Times New Roman" w:cs="Times New Roman"/>
          <w:color w:val="auto"/>
          <w:sz w:val="24"/>
          <w:szCs w:val="24"/>
        </w:rPr>
        <w:t xml:space="preserve">during the </w:t>
      </w:r>
      <w:r>
        <w:rPr>
          <w:rFonts w:ascii="Times New Roman" w:hAnsi="Times New Roman" w:cs="Times New Roman"/>
          <w:color w:val="auto"/>
          <w:sz w:val="24"/>
          <w:szCs w:val="24"/>
        </w:rPr>
        <w:t>early post-</w:t>
      </w:r>
      <w:r w:rsidRPr="008F777F">
        <w:rPr>
          <w:rFonts w:ascii="Times New Roman" w:hAnsi="Times New Roman" w:cs="Times New Roman"/>
          <w:color w:val="auto"/>
          <w:sz w:val="24"/>
          <w:szCs w:val="24"/>
        </w:rPr>
        <w:t>harvest</w:t>
      </w:r>
      <w:r>
        <w:rPr>
          <w:rFonts w:ascii="Times New Roman" w:hAnsi="Times New Roman" w:cs="Times New Roman"/>
          <w:color w:val="auto"/>
          <w:sz w:val="24"/>
          <w:szCs w:val="24"/>
        </w:rPr>
        <w:t xml:space="preserve"> season</w:t>
      </w:r>
      <w:r w:rsidRPr="008F777F">
        <w:rPr>
          <w:rFonts w:ascii="Times New Roman" w:hAnsi="Times New Roman" w:cs="Times New Roman"/>
          <w:color w:val="auto"/>
          <w:sz w:val="24"/>
          <w:szCs w:val="24"/>
        </w:rPr>
        <w:t xml:space="preserve">, when the expected value of spoils to be appropriated is highest. </w:t>
      </w:r>
      <w:r>
        <w:rPr>
          <w:rFonts w:ascii="Times New Roman" w:hAnsi="Times New Roman" w:cs="Times New Roman"/>
          <w:color w:val="auto"/>
          <w:sz w:val="24"/>
          <w:szCs w:val="24"/>
        </w:rPr>
        <w:t>A</w:t>
      </w:r>
      <w:r w:rsidRPr="008F777F">
        <w:rPr>
          <w:rFonts w:ascii="Times New Roman" w:hAnsi="Times New Roman" w:cs="Times New Roman"/>
          <w:color w:val="auto"/>
          <w:sz w:val="24"/>
          <w:szCs w:val="24"/>
        </w:rPr>
        <w:t xml:space="preserve">mong perpetrators, political militias are the most likely culprits behind </w:t>
      </w:r>
      <w:r>
        <w:rPr>
          <w:rFonts w:ascii="Times New Roman" w:hAnsi="Times New Roman" w:cs="Times New Roman"/>
          <w:color w:val="auto"/>
          <w:sz w:val="24"/>
          <w:szCs w:val="24"/>
        </w:rPr>
        <w:t xml:space="preserve">the </w:t>
      </w:r>
      <w:r w:rsidRPr="008F777F">
        <w:rPr>
          <w:rFonts w:ascii="Times New Roman" w:hAnsi="Times New Roman" w:cs="Times New Roman"/>
          <w:color w:val="auto"/>
          <w:sz w:val="24"/>
          <w:szCs w:val="24"/>
        </w:rPr>
        <w:t>seasonal conflict in Africa.</w:t>
      </w:r>
      <w:r w:rsidR="00CF501F">
        <w:rPr>
          <w:rFonts w:ascii="Times New Roman" w:hAnsi="Times New Roman" w:cs="Times New Roman"/>
          <w:color w:val="auto"/>
          <w:sz w:val="24"/>
          <w:szCs w:val="24"/>
        </w:rPr>
        <w:t xml:space="preserve"> </w:t>
      </w:r>
    </w:p>
    <w:p w14:paraId="544010AF" w14:textId="77777777" w:rsidR="00D23178" w:rsidRPr="008F777F" w:rsidRDefault="00D23178" w:rsidP="00F128EE">
      <w:pPr>
        <w:spacing w:after="120" w:line="276" w:lineRule="auto"/>
        <w:ind w:left="540" w:right="560" w:firstLine="0"/>
        <w:rPr>
          <w:rFonts w:ascii="Times New Roman" w:hAnsi="Times New Roman" w:cs="Times New Roman"/>
          <w:color w:val="auto"/>
          <w:sz w:val="24"/>
          <w:szCs w:val="24"/>
        </w:rPr>
      </w:pPr>
      <w:r w:rsidRPr="008F777F">
        <w:rPr>
          <w:rFonts w:ascii="Times New Roman" w:hAnsi="Times New Roman" w:cs="Times New Roman"/>
          <w:b/>
          <w:color w:val="auto"/>
          <w:sz w:val="24"/>
          <w:szCs w:val="24"/>
        </w:rPr>
        <w:t>Keywords</w:t>
      </w:r>
      <w:r w:rsidRPr="008F777F">
        <w:rPr>
          <w:rFonts w:ascii="Times New Roman" w:hAnsi="Times New Roman" w:cs="Times New Roman"/>
          <w:color w:val="auto"/>
          <w:sz w:val="24"/>
          <w:szCs w:val="24"/>
        </w:rPr>
        <w:t>: Africa; Cereals; Conflict; Prices; Seasonality.</w:t>
      </w:r>
    </w:p>
    <w:p w14:paraId="38CCE211" w14:textId="77777777" w:rsidR="00D23178" w:rsidRPr="008F777F" w:rsidRDefault="00D23178" w:rsidP="00F128EE">
      <w:pPr>
        <w:spacing w:after="120" w:line="276" w:lineRule="auto"/>
        <w:ind w:left="540" w:right="560" w:firstLine="0"/>
        <w:rPr>
          <w:rFonts w:ascii="Times New Roman" w:hAnsi="Times New Roman" w:cs="Times New Roman"/>
          <w:color w:val="auto"/>
          <w:sz w:val="24"/>
          <w:szCs w:val="24"/>
        </w:rPr>
      </w:pPr>
      <w:r w:rsidRPr="008F777F">
        <w:rPr>
          <w:rFonts w:ascii="Times New Roman" w:hAnsi="Times New Roman" w:cs="Times New Roman"/>
          <w:b/>
          <w:color w:val="auto"/>
          <w:sz w:val="24"/>
          <w:szCs w:val="24"/>
        </w:rPr>
        <w:t>JEL Codes</w:t>
      </w:r>
      <w:r w:rsidRPr="008F777F">
        <w:rPr>
          <w:rFonts w:ascii="Times New Roman" w:hAnsi="Times New Roman" w:cs="Times New Roman"/>
          <w:color w:val="auto"/>
          <w:sz w:val="24"/>
          <w:szCs w:val="24"/>
        </w:rPr>
        <w:t>: D74; O13; Q02.</w:t>
      </w:r>
    </w:p>
    <w:p w14:paraId="27096D82" w14:textId="77777777" w:rsidR="00D23178" w:rsidRPr="008F777F" w:rsidRDefault="00D23178" w:rsidP="008F777F">
      <w:pPr>
        <w:spacing w:after="120" w:line="480" w:lineRule="auto"/>
        <w:ind w:firstLine="0"/>
        <w:jc w:val="left"/>
        <w:rPr>
          <w:rFonts w:ascii="Times New Roman" w:hAnsi="Times New Roman" w:cs="Times New Roman"/>
          <w:b/>
          <w:color w:val="auto"/>
          <w:sz w:val="24"/>
          <w:szCs w:val="24"/>
        </w:rPr>
      </w:pPr>
    </w:p>
    <w:p w14:paraId="2FBAEB12" w14:textId="77777777" w:rsidR="00D23178" w:rsidRPr="008F777F" w:rsidRDefault="00D23178" w:rsidP="008F777F">
      <w:pPr>
        <w:spacing w:after="120" w:line="480" w:lineRule="auto"/>
        <w:ind w:firstLine="0"/>
        <w:jc w:val="left"/>
        <w:rPr>
          <w:rFonts w:ascii="Times New Roman" w:hAnsi="Times New Roman" w:cs="Times New Roman"/>
          <w:b/>
          <w:color w:val="auto"/>
          <w:sz w:val="24"/>
          <w:szCs w:val="24"/>
        </w:rPr>
        <w:sectPr w:rsidR="00D23178" w:rsidRPr="008F777F" w:rsidSect="00845CC7">
          <w:footerReference w:type="even" r:id="rId7"/>
          <w:footerReference w:type="default" r:id="rId8"/>
          <w:footerReference w:type="first" r:id="rId9"/>
          <w:type w:val="continuous"/>
          <w:pgSz w:w="11900" w:h="16840" w:code="9"/>
          <w:pgMar w:top="1440" w:right="1440" w:bottom="1440" w:left="1440" w:header="720" w:footer="720" w:gutter="0"/>
          <w:pgNumType w:start="0"/>
          <w:cols w:space="720"/>
          <w:titlePg/>
          <w:docGrid w:linePitch="360"/>
        </w:sectPr>
      </w:pPr>
    </w:p>
    <w:p w14:paraId="3715E4AF" w14:textId="77777777" w:rsidR="007B2C2A" w:rsidRDefault="007B2C2A">
      <w:pPr>
        <w:spacing w:after="0" w:line="240" w:lineRule="auto"/>
        <w:ind w:firstLine="0"/>
        <w:jc w:val="left"/>
        <w:rPr>
          <w:rFonts w:ascii="Times New Roman" w:hAnsi="Times New Roman" w:cs="Times New Roman"/>
          <w:b/>
          <w:bCs/>
          <w:color w:val="auto"/>
          <w:sz w:val="24"/>
          <w:szCs w:val="24"/>
        </w:rPr>
      </w:pPr>
      <w:r>
        <w:rPr>
          <w:rFonts w:ascii="Times New Roman" w:hAnsi="Times New Roman" w:cs="Times New Roman"/>
          <w:b/>
          <w:bCs/>
          <w:color w:val="auto"/>
          <w:sz w:val="24"/>
          <w:szCs w:val="24"/>
        </w:rPr>
        <w:br w:type="page"/>
      </w:r>
    </w:p>
    <w:p w14:paraId="30D8D906" w14:textId="6C9F51E6" w:rsidR="00D23178" w:rsidRPr="00EF5BA4" w:rsidRDefault="00D23178" w:rsidP="008F777F">
      <w:pPr>
        <w:spacing w:after="120" w:line="480" w:lineRule="auto"/>
        <w:ind w:firstLine="0"/>
        <w:rPr>
          <w:rFonts w:ascii="Times New Roman" w:hAnsi="Times New Roman" w:cs="Times New Roman"/>
          <w:b/>
          <w:bCs/>
          <w:color w:val="auto"/>
          <w:sz w:val="28"/>
          <w:szCs w:val="28"/>
        </w:rPr>
      </w:pPr>
      <w:r w:rsidRPr="00EF5BA4">
        <w:rPr>
          <w:rFonts w:ascii="Times New Roman" w:hAnsi="Times New Roman" w:cs="Times New Roman"/>
          <w:b/>
          <w:bCs/>
          <w:color w:val="auto"/>
          <w:sz w:val="28"/>
          <w:szCs w:val="28"/>
        </w:rPr>
        <w:lastRenderedPageBreak/>
        <w:t>Introduction</w:t>
      </w:r>
    </w:p>
    <w:p w14:paraId="0A0A7999" w14:textId="7FD1387C" w:rsidR="00D23178" w:rsidRPr="008F777F" w:rsidRDefault="00601E7C" w:rsidP="00601E7C">
      <w:pPr>
        <w:spacing w:after="120" w:line="480" w:lineRule="auto"/>
        <w:ind w:left="-15" w:firstLine="0"/>
        <w:rPr>
          <w:rFonts w:ascii="Times New Roman" w:hAnsi="Times New Roman" w:cs="Times New Roman"/>
          <w:color w:val="auto"/>
          <w:sz w:val="24"/>
          <w:szCs w:val="24"/>
        </w:rPr>
      </w:pPr>
      <w:r>
        <w:rPr>
          <w:rFonts w:ascii="Times New Roman" w:hAnsi="Times New Roman" w:cs="Times New Roman"/>
          <w:color w:val="auto"/>
          <w:sz w:val="24"/>
          <w:szCs w:val="24"/>
        </w:rPr>
        <w:t>I</w:t>
      </w:r>
      <w:r w:rsidR="00D23178" w:rsidRPr="008F777F">
        <w:rPr>
          <w:rFonts w:ascii="Times New Roman" w:hAnsi="Times New Roman" w:cs="Times New Roman"/>
          <w:color w:val="auto"/>
          <w:sz w:val="24"/>
          <w:szCs w:val="24"/>
        </w:rPr>
        <w:t xml:space="preserve">n low–income economies with weak institutions, a change in people’s income may exacerbate unlawful or violent activities. </w:t>
      </w:r>
      <w:r w:rsidR="00804E5A">
        <w:rPr>
          <w:rFonts w:ascii="Times New Roman" w:hAnsi="Times New Roman" w:cs="Times New Roman"/>
          <w:color w:val="auto"/>
          <w:sz w:val="24"/>
          <w:szCs w:val="24"/>
        </w:rPr>
        <w:t>I</w:t>
      </w:r>
      <w:r w:rsidR="00D23178" w:rsidRPr="008F777F">
        <w:rPr>
          <w:rFonts w:ascii="Times New Roman" w:hAnsi="Times New Roman" w:cs="Times New Roman"/>
          <w:color w:val="auto"/>
          <w:sz w:val="24"/>
          <w:szCs w:val="24"/>
        </w:rPr>
        <w:t>n regions where agriculture is an integral part of the economy</w:t>
      </w:r>
      <w:r w:rsidR="00804E5A">
        <w:rPr>
          <w:rFonts w:ascii="Times New Roman" w:hAnsi="Times New Roman" w:cs="Times New Roman"/>
          <w:color w:val="auto"/>
          <w:sz w:val="24"/>
          <w:szCs w:val="24"/>
        </w:rPr>
        <w:t>,</w:t>
      </w:r>
      <w:r w:rsidR="00D23178" w:rsidRPr="008F777F">
        <w:rPr>
          <w:rFonts w:ascii="Times New Roman" w:hAnsi="Times New Roman" w:cs="Times New Roman"/>
          <w:color w:val="auto"/>
          <w:sz w:val="24"/>
          <w:szCs w:val="24"/>
        </w:rPr>
        <w:t xml:space="preserve"> </w:t>
      </w:r>
      <w:r w:rsidR="003056DE">
        <w:rPr>
          <w:rFonts w:ascii="Times New Roman" w:hAnsi="Times New Roman" w:cs="Times New Roman"/>
          <w:color w:val="auto"/>
          <w:sz w:val="24"/>
          <w:szCs w:val="24"/>
        </w:rPr>
        <w:t xml:space="preserve">growing </w:t>
      </w:r>
      <w:r w:rsidR="00D23178" w:rsidRPr="008F777F">
        <w:rPr>
          <w:rFonts w:ascii="Times New Roman" w:hAnsi="Times New Roman" w:cs="Times New Roman"/>
          <w:color w:val="auto"/>
          <w:sz w:val="24"/>
          <w:szCs w:val="24"/>
        </w:rPr>
        <w:t xml:space="preserve">empirical evidence </w:t>
      </w:r>
      <w:r w:rsidR="003056DE">
        <w:rPr>
          <w:rFonts w:ascii="Times New Roman" w:hAnsi="Times New Roman" w:cs="Times New Roman"/>
          <w:color w:val="auto"/>
          <w:sz w:val="24"/>
          <w:szCs w:val="24"/>
        </w:rPr>
        <w:t>suggests</w:t>
      </w:r>
      <w:r w:rsidR="00D23178" w:rsidRPr="008F777F">
        <w:rPr>
          <w:rFonts w:ascii="Times New Roman" w:hAnsi="Times New Roman" w:cs="Times New Roman"/>
          <w:color w:val="auto"/>
          <w:sz w:val="24"/>
          <w:szCs w:val="24"/>
        </w:rPr>
        <w:t xml:space="preserve"> </w:t>
      </w:r>
      <w:r w:rsidR="00804E5A">
        <w:rPr>
          <w:rFonts w:ascii="Times New Roman" w:hAnsi="Times New Roman" w:cs="Times New Roman"/>
          <w:color w:val="auto"/>
          <w:sz w:val="24"/>
          <w:szCs w:val="24"/>
        </w:rPr>
        <w:t>connection</w:t>
      </w:r>
      <w:r w:rsidR="003056DE">
        <w:rPr>
          <w:rFonts w:ascii="Times New Roman" w:hAnsi="Times New Roman" w:cs="Times New Roman"/>
          <w:color w:val="auto"/>
          <w:sz w:val="24"/>
          <w:szCs w:val="24"/>
        </w:rPr>
        <w:t>s</w:t>
      </w:r>
      <w:r w:rsidR="00D23178" w:rsidRPr="008F777F">
        <w:rPr>
          <w:rFonts w:ascii="Times New Roman" w:hAnsi="Times New Roman" w:cs="Times New Roman"/>
          <w:color w:val="auto"/>
          <w:sz w:val="24"/>
          <w:szCs w:val="24"/>
        </w:rPr>
        <w:t xml:space="preserve"> between crop yields and conflict (</w:t>
      </w:r>
      <w:r w:rsidR="0031201B" w:rsidRPr="008F777F">
        <w:rPr>
          <w:rFonts w:ascii="Times New Roman" w:hAnsi="Times New Roman" w:cs="Times New Roman"/>
          <w:noProof/>
          <w:color w:val="auto"/>
          <w:sz w:val="24"/>
          <w:szCs w:val="24"/>
        </w:rPr>
        <w:t>Wischnath &amp; Buhaug, 2014</w:t>
      </w:r>
      <w:r w:rsidR="0031201B" w:rsidRPr="008F777F">
        <w:rPr>
          <w:rFonts w:ascii="Times New Roman" w:hAnsi="Times New Roman" w:cs="Times New Roman"/>
          <w:color w:val="auto"/>
          <w:sz w:val="24"/>
          <w:szCs w:val="24"/>
        </w:rPr>
        <w:t xml:space="preserve">; </w:t>
      </w:r>
      <w:r w:rsidR="00D23178" w:rsidRPr="008F777F">
        <w:rPr>
          <w:rFonts w:ascii="Times New Roman" w:hAnsi="Times New Roman" w:cs="Times New Roman"/>
          <w:color w:val="auto"/>
          <w:sz w:val="24"/>
          <w:szCs w:val="24"/>
        </w:rPr>
        <w:t>Buhaug et al., 2015; Koren and Bagozzi, 2017; Koren, 2018</w:t>
      </w:r>
      <w:r w:rsidR="0031201B" w:rsidRPr="008F777F">
        <w:rPr>
          <w:rFonts w:ascii="Times New Roman" w:hAnsi="Times New Roman" w:cs="Times New Roman"/>
          <w:color w:val="auto"/>
          <w:sz w:val="24"/>
          <w:szCs w:val="24"/>
        </w:rPr>
        <w:t xml:space="preserve">; </w:t>
      </w:r>
      <w:r w:rsidR="0031201B" w:rsidRPr="008F777F">
        <w:rPr>
          <w:rFonts w:ascii="Times New Roman" w:hAnsi="Times New Roman" w:cs="Times New Roman"/>
          <w:noProof/>
          <w:color w:val="auto"/>
          <w:sz w:val="24"/>
          <w:szCs w:val="24"/>
        </w:rPr>
        <w:t>Vestby, 2019</w:t>
      </w:r>
      <w:r w:rsidR="00D23178" w:rsidRPr="008F777F">
        <w:rPr>
          <w:rFonts w:ascii="Times New Roman" w:hAnsi="Times New Roman" w:cs="Times New Roman"/>
          <w:color w:val="auto"/>
          <w:sz w:val="24"/>
          <w:szCs w:val="24"/>
        </w:rPr>
        <w:t>)</w:t>
      </w:r>
      <w:r w:rsidR="00D23178" w:rsidRPr="008F777F">
        <w:rPr>
          <w:rFonts w:ascii="Times New Roman" w:hAnsi="Times New Roman" w:cs="Times New Roman"/>
          <w:noProof/>
          <w:color w:val="auto"/>
          <w:sz w:val="24"/>
          <w:szCs w:val="24"/>
        </w:rPr>
        <w:t xml:space="preserve"> </w:t>
      </w:r>
      <w:r w:rsidR="00D23178" w:rsidRPr="008F777F">
        <w:rPr>
          <w:rFonts w:ascii="Times New Roman" w:hAnsi="Times New Roman" w:cs="Times New Roman"/>
          <w:color w:val="auto"/>
          <w:sz w:val="24"/>
          <w:szCs w:val="24"/>
        </w:rPr>
        <w:t>as well as commodity price</w:t>
      </w:r>
      <w:r w:rsidR="00804E5A">
        <w:rPr>
          <w:rFonts w:ascii="Times New Roman" w:hAnsi="Times New Roman" w:cs="Times New Roman"/>
          <w:color w:val="auto"/>
          <w:sz w:val="24"/>
          <w:szCs w:val="24"/>
        </w:rPr>
        <w:t xml:space="preserve"> shocks</w:t>
      </w:r>
      <w:r w:rsidR="00D23178" w:rsidRPr="008F777F">
        <w:rPr>
          <w:rFonts w:ascii="Times New Roman" w:hAnsi="Times New Roman" w:cs="Times New Roman"/>
          <w:color w:val="auto"/>
          <w:sz w:val="24"/>
          <w:szCs w:val="24"/>
        </w:rPr>
        <w:t xml:space="preserve"> and conflict (Dube and Vargas, 2013; </w:t>
      </w:r>
      <w:r w:rsidR="0031201B" w:rsidRPr="008F777F">
        <w:rPr>
          <w:rFonts w:ascii="Times New Roman" w:hAnsi="Times New Roman" w:cs="Times New Roman"/>
          <w:noProof/>
          <w:color w:val="auto"/>
          <w:sz w:val="24"/>
          <w:szCs w:val="24"/>
        </w:rPr>
        <w:t xml:space="preserve">Maystadt &amp; Ecker, 2014; Raleigh, Choi, &amp; Kniveton, 2015; </w:t>
      </w:r>
      <w:r w:rsidR="00D23178" w:rsidRPr="008F777F">
        <w:rPr>
          <w:rFonts w:ascii="Times New Roman" w:hAnsi="Times New Roman" w:cs="Times New Roman"/>
          <w:color w:val="auto"/>
          <w:sz w:val="24"/>
          <w:szCs w:val="24"/>
        </w:rPr>
        <w:t>Berman and Couttenier, 2015; Fjelde, 2015; Crost and Felter, 2020; McGuirk and Burke, 2020)</w:t>
      </w:r>
      <w:r w:rsidR="00804E5A">
        <w:rPr>
          <w:rFonts w:ascii="Times New Roman" w:hAnsi="Times New Roman" w:cs="Times New Roman"/>
          <w:color w:val="auto"/>
          <w:sz w:val="24"/>
          <w:szCs w:val="24"/>
        </w:rPr>
        <w:t xml:space="preserve">; all pointing to the plausibly causal relationship </w:t>
      </w:r>
      <w:r w:rsidR="00804E5A" w:rsidRPr="008F777F">
        <w:rPr>
          <w:rFonts w:ascii="Times New Roman" w:hAnsi="Times New Roman" w:cs="Times New Roman"/>
          <w:color w:val="auto"/>
          <w:sz w:val="24"/>
          <w:szCs w:val="24"/>
        </w:rPr>
        <w:t>between agricultural income shocks and conflict</w:t>
      </w:r>
      <w:r w:rsidR="00804E5A">
        <w:rPr>
          <w:rFonts w:ascii="Times New Roman" w:hAnsi="Times New Roman" w:cs="Times New Roman"/>
          <w:color w:val="auto"/>
          <w:sz w:val="24"/>
          <w:szCs w:val="24"/>
        </w:rPr>
        <w:t>.</w:t>
      </w:r>
    </w:p>
    <w:p w14:paraId="66624247" w14:textId="21C244B9" w:rsidR="00575749" w:rsidRPr="008F777F" w:rsidRDefault="00575749"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In examining th</w:t>
      </w:r>
      <w:r w:rsidR="003056DE">
        <w:rPr>
          <w:rFonts w:ascii="Times New Roman" w:hAnsi="Times New Roman" w:cs="Times New Roman"/>
          <w:color w:val="auto"/>
          <w:sz w:val="24"/>
          <w:szCs w:val="24"/>
        </w:rPr>
        <w:t>is linkage</w:t>
      </w:r>
      <w:r w:rsidRPr="008F777F">
        <w:rPr>
          <w:rFonts w:ascii="Times New Roman" w:hAnsi="Times New Roman" w:cs="Times New Roman"/>
          <w:color w:val="auto"/>
          <w:sz w:val="24"/>
          <w:szCs w:val="24"/>
        </w:rPr>
        <w:t>, previous studies have relied on yearly conflict and price data observed either at the country level (e.g., Miguel et al., 2004; Brückner and Ciccone, 2010; Bazzi and Blattman, 2014), or</w:t>
      </w:r>
      <w:r>
        <w:rPr>
          <w:rFonts w:ascii="Times New Roman" w:hAnsi="Times New Roman" w:cs="Times New Roman"/>
          <w:color w:val="auto"/>
          <w:sz w:val="24"/>
          <w:szCs w:val="24"/>
        </w:rPr>
        <w:t xml:space="preserve"> </w:t>
      </w:r>
      <w:r w:rsidRPr="008F777F">
        <w:rPr>
          <w:rFonts w:ascii="Times New Roman" w:hAnsi="Times New Roman" w:cs="Times New Roman"/>
          <w:color w:val="auto"/>
          <w:sz w:val="24"/>
          <w:szCs w:val="24"/>
        </w:rPr>
        <w:t xml:space="preserve">at the grid cell level (e.g., Fjelde, 2015; Berman and Couttenier, 2015; Berman et al., 2017; Harari and Ferrara, 2018). </w:t>
      </w:r>
      <w:r w:rsidR="003056DE">
        <w:rPr>
          <w:rFonts w:ascii="Times New Roman" w:hAnsi="Times New Roman" w:cs="Times New Roman"/>
          <w:color w:val="auto"/>
          <w:sz w:val="24"/>
          <w:szCs w:val="24"/>
        </w:rPr>
        <w:t>Such</w:t>
      </w:r>
      <w:r w:rsidRPr="008F777F">
        <w:rPr>
          <w:rFonts w:ascii="Times New Roman" w:hAnsi="Times New Roman" w:cs="Times New Roman"/>
          <w:color w:val="auto"/>
          <w:sz w:val="24"/>
          <w:szCs w:val="24"/>
        </w:rPr>
        <w:t xml:space="preserve"> yearly estimations may conceal important seasonal patterns</w:t>
      </w:r>
      <w:r w:rsidR="005044B0">
        <w:rPr>
          <w:rFonts w:ascii="Times New Roman" w:hAnsi="Times New Roman" w:cs="Times New Roman"/>
          <w:color w:val="auto"/>
          <w:sz w:val="24"/>
          <w:szCs w:val="24"/>
        </w:rPr>
        <w:t>, however</w:t>
      </w:r>
      <w:r w:rsidRPr="008F777F">
        <w:rPr>
          <w:rFonts w:ascii="Times New Roman" w:hAnsi="Times New Roman" w:cs="Times New Roman"/>
          <w:color w:val="auto"/>
          <w:sz w:val="24"/>
          <w:szCs w:val="24"/>
        </w:rPr>
        <w:t xml:space="preserve">. The few studies that </w:t>
      </w:r>
      <w:r w:rsidR="005044B0">
        <w:rPr>
          <w:rFonts w:ascii="Times New Roman" w:hAnsi="Times New Roman" w:cs="Times New Roman"/>
          <w:color w:val="auto"/>
          <w:sz w:val="24"/>
          <w:szCs w:val="24"/>
        </w:rPr>
        <w:t>applied</w:t>
      </w:r>
      <w:r w:rsidRPr="008F777F">
        <w:rPr>
          <w:rFonts w:ascii="Times New Roman" w:hAnsi="Times New Roman" w:cs="Times New Roman"/>
          <w:color w:val="auto"/>
          <w:sz w:val="24"/>
          <w:szCs w:val="24"/>
        </w:rPr>
        <w:t xml:space="preserve"> </w:t>
      </w:r>
      <w:r w:rsidR="003303EF">
        <w:rPr>
          <w:rFonts w:ascii="Times New Roman" w:hAnsi="Times New Roman" w:cs="Times New Roman"/>
          <w:color w:val="auto"/>
          <w:sz w:val="24"/>
          <w:szCs w:val="24"/>
        </w:rPr>
        <w:t>temporally more disaggregated</w:t>
      </w:r>
      <w:r w:rsidRPr="008F777F">
        <w:rPr>
          <w:rFonts w:ascii="Times New Roman" w:hAnsi="Times New Roman" w:cs="Times New Roman"/>
          <w:color w:val="auto"/>
          <w:sz w:val="24"/>
          <w:szCs w:val="24"/>
        </w:rPr>
        <w:t xml:space="preserve"> data, </w:t>
      </w:r>
      <w:r w:rsidR="005044B0">
        <w:rPr>
          <w:rFonts w:ascii="Times New Roman" w:hAnsi="Times New Roman" w:cs="Times New Roman"/>
          <w:color w:val="auto"/>
          <w:sz w:val="24"/>
          <w:szCs w:val="24"/>
        </w:rPr>
        <w:t>did</w:t>
      </w:r>
      <w:r w:rsidRPr="008F777F">
        <w:rPr>
          <w:rFonts w:ascii="Times New Roman" w:hAnsi="Times New Roman" w:cs="Times New Roman"/>
          <w:color w:val="auto"/>
          <w:sz w:val="24"/>
          <w:szCs w:val="24"/>
        </w:rPr>
        <w:t xml:space="preserve"> not specifically examine the role of seasonality in the income–conflict nexus (e.g., Maystadt and Ecker, 2014; Smith, 2014; Bellemare, 2015).</w:t>
      </w:r>
      <w:r>
        <w:rPr>
          <w:rFonts w:ascii="Times New Roman" w:hAnsi="Times New Roman" w:cs="Times New Roman"/>
          <w:color w:val="auto"/>
          <w:sz w:val="24"/>
          <w:szCs w:val="24"/>
        </w:rPr>
        <w:t xml:space="preserve"> </w:t>
      </w:r>
      <w:r w:rsidRPr="008F777F">
        <w:rPr>
          <w:rFonts w:ascii="Times New Roman" w:hAnsi="Times New Roman" w:cs="Times New Roman"/>
          <w:color w:val="auto"/>
          <w:sz w:val="24"/>
          <w:szCs w:val="24"/>
        </w:rPr>
        <w:t>While offering evidence of a linkage between agricultural income and conflict, these studies, by design, do not investigate the important seasonal variations in this relationship, and thus do not capture the role of the harvest itself in conflict.</w:t>
      </w:r>
      <w:r>
        <w:rPr>
          <w:rFonts w:ascii="Times New Roman" w:hAnsi="Times New Roman" w:cs="Times New Roman"/>
          <w:color w:val="auto"/>
          <w:sz w:val="24"/>
          <w:szCs w:val="24"/>
        </w:rPr>
        <w:t xml:space="preserve"> </w:t>
      </w:r>
      <w:r w:rsidR="003303EF">
        <w:rPr>
          <w:rFonts w:ascii="Times New Roman" w:hAnsi="Times New Roman" w:cs="Times New Roman"/>
          <w:color w:val="auto"/>
          <w:sz w:val="24"/>
          <w:szCs w:val="24"/>
        </w:rPr>
        <w:t>Alternatively</w:t>
      </w:r>
      <w:r w:rsidR="005044B0">
        <w:rPr>
          <w:rFonts w:ascii="Times New Roman" w:hAnsi="Times New Roman" w:cs="Times New Roman"/>
          <w:color w:val="auto"/>
          <w:sz w:val="24"/>
          <w:szCs w:val="24"/>
        </w:rPr>
        <w:t>, t</w:t>
      </w:r>
      <w:r>
        <w:rPr>
          <w:rFonts w:ascii="Times New Roman" w:hAnsi="Times New Roman" w:cs="Times New Roman"/>
          <w:color w:val="auto"/>
          <w:sz w:val="24"/>
          <w:szCs w:val="24"/>
        </w:rPr>
        <w:t xml:space="preserve">he studies that </w:t>
      </w:r>
      <w:r w:rsidR="003303EF">
        <w:rPr>
          <w:rFonts w:ascii="Times New Roman" w:hAnsi="Times New Roman" w:cs="Times New Roman"/>
          <w:color w:val="auto"/>
          <w:sz w:val="24"/>
          <w:szCs w:val="24"/>
        </w:rPr>
        <w:t>offer</w:t>
      </w:r>
      <w:r>
        <w:rPr>
          <w:rFonts w:ascii="Times New Roman" w:hAnsi="Times New Roman" w:cs="Times New Roman"/>
          <w:color w:val="auto"/>
          <w:sz w:val="24"/>
          <w:szCs w:val="24"/>
        </w:rPr>
        <w:t xml:space="preserve"> insights of the seasonal nature of agrarian conflict, rely on annual </w:t>
      </w:r>
      <w:r w:rsidR="003303EF">
        <w:rPr>
          <w:rFonts w:ascii="Times New Roman" w:hAnsi="Times New Roman" w:cs="Times New Roman"/>
          <w:color w:val="auto"/>
          <w:sz w:val="24"/>
          <w:szCs w:val="24"/>
        </w:rPr>
        <w:t>units of observations</w:t>
      </w:r>
      <w:r>
        <w:rPr>
          <w:rFonts w:ascii="Times New Roman" w:hAnsi="Times New Roman" w:cs="Times New Roman"/>
          <w:color w:val="auto"/>
          <w:sz w:val="24"/>
          <w:szCs w:val="24"/>
        </w:rPr>
        <w:t xml:space="preserve"> and, thus, do not </w:t>
      </w:r>
      <w:r w:rsidR="003056DE">
        <w:rPr>
          <w:rFonts w:ascii="Times New Roman" w:hAnsi="Times New Roman" w:cs="Times New Roman"/>
          <w:color w:val="auto"/>
          <w:sz w:val="24"/>
          <w:szCs w:val="24"/>
        </w:rPr>
        <w:t>explicitly</w:t>
      </w:r>
      <w:r>
        <w:rPr>
          <w:rFonts w:ascii="Times New Roman" w:hAnsi="Times New Roman" w:cs="Times New Roman"/>
          <w:color w:val="auto"/>
          <w:sz w:val="24"/>
          <w:szCs w:val="24"/>
        </w:rPr>
        <w:t xml:space="preserve"> model the</w:t>
      </w:r>
      <w:r w:rsidRPr="008F777F">
        <w:rPr>
          <w:rFonts w:ascii="Times New Roman" w:hAnsi="Times New Roman" w:cs="Times New Roman"/>
          <w:color w:val="auto"/>
          <w:sz w:val="24"/>
          <w:szCs w:val="24"/>
        </w:rPr>
        <w:t xml:space="preserve"> </w:t>
      </w:r>
      <w:r w:rsidR="003303EF">
        <w:rPr>
          <w:rFonts w:ascii="Times New Roman" w:hAnsi="Times New Roman" w:cs="Times New Roman"/>
          <w:color w:val="auto"/>
          <w:sz w:val="24"/>
          <w:szCs w:val="24"/>
        </w:rPr>
        <w:t xml:space="preserve">pattern of </w:t>
      </w:r>
      <w:r>
        <w:rPr>
          <w:rFonts w:ascii="Times New Roman" w:hAnsi="Times New Roman" w:cs="Times New Roman"/>
          <w:color w:val="auto"/>
          <w:sz w:val="24"/>
          <w:szCs w:val="24"/>
        </w:rPr>
        <w:t xml:space="preserve">seasonality (e.g., </w:t>
      </w:r>
      <w:r w:rsidRPr="008F777F">
        <w:rPr>
          <w:rFonts w:ascii="Times New Roman" w:hAnsi="Times New Roman" w:cs="Times New Roman"/>
          <w:color w:val="auto"/>
          <w:sz w:val="24"/>
          <w:szCs w:val="24"/>
        </w:rPr>
        <w:t>Harari and Ferrara, 2018</w:t>
      </w:r>
      <w:r>
        <w:rPr>
          <w:rFonts w:ascii="Times New Roman" w:hAnsi="Times New Roman" w:cs="Times New Roman"/>
          <w:color w:val="auto"/>
          <w:sz w:val="24"/>
          <w:szCs w:val="24"/>
        </w:rPr>
        <w:t xml:space="preserve">; </w:t>
      </w:r>
      <w:r w:rsidRPr="008F777F">
        <w:rPr>
          <w:rFonts w:ascii="Times New Roman" w:hAnsi="Times New Roman" w:cs="Times New Roman"/>
          <w:color w:val="auto"/>
          <w:sz w:val="24"/>
          <w:szCs w:val="24"/>
        </w:rPr>
        <w:t>McGuirk</w:t>
      </w:r>
      <w:r>
        <w:rPr>
          <w:rFonts w:ascii="Times New Roman" w:hAnsi="Times New Roman" w:cs="Times New Roman"/>
          <w:color w:val="auto"/>
          <w:sz w:val="24"/>
          <w:szCs w:val="24"/>
        </w:rPr>
        <w:t xml:space="preserve"> and Nunn, 2020).</w:t>
      </w:r>
    </w:p>
    <w:p w14:paraId="382FA8B1" w14:textId="49BBA26B" w:rsidR="00202954" w:rsidRDefault="00B0449F" w:rsidP="008560A6">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 xml:space="preserve">We contribute to the knowledge of the income–conflict nexus by </w:t>
      </w:r>
      <w:r w:rsidRPr="008F777F">
        <w:rPr>
          <w:rFonts w:ascii="Times New Roman" w:hAnsi="Times New Roman" w:cs="Times New Roman"/>
          <w:color w:val="auto"/>
          <w:sz w:val="24"/>
          <w:szCs w:val="24"/>
        </w:rPr>
        <w:t xml:space="preserve">linking </w:t>
      </w:r>
      <w:r w:rsidR="003303EF">
        <w:rPr>
          <w:rFonts w:ascii="Times New Roman" w:hAnsi="Times New Roman" w:cs="Times New Roman"/>
          <w:color w:val="auto"/>
          <w:sz w:val="24"/>
          <w:szCs w:val="24"/>
        </w:rPr>
        <w:t>political violence</w:t>
      </w:r>
      <w:r w:rsidRPr="008F777F">
        <w:rPr>
          <w:rFonts w:ascii="Times New Roman" w:hAnsi="Times New Roman" w:cs="Times New Roman"/>
          <w:color w:val="auto"/>
          <w:sz w:val="24"/>
          <w:szCs w:val="24"/>
        </w:rPr>
        <w:t xml:space="preserve"> with the </w:t>
      </w:r>
      <w:r w:rsidRPr="003303EF">
        <w:rPr>
          <w:rFonts w:ascii="Times New Roman" w:hAnsi="Times New Roman" w:cs="Times New Roman"/>
          <w:color w:val="auto"/>
          <w:sz w:val="24"/>
          <w:szCs w:val="24"/>
        </w:rPr>
        <w:t>seasonality</w:t>
      </w:r>
      <w:r w:rsidRPr="008F777F">
        <w:rPr>
          <w:rFonts w:ascii="Times New Roman" w:hAnsi="Times New Roman" w:cs="Times New Roman"/>
          <w:color w:val="auto"/>
          <w:sz w:val="24"/>
          <w:szCs w:val="24"/>
        </w:rPr>
        <w:t xml:space="preserve"> of farm income</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w:t>
      </w:r>
      <w:r w:rsidR="00327D74">
        <w:rPr>
          <w:rFonts w:ascii="Times New Roman" w:hAnsi="Times New Roman" w:cs="Times New Roman"/>
          <w:color w:val="auto"/>
          <w:sz w:val="24"/>
          <w:szCs w:val="24"/>
        </w:rPr>
        <w:t xml:space="preserve">The only other </w:t>
      </w:r>
      <w:r w:rsidR="004F5360">
        <w:rPr>
          <w:rFonts w:ascii="Times New Roman" w:hAnsi="Times New Roman" w:cs="Times New Roman"/>
          <w:color w:val="auto"/>
          <w:sz w:val="24"/>
          <w:szCs w:val="24"/>
        </w:rPr>
        <w:t>work</w:t>
      </w:r>
      <w:r w:rsidR="00327D74">
        <w:rPr>
          <w:rFonts w:ascii="Times New Roman" w:hAnsi="Times New Roman" w:cs="Times New Roman"/>
          <w:color w:val="auto"/>
          <w:sz w:val="24"/>
          <w:szCs w:val="24"/>
        </w:rPr>
        <w:t xml:space="preserve"> that directly examines the harvest</w:t>
      </w:r>
      <w:r w:rsidR="00202954">
        <w:rPr>
          <w:rFonts w:ascii="Times New Roman" w:hAnsi="Times New Roman" w:cs="Times New Roman"/>
          <w:color w:val="auto"/>
          <w:sz w:val="24"/>
          <w:szCs w:val="24"/>
        </w:rPr>
        <w:t>-</w:t>
      </w:r>
      <w:r w:rsidR="00327D74">
        <w:rPr>
          <w:rFonts w:ascii="Times New Roman" w:hAnsi="Times New Roman" w:cs="Times New Roman"/>
          <w:color w:val="auto"/>
          <w:sz w:val="24"/>
          <w:szCs w:val="24"/>
        </w:rPr>
        <w:t>related seasonal</w:t>
      </w:r>
      <w:r w:rsidR="004F5360">
        <w:rPr>
          <w:rFonts w:ascii="Times New Roman" w:hAnsi="Times New Roman" w:cs="Times New Roman"/>
          <w:color w:val="auto"/>
          <w:sz w:val="24"/>
          <w:szCs w:val="24"/>
        </w:rPr>
        <w:t>ity</w:t>
      </w:r>
      <w:r w:rsidR="00327D74">
        <w:rPr>
          <w:rFonts w:ascii="Times New Roman" w:hAnsi="Times New Roman" w:cs="Times New Roman"/>
          <w:color w:val="auto"/>
          <w:sz w:val="24"/>
          <w:szCs w:val="24"/>
        </w:rPr>
        <w:t xml:space="preserve"> in conflict incidence is that of Guardado and Pennings (2020) who study the </w:t>
      </w:r>
      <w:r w:rsidR="00327D74">
        <w:rPr>
          <w:rFonts w:ascii="Times New Roman" w:hAnsi="Times New Roman" w:cs="Times New Roman"/>
          <w:color w:val="auto"/>
          <w:sz w:val="24"/>
          <w:szCs w:val="24"/>
        </w:rPr>
        <w:lastRenderedPageBreak/>
        <w:t xml:space="preserve">effect of the harvest season on conflict intensity in Afghanistan, Pakistan, and Iraq. </w:t>
      </w:r>
      <w:r w:rsidR="004F5360">
        <w:rPr>
          <w:rFonts w:ascii="Times New Roman" w:hAnsi="Times New Roman" w:cs="Times New Roman"/>
          <w:color w:val="auto"/>
          <w:sz w:val="24"/>
          <w:szCs w:val="24"/>
        </w:rPr>
        <w:t xml:space="preserve">Another recent study that indirectly assesses the harvest-time conflict is that of McGuirk and Nunn (2020) who investigate the impact of climatic shocks on conflict between pastoralists and agriculturalists in Africa. </w:t>
      </w:r>
      <w:r w:rsidR="00327D74">
        <w:rPr>
          <w:rFonts w:ascii="Times New Roman" w:hAnsi="Times New Roman" w:cs="Times New Roman"/>
          <w:color w:val="auto"/>
          <w:sz w:val="24"/>
          <w:szCs w:val="24"/>
        </w:rPr>
        <w:t xml:space="preserve">Our </w:t>
      </w:r>
      <w:r w:rsidR="004F5360">
        <w:rPr>
          <w:rFonts w:ascii="Times New Roman" w:hAnsi="Times New Roman" w:cs="Times New Roman"/>
          <w:color w:val="auto"/>
          <w:sz w:val="24"/>
          <w:szCs w:val="24"/>
        </w:rPr>
        <w:t>research</w:t>
      </w:r>
      <w:r w:rsidR="00327D74">
        <w:rPr>
          <w:rFonts w:ascii="Times New Roman" w:hAnsi="Times New Roman" w:cs="Times New Roman"/>
          <w:color w:val="auto"/>
          <w:sz w:val="24"/>
          <w:szCs w:val="24"/>
        </w:rPr>
        <w:t xml:space="preserve"> is different from the </w:t>
      </w:r>
      <w:r w:rsidR="00202954">
        <w:rPr>
          <w:rFonts w:ascii="Times New Roman" w:hAnsi="Times New Roman" w:cs="Times New Roman"/>
          <w:color w:val="auto"/>
          <w:sz w:val="24"/>
          <w:szCs w:val="24"/>
        </w:rPr>
        <w:t>above</w:t>
      </w:r>
      <w:r w:rsidR="00327D74">
        <w:rPr>
          <w:rFonts w:ascii="Times New Roman" w:hAnsi="Times New Roman" w:cs="Times New Roman"/>
          <w:color w:val="auto"/>
          <w:sz w:val="24"/>
          <w:szCs w:val="24"/>
        </w:rPr>
        <w:t xml:space="preserve"> </w:t>
      </w:r>
      <w:r w:rsidR="004F5360">
        <w:rPr>
          <w:rFonts w:ascii="Times New Roman" w:hAnsi="Times New Roman" w:cs="Times New Roman"/>
          <w:color w:val="auto"/>
          <w:sz w:val="24"/>
          <w:szCs w:val="24"/>
        </w:rPr>
        <w:t xml:space="preserve">studies </w:t>
      </w:r>
      <w:r w:rsidR="00327D74">
        <w:rPr>
          <w:rFonts w:ascii="Times New Roman" w:hAnsi="Times New Roman" w:cs="Times New Roman"/>
          <w:color w:val="auto"/>
          <w:sz w:val="24"/>
          <w:szCs w:val="24"/>
        </w:rPr>
        <w:t xml:space="preserve">in that we </w:t>
      </w:r>
      <w:r w:rsidR="00202954">
        <w:rPr>
          <w:rFonts w:ascii="Times New Roman" w:hAnsi="Times New Roman" w:cs="Times New Roman"/>
          <w:color w:val="auto"/>
          <w:sz w:val="24"/>
          <w:szCs w:val="24"/>
        </w:rPr>
        <w:t xml:space="preserve">link conflict incidence with plausibly exogenous </w:t>
      </w:r>
      <w:r w:rsidR="004F5360">
        <w:rPr>
          <w:rFonts w:ascii="Times New Roman" w:hAnsi="Times New Roman" w:cs="Times New Roman"/>
          <w:color w:val="auto"/>
          <w:sz w:val="24"/>
          <w:szCs w:val="24"/>
        </w:rPr>
        <w:t xml:space="preserve">harvest-time </w:t>
      </w:r>
      <w:r w:rsidR="00202954">
        <w:rPr>
          <w:rFonts w:ascii="Times New Roman" w:hAnsi="Times New Roman" w:cs="Times New Roman"/>
          <w:color w:val="auto"/>
          <w:sz w:val="24"/>
          <w:szCs w:val="24"/>
        </w:rPr>
        <w:t xml:space="preserve">income shocks </w:t>
      </w:r>
      <w:r w:rsidR="00AA59E1">
        <w:rPr>
          <w:rFonts w:ascii="Times New Roman" w:hAnsi="Times New Roman" w:cs="Times New Roman"/>
          <w:color w:val="auto"/>
          <w:sz w:val="24"/>
          <w:szCs w:val="24"/>
        </w:rPr>
        <w:t xml:space="preserve">that originate </w:t>
      </w:r>
      <w:r w:rsidR="00092360">
        <w:rPr>
          <w:rFonts w:ascii="Times New Roman" w:hAnsi="Times New Roman" w:cs="Times New Roman"/>
          <w:color w:val="auto"/>
          <w:sz w:val="24"/>
          <w:szCs w:val="24"/>
        </w:rPr>
        <w:t xml:space="preserve">from </w:t>
      </w:r>
      <w:r w:rsidR="00AA59E1">
        <w:rPr>
          <w:rFonts w:ascii="Times New Roman" w:hAnsi="Times New Roman" w:cs="Times New Roman"/>
          <w:color w:val="auto"/>
          <w:sz w:val="24"/>
          <w:szCs w:val="24"/>
        </w:rPr>
        <w:t xml:space="preserve">the variation in the </w:t>
      </w:r>
      <w:r w:rsidR="00092360">
        <w:rPr>
          <w:rFonts w:ascii="Times New Roman" w:hAnsi="Times New Roman" w:cs="Times New Roman"/>
          <w:color w:val="auto"/>
          <w:sz w:val="24"/>
          <w:szCs w:val="24"/>
        </w:rPr>
        <w:t xml:space="preserve">international cereal commodity prices. </w:t>
      </w:r>
      <w:r w:rsidR="003303EF">
        <w:rPr>
          <w:rFonts w:ascii="Times New Roman" w:hAnsi="Times New Roman" w:cs="Times New Roman"/>
          <w:color w:val="auto"/>
          <w:sz w:val="24"/>
          <w:szCs w:val="24"/>
        </w:rPr>
        <w:t>While</w:t>
      </w:r>
      <w:r w:rsidR="00092360">
        <w:rPr>
          <w:rFonts w:ascii="Times New Roman" w:hAnsi="Times New Roman" w:cs="Times New Roman"/>
          <w:color w:val="auto"/>
          <w:sz w:val="24"/>
          <w:szCs w:val="24"/>
        </w:rPr>
        <w:t xml:space="preserve"> in line with the growing </w:t>
      </w:r>
      <w:r w:rsidR="00AA59E1">
        <w:rPr>
          <w:rFonts w:ascii="Times New Roman" w:hAnsi="Times New Roman" w:cs="Times New Roman"/>
          <w:color w:val="auto"/>
          <w:sz w:val="24"/>
          <w:szCs w:val="24"/>
        </w:rPr>
        <w:t>literature</w:t>
      </w:r>
      <w:r w:rsidR="00092360">
        <w:rPr>
          <w:rFonts w:ascii="Times New Roman" w:hAnsi="Times New Roman" w:cs="Times New Roman"/>
          <w:color w:val="auto"/>
          <w:sz w:val="24"/>
          <w:szCs w:val="24"/>
        </w:rPr>
        <w:t xml:space="preserve"> on the topic</w:t>
      </w:r>
      <w:r w:rsidR="00202954">
        <w:rPr>
          <w:rFonts w:ascii="Times New Roman" w:hAnsi="Times New Roman" w:cs="Times New Roman"/>
          <w:color w:val="auto"/>
          <w:sz w:val="24"/>
          <w:szCs w:val="24"/>
        </w:rPr>
        <w:t xml:space="preserve"> </w:t>
      </w:r>
      <w:r w:rsidR="00092360">
        <w:rPr>
          <w:rFonts w:ascii="Times New Roman" w:hAnsi="Times New Roman" w:cs="Times New Roman"/>
          <w:color w:val="auto"/>
          <w:sz w:val="24"/>
          <w:szCs w:val="24"/>
        </w:rPr>
        <w:t xml:space="preserve">(e.g., </w:t>
      </w:r>
      <w:r w:rsidR="00092360" w:rsidRPr="008F777F">
        <w:rPr>
          <w:rFonts w:ascii="Times New Roman" w:hAnsi="Times New Roman" w:cs="Times New Roman"/>
          <w:color w:val="auto"/>
          <w:sz w:val="24"/>
          <w:szCs w:val="24"/>
        </w:rPr>
        <w:t>Dube and Vargas, 2013;</w:t>
      </w:r>
      <w:r w:rsidR="00092360">
        <w:rPr>
          <w:rFonts w:ascii="Times New Roman" w:hAnsi="Times New Roman" w:cs="Times New Roman"/>
          <w:color w:val="auto"/>
          <w:sz w:val="24"/>
          <w:szCs w:val="24"/>
        </w:rPr>
        <w:t xml:space="preserve"> </w:t>
      </w:r>
      <w:r w:rsidR="00092360" w:rsidRPr="008F777F">
        <w:rPr>
          <w:rFonts w:ascii="Times New Roman" w:hAnsi="Times New Roman" w:cs="Times New Roman"/>
          <w:color w:val="auto"/>
          <w:sz w:val="24"/>
          <w:szCs w:val="24"/>
        </w:rPr>
        <w:t>Bazzi and Blattman, 2014</w:t>
      </w:r>
      <w:r w:rsidR="00092360">
        <w:rPr>
          <w:rFonts w:ascii="Times New Roman" w:hAnsi="Times New Roman" w:cs="Times New Roman"/>
          <w:color w:val="auto"/>
          <w:sz w:val="24"/>
          <w:szCs w:val="24"/>
        </w:rPr>
        <w:t xml:space="preserve">; </w:t>
      </w:r>
      <w:r w:rsidR="00092360" w:rsidRPr="008F777F">
        <w:rPr>
          <w:rFonts w:ascii="Times New Roman" w:hAnsi="Times New Roman" w:cs="Times New Roman"/>
          <w:color w:val="auto"/>
          <w:sz w:val="24"/>
          <w:szCs w:val="24"/>
        </w:rPr>
        <w:t>Berman and Couttenier, 2015;</w:t>
      </w:r>
      <w:r w:rsidR="00092360">
        <w:rPr>
          <w:rFonts w:ascii="Times New Roman" w:hAnsi="Times New Roman" w:cs="Times New Roman"/>
          <w:color w:val="auto"/>
          <w:sz w:val="24"/>
          <w:szCs w:val="24"/>
        </w:rPr>
        <w:t xml:space="preserve"> </w:t>
      </w:r>
      <w:r w:rsidR="00202954" w:rsidRPr="008F777F">
        <w:rPr>
          <w:rFonts w:ascii="Times New Roman" w:hAnsi="Times New Roman" w:cs="Times New Roman"/>
          <w:color w:val="auto"/>
          <w:sz w:val="24"/>
          <w:szCs w:val="24"/>
        </w:rPr>
        <w:t>McGuirk and Burke</w:t>
      </w:r>
      <w:r w:rsidR="00092360">
        <w:rPr>
          <w:rFonts w:ascii="Times New Roman" w:hAnsi="Times New Roman" w:cs="Times New Roman"/>
          <w:color w:val="auto"/>
          <w:sz w:val="24"/>
          <w:szCs w:val="24"/>
        </w:rPr>
        <w:t>,</w:t>
      </w:r>
      <w:r w:rsidR="00202954">
        <w:rPr>
          <w:rFonts w:ascii="Times New Roman" w:hAnsi="Times New Roman" w:cs="Times New Roman"/>
          <w:color w:val="auto"/>
          <w:sz w:val="24"/>
          <w:szCs w:val="24"/>
        </w:rPr>
        <w:t xml:space="preserve"> 2020</w:t>
      </w:r>
      <w:r w:rsidR="00092360">
        <w:rPr>
          <w:rFonts w:ascii="Times New Roman" w:hAnsi="Times New Roman" w:cs="Times New Roman"/>
          <w:color w:val="auto"/>
          <w:sz w:val="24"/>
          <w:szCs w:val="24"/>
        </w:rPr>
        <w:t>)</w:t>
      </w:r>
      <w:r w:rsidR="003303EF">
        <w:rPr>
          <w:rFonts w:ascii="Times New Roman" w:hAnsi="Times New Roman" w:cs="Times New Roman"/>
          <w:color w:val="auto"/>
          <w:sz w:val="24"/>
          <w:szCs w:val="24"/>
        </w:rPr>
        <w:t>, our study is different in that</w:t>
      </w:r>
      <w:r w:rsidR="00141256">
        <w:rPr>
          <w:rFonts w:ascii="Times New Roman" w:hAnsi="Times New Roman" w:cs="Times New Roman"/>
          <w:color w:val="auto"/>
          <w:sz w:val="24"/>
          <w:szCs w:val="24"/>
        </w:rPr>
        <w:t xml:space="preserve"> </w:t>
      </w:r>
      <w:r w:rsidR="00202954">
        <w:rPr>
          <w:rFonts w:ascii="Times New Roman" w:hAnsi="Times New Roman" w:cs="Times New Roman"/>
          <w:color w:val="auto"/>
          <w:sz w:val="24"/>
          <w:szCs w:val="24"/>
        </w:rPr>
        <w:t xml:space="preserve">we </w:t>
      </w:r>
      <w:r w:rsidR="003056DE">
        <w:rPr>
          <w:rFonts w:ascii="Times New Roman" w:hAnsi="Times New Roman" w:cs="Times New Roman"/>
          <w:color w:val="auto"/>
          <w:sz w:val="24"/>
          <w:szCs w:val="24"/>
        </w:rPr>
        <w:t>analyse monthly data</w:t>
      </w:r>
      <w:r w:rsidR="00202954">
        <w:rPr>
          <w:rFonts w:ascii="Times New Roman" w:hAnsi="Times New Roman" w:cs="Times New Roman"/>
          <w:color w:val="auto"/>
          <w:sz w:val="24"/>
          <w:szCs w:val="24"/>
        </w:rPr>
        <w:t xml:space="preserve">, thus explicitly estimating </w:t>
      </w:r>
      <w:r w:rsidR="003056DE">
        <w:rPr>
          <w:rFonts w:ascii="Times New Roman" w:hAnsi="Times New Roman" w:cs="Times New Roman"/>
          <w:color w:val="auto"/>
          <w:sz w:val="24"/>
          <w:szCs w:val="24"/>
        </w:rPr>
        <w:t xml:space="preserve">the </w:t>
      </w:r>
      <w:r w:rsidR="00202954">
        <w:rPr>
          <w:rFonts w:ascii="Times New Roman" w:hAnsi="Times New Roman" w:cs="Times New Roman"/>
          <w:color w:val="auto"/>
          <w:sz w:val="24"/>
          <w:szCs w:val="24"/>
        </w:rPr>
        <w:t xml:space="preserve">seasonal patterns in </w:t>
      </w:r>
      <w:r w:rsidR="00AA59E1">
        <w:rPr>
          <w:rFonts w:ascii="Times New Roman" w:hAnsi="Times New Roman" w:cs="Times New Roman"/>
          <w:color w:val="auto"/>
          <w:sz w:val="24"/>
          <w:szCs w:val="24"/>
        </w:rPr>
        <w:t>the income–conflict nexus</w:t>
      </w:r>
      <w:r w:rsidR="00202954">
        <w:rPr>
          <w:rFonts w:ascii="Times New Roman" w:hAnsi="Times New Roman" w:cs="Times New Roman"/>
          <w:color w:val="auto"/>
          <w:sz w:val="24"/>
          <w:szCs w:val="24"/>
        </w:rPr>
        <w:t>.</w:t>
      </w:r>
      <w:r w:rsidR="00327D74">
        <w:rPr>
          <w:rFonts w:ascii="Times New Roman" w:hAnsi="Times New Roman" w:cs="Times New Roman"/>
          <w:color w:val="auto"/>
          <w:sz w:val="24"/>
          <w:szCs w:val="24"/>
        </w:rPr>
        <w:t xml:space="preserve"> </w:t>
      </w:r>
    </w:p>
    <w:p w14:paraId="3E4A2A59" w14:textId="7454DC33" w:rsidR="00006DB6" w:rsidRDefault="00575749" w:rsidP="008F777F">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W</w:t>
      </w:r>
      <w:r w:rsidRPr="008F777F">
        <w:rPr>
          <w:rFonts w:ascii="Times New Roman" w:hAnsi="Times New Roman" w:cs="Times New Roman"/>
          <w:color w:val="auto"/>
          <w:sz w:val="24"/>
          <w:szCs w:val="24"/>
        </w:rPr>
        <w:t xml:space="preserve">e </w:t>
      </w:r>
      <w:r w:rsidR="003303EF">
        <w:rPr>
          <w:rFonts w:ascii="Times New Roman" w:hAnsi="Times New Roman" w:cs="Times New Roman"/>
          <w:color w:val="auto"/>
          <w:sz w:val="24"/>
          <w:szCs w:val="24"/>
        </w:rPr>
        <w:t>analyse</w:t>
      </w:r>
      <w:r w:rsidRPr="008F777F">
        <w:rPr>
          <w:rFonts w:ascii="Times New Roman" w:hAnsi="Times New Roman" w:cs="Times New Roman"/>
          <w:color w:val="auto"/>
          <w:sz w:val="24"/>
          <w:szCs w:val="24"/>
        </w:rPr>
        <w:t xml:space="preserve"> </w:t>
      </w:r>
      <w:bookmarkStart w:id="0" w:name="_Hlk77359032"/>
      <w:r w:rsidRPr="008F777F">
        <w:rPr>
          <w:rFonts w:ascii="Times New Roman" w:hAnsi="Times New Roman" w:cs="Times New Roman"/>
          <w:color w:val="auto"/>
          <w:sz w:val="24"/>
          <w:szCs w:val="24"/>
        </w:rPr>
        <w:t>24 years of monthly data, covering 2538 one-degree grid cells across 51 African economies</w:t>
      </w:r>
      <w:bookmarkEnd w:id="0"/>
      <w:r w:rsidRPr="008F777F">
        <w:rPr>
          <w:rFonts w:ascii="Times New Roman" w:hAnsi="Times New Roman" w:cs="Times New Roman"/>
          <w:color w:val="auto"/>
          <w:sz w:val="24"/>
          <w:szCs w:val="24"/>
        </w:rPr>
        <w:t xml:space="preserve"> where agriculture is the key source of income, and where </w:t>
      </w:r>
      <w:r>
        <w:rPr>
          <w:rFonts w:ascii="Times New Roman" w:hAnsi="Times New Roman" w:cs="Times New Roman"/>
          <w:color w:val="auto"/>
          <w:sz w:val="24"/>
          <w:szCs w:val="24"/>
        </w:rPr>
        <w:t>civil unrest and violence</w:t>
      </w:r>
      <w:r w:rsidRPr="008F777F">
        <w:rPr>
          <w:rFonts w:ascii="Times New Roman" w:hAnsi="Times New Roman" w:cs="Times New Roman"/>
          <w:color w:val="auto"/>
          <w:sz w:val="24"/>
          <w:szCs w:val="24"/>
        </w:rPr>
        <w:t xml:space="preserve"> are</w:t>
      </w:r>
      <w:r>
        <w:rPr>
          <w:rFonts w:ascii="Times New Roman" w:hAnsi="Times New Roman" w:cs="Times New Roman"/>
          <w:color w:val="auto"/>
          <w:sz w:val="24"/>
          <w:szCs w:val="24"/>
        </w:rPr>
        <w:t>, by and large,</w:t>
      </w:r>
      <w:r w:rsidRPr="008F777F">
        <w:rPr>
          <w:rFonts w:ascii="Times New Roman" w:hAnsi="Times New Roman" w:cs="Times New Roman"/>
          <w:color w:val="auto"/>
          <w:sz w:val="24"/>
          <w:szCs w:val="24"/>
        </w:rPr>
        <w:t xml:space="preserve"> part of daily life. </w:t>
      </w:r>
      <w:r>
        <w:rPr>
          <w:rFonts w:ascii="Times New Roman" w:hAnsi="Times New Roman" w:cs="Times New Roman"/>
          <w:color w:val="auto"/>
          <w:sz w:val="24"/>
          <w:szCs w:val="24"/>
        </w:rPr>
        <w:t>W</w:t>
      </w:r>
      <w:r w:rsidRPr="008F777F">
        <w:rPr>
          <w:rFonts w:ascii="Times New Roman" w:hAnsi="Times New Roman" w:cs="Times New Roman"/>
          <w:color w:val="auto"/>
          <w:sz w:val="24"/>
          <w:szCs w:val="24"/>
        </w:rPr>
        <w:t xml:space="preserve">e find </w:t>
      </w:r>
      <w:r>
        <w:rPr>
          <w:rFonts w:ascii="Times New Roman" w:hAnsi="Times New Roman" w:cs="Times New Roman"/>
          <w:color w:val="auto"/>
          <w:sz w:val="24"/>
          <w:szCs w:val="24"/>
        </w:rPr>
        <w:t xml:space="preserve">evidence of </w:t>
      </w:r>
      <w:r w:rsidRPr="008F777F">
        <w:rPr>
          <w:rFonts w:ascii="Times New Roman" w:hAnsi="Times New Roman" w:cs="Times New Roman"/>
          <w:color w:val="auto"/>
          <w:sz w:val="24"/>
          <w:szCs w:val="24"/>
        </w:rPr>
        <w:t xml:space="preserve">a seasonal pattern of </w:t>
      </w:r>
      <w:r w:rsidR="003056DE">
        <w:rPr>
          <w:rFonts w:ascii="Times New Roman" w:hAnsi="Times New Roman" w:cs="Times New Roman"/>
          <w:color w:val="auto"/>
          <w:sz w:val="24"/>
          <w:szCs w:val="24"/>
        </w:rPr>
        <w:t>violence</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specifically attacks against civilians</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and plausibly link it with changes in harvest–related windfalls in the cropland of Africa. </w:t>
      </w:r>
      <w:r w:rsidR="002C66D2">
        <w:rPr>
          <w:rFonts w:ascii="Times New Roman" w:hAnsi="Times New Roman" w:cs="Times New Roman"/>
          <w:color w:val="auto"/>
          <w:sz w:val="24"/>
          <w:szCs w:val="24"/>
        </w:rPr>
        <w:t>W</w:t>
      </w:r>
      <w:r w:rsidR="002C66D2" w:rsidRPr="008F777F">
        <w:rPr>
          <w:rFonts w:ascii="Times New Roman" w:hAnsi="Times New Roman" w:cs="Times New Roman"/>
          <w:color w:val="auto"/>
          <w:sz w:val="24"/>
          <w:szCs w:val="24"/>
        </w:rPr>
        <w:t xml:space="preserve">e </w:t>
      </w:r>
      <w:r w:rsidR="002C66D2">
        <w:rPr>
          <w:rFonts w:ascii="Times New Roman" w:hAnsi="Times New Roman" w:cs="Times New Roman"/>
          <w:color w:val="auto"/>
          <w:sz w:val="24"/>
          <w:szCs w:val="24"/>
        </w:rPr>
        <w:t>find</w:t>
      </w:r>
      <w:r w:rsidR="002C66D2" w:rsidRPr="008F777F">
        <w:rPr>
          <w:rFonts w:ascii="Times New Roman" w:hAnsi="Times New Roman" w:cs="Times New Roman"/>
          <w:color w:val="auto"/>
          <w:sz w:val="24"/>
          <w:szCs w:val="24"/>
        </w:rPr>
        <w:t xml:space="preserve"> the </w:t>
      </w:r>
      <w:r w:rsidR="00AA59E1">
        <w:rPr>
          <w:rFonts w:ascii="Times New Roman" w:hAnsi="Times New Roman" w:cs="Times New Roman"/>
          <w:color w:val="auto"/>
          <w:sz w:val="24"/>
          <w:szCs w:val="24"/>
        </w:rPr>
        <w:t>link</w:t>
      </w:r>
      <w:r w:rsidR="002C66D2" w:rsidRPr="008F777F">
        <w:rPr>
          <w:rFonts w:ascii="Times New Roman" w:hAnsi="Times New Roman" w:cs="Times New Roman"/>
          <w:color w:val="auto"/>
          <w:sz w:val="24"/>
          <w:szCs w:val="24"/>
        </w:rPr>
        <w:t xml:space="preserve"> between agricultural production and </w:t>
      </w:r>
      <w:r w:rsidR="002C66D2">
        <w:rPr>
          <w:rFonts w:ascii="Times New Roman" w:hAnsi="Times New Roman" w:cs="Times New Roman"/>
          <w:color w:val="auto"/>
          <w:sz w:val="24"/>
          <w:szCs w:val="24"/>
        </w:rPr>
        <w:t>violence</w:t>
      </w:r>
      <w:r w:rsidR="002C66D2" w:rsidRPr="008F777F">
        <w:rPr>
          <w:rFonts w:ascii="Times New Roman" w:hAnsi="Times New Roman" w:cs="Times New Roman"/>
          <w:color w:val="auto"/>
          <w:sz w:val="24"/>
          <w:szCs w:val="24"/>
        </w:rPr>
        <w:t xml:space="preserve"> </w:t>
      </w:r>
      <w:r w:rsidR="00AA59E1">
        <w:rPr>
          <w:rFonts w:ascii="Times New Roman" w:hAnsi="Times New Roman" w:cs="Times New Roman"/>
          <w:color w:val="auto"/>
          <w:sz w:val="24"/>
          <w:szCs w:val="24"/>
        </w:rPr>
        <w:t>primarily stems</w:t>
      </w:r>
      <w:r w:rsidR="002C66D2" w:rsidRPr="008F777F">
        <w:rPr>
          <w:rFonts w:ascii="Times New Roman" w:hAnsi="Times New Roman" w:cs="Times New Roman"/>
          <w:color w:val="auto"/>
          <w:sz w:val="24"/>
          <w:szCs w:val="24"/>
        </w:rPr>
        <w:t xml:space="preserve"> from an increase in attacks by militias connected to political elites during intra-regime contestation. </w:t>
      </w:r>
      <w:r w:rsidR="002C66D2">
        <w:rPr>
          <w:rFonts w:ascii="Times New Roman" w:hAnsi="Times New Roman" w:cs="Times New Roman"/>
          <w:color w:val="auto"/>
          <w:sz w:val="24"/>
          <w:szCs w:val="24"/>
        </w:rPr>
        <w:t>We suggest t</w:t>
      </w:r>
      <w:r w:rsidR="002C66D2" w:rsidRPr="008F777F">
        <w:rPr>
          <w:rFonts w:ascii="Times New Roman" w:hAnsi="Times New Roman" w:cs="Times New Roman"/>
          <w:color w:val="auto"/>
          <w:sz w:val="24"/>
          <w:szCs w:val="24"/>
        </w:rPr>
        <w:t xml:space="preserve">his violence may intensify during harvest times because this is when </w:t>
      </w:r>
      <w:r w:rsidR="002C66D2">
        <w:rPr>
          <w:rFonts w:ascii="Times New Roman" w:hAnsi="Times New Roman" w:cs="Times New Roman"/>
          <w:color w:val="auto"/>
          <w:sz w:val="24"/>
          <w:szCs w:val="24"/>
        </w:rPr>
        <w:t>the perpetrators</w:t>
      </w:r>
      <w:r w:rsidR="002C66D2" w:rsidRPr="008F777F">
        <w:rPr>
          <w:rFonts w:ascii="Times New Roman" w:hAnsi="Times New Roman" w:cs="Times New Roman"/>
          <w:color w:val="auto"/>
          <w:sz w:val="24"/>
          <w:szCs w:val="24"/>
        </w:rPr>
        <w:t xml:space="preserve"> can maximize their opportunities for appropriation of agricultural products, as well as do the most damage to their opponents and opponents</w:t>
      </w:r>
      <w:r w:rsidR="002C66D2">
        <w:rPr>
          <w:rFonts w:ascii="Times New Roman" w:hAnsi="Times New Roman" w:cs="Times New Roman"/>
          <w:color w:val="auto"/>
          <w:sz w:val="24"/>
          <w:szCs w:val="24"/>
        </w:rPr>
        <w:t>’</w:t>
      </w:r>
      <w:r w:rsidR="002C66D2" w:rsidRPr="008F777F">
        <w:rPr>
          <w:rFonts w:ascii="Times New Roman" w:hAnsi="Times New Roman" w:cs="Times New Roman"/>
          <w:color w:val="auto"/>
          <w:sz w:val="24"/>
          <w:szCs w:val="24"/>
        </w:rPr>
        <w:t xml:space="preserve"> supporters, thus shifting the political landscape in favour of their elite patrons.</w:t>
      </w:r>
      <w:r w:rsidR="002C66D2">
        <w:rPr>
          <w:rFonts w:ascii="Times New Roman" w:hAnsi="Times New Roman" w:cs="Times New Roman"/>
          <w:color w:val="auto"/>
          <w:sz w:val="24"/>
          <w:szCs w:val="24"/>
        </w:rPr>
        <w:t xml:space="preserve"> </w:t>
      </w:r>
      <w:r w:rsidR="00EB2832">
        <w:rPr>
          <w:rFonts w:ascii="Times New Roman" w:hAnsi="Times New Roman" w:cs="Times New Roman"/>
          <w:color w:val="auto"/>
          <w:sz w:val="24"/>
          <w:szCs w:val="24"/>
        </w:rPr>
        <w:t>We test this rapacity mechanism by examining patterns of seasonality in good and bad harvest years.</w:t>
      </w:r>
    </w:p>
    <w:p w14:paraId="7AC9EEDF" w14:textId="2D65148F" w:rsidR="00D23178" w:rsidRDefault="00D23178"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Th</w:t>
      </w:r>
      <w:r w:rsidR="00EB2832">
        <w:rPr>
          <w:rFonts w:ascii="Times New Roman" w:hAnsi="Times New Roman" w:cs="Times New Roman"/>
          <w:color w:val="auto"/>
          <w:sz w:val="24"/>
          <w:szCs w:val="24"/>
        </w:rPr>
        <w:t>is</w:t>
      </w:r>
      <w:r w:rsidRPr="008F777F">
        <w:rPr>
          <w:rFonts w:ascii="Times New Roman" w:hAnsi="Times New Roman" w:cs="Times New Roman"/>
          <w:color w:val="auto"/>
          <w:sz w:val="24"/>
          <w:szCs w:val="24"/>
        </w:rPr>
        <w:t xml:space="preserve"> finding is economically meaningful, as it suggests a likely income–related temporal displacement of conflict in the croplands of Africa. It is also politically </w:t>
      </w:r>
      <w:r w:rsidR="00006DB6">
        <w:rPr>
          <w:rFonts w:ascii="Times New Roman" w:hAnsi="Times New Roman" w:cs="Times New Roman"/>
          <w:color w:val="auto"/>
          <w:sz w:val="24"/>
          <w:szCs w:val="24"/>
        </w:rPr>
        <w:t>important</w:t>
      </w:r>
      <w:r w:rsidRPr="008F777F">
        <w:rPr>
          <w:rFonts w:ascii="Times New Roman" w:hAnsi="Times New Roman" w:cs="Times New Roman"/>
          <w:color w:val="auto"/>
          <w:sz w:val="24"/>
          <w:szCs w:val="24"/>
        </w:rPr>
        <w:t>, inasmuch as the nature of the conflict actors that are driving the seasonality of conflict suggests that the goals of the groups, and their means of raising revenue, are important to understanding the temporal dynamics of conflict associated with agricultural production.</w:t>
      </w:r>
    </w:p>
    <w:p w14:paraId="6FE1B808" w14:textId="2B71544D" w:rsidR="00D23178" w:rsidRPr="00EF5BA4" w:rsidRDefault="00006DB6" w:rsidP="008F777F">
      <w:pPr>
        <w:spacing w:after="120" w:line="480" w:lineRule="auto"/>
        <w:ind w:left="-15"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Background and Context</w:t>
      </w:r>
    </w:p>
    <w:p w14:paraId="415E0A6F" w14:textId="7433DF7D" w:rsidR="00D23178" w:rsidRPr="008F777F" w:rsidRDefault="00D23178" w:rsidP="007B2C2A">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In this study, we define ‘conflict’ as a deviation from what would be considered </w:t>
      </w:r>
      <w:r w:rsidRPr="008F777F">
        <w:rPr>
          <w:rFonts w:ascii="Times New Roman" w:hAnsi="Times New Roman" w:cs="Times New Roman"/>
          <w:i/>
          <w:color w:val="auto"/>
          <w:sz w:val="24"/>
          <w:szCs w:val="24"/>
        </w:rPr>
        <w:t>normalcy</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in the ways that people or groups of people interact and bargain with each other. This leads to a wide spectrum of incidents that could qualify as data points, ranging from peaceful protests to altercations among neighbours to extreme forms of mass violence. These events differ from one another in their scope and impact; the motivations of those involved vary as well. Here, we focus on conflict incidents that are directly or indirectly linked with the food and agricultural sector – attacks on civilians within conflict-affected countries</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crop-producing regions.</w:t>
      </w:r>
    </w:p>
    <w:p w14:paraId="4FC32428" w14:textId="77777777" w:rsidR="00D23178" w:rsidRPr="008F777F" w:rsidRDefault="00D23178"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Many of the theories that explain the linkage between income and conflict are based on the notion of a trade–off between </w:t>
      </w:r>
      <w:r w:rsidRPr="008F777F">
        <w:rPr>
          <w:rFonts w:ascii="Times New Roman" w:hAnsi="Times New Roman" w:cs="Times New Roman"/>
          <w:i/>
          <w:color w:val="auto"/>
          <w:sz w:val="24"/>
          <w:szCs w:val="24"/>
        </w:rPr>
        <w:t>farming</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 xml:space="preserve">and </w:t>
      </w:r>
      <w:r w:rsidRPr="008F777F">
        <w:rPr>
          <w:rFonts w:ascii="Times New Roman" w:hAnsi="Times New Roman" w:cs="Times New Roman"/>
          <w:i/>
          <w:color w:val="auto"/>
          <w:sz w:val="24"/>
          <w:szCs w:val="24"/>
        </w:rPr>
        <w:t>fighting</w:t>
      </w:r>
      <w:r w:rsidRPr="008F777F">
        <w:rPr>
          <w:rFonts w:ascii="Times New Roman" w:hAnsi="Times New Roman" w:cs="Times New Roman"/>
          <w:color w:val="auto"/>
          <w:sz w:val="24"/>
          <w:szCs w:val="24"/>
        </w:rPr>
        <w:t>, whereby income from the former is an opportunity cost of the latter. The opportunity cost of fighting is seen as an increasing function of income—a negative income shock leading to more violence (Collier and Hoeffler, 1998; Bazzi and Blattman, 2014). Alternatively, a drop in farm income reduces the value of spoils to be appropriated, which can mitigate violence (Berman and Couttenier, 2015). The net effect of income shocks on conflict is thus ambiguous as illustrated by a large body of literature on the topic (Blair et al., 2021).</w:t>
      </w:r>
    </w:p>
    <w:p w14:paraId="0C4EF896" w14:textId="77777777" w:rsidR="00D23178" w:rsidRPr="008F777F" w:rsidRDefault="00D23178"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McGuirk and Burke (2020) argue that data aggregation (to the country level) may be an important reason for the ambiguous (or null) results. They show, using geographically disaggregated grid cell–level data, a positive and statistically significant relationship between cereal crop prices and conflict. More specifically, McGuirk and Burke (2020) define two broad categories of conflict, </w:t>
      </w:r>
      <w:r w:rsidRPr="008F777F">
        <w:rPr>
          <w:rFonts w:ascii="Times New Roman" w:hAnsi="Times New Roman" w:cs="Times New Roman"/>
          <w:i/>
          <w:color w:val="auto"/>
          <w:sz w:val="24"/>
          <w:szCs w:val="24"/>
        </w:rPr>
        <w:t xml:space="preserve">factor conflict </w:t>
      </w:r>
      <w:r w:rsidRPr="008F777F">
        <w:rPr>
          <w:rFonts w:ascii="Times New Roman" w:hAnsi="Times New Roman" w:cs="Times New Roman"/>
          <w:color w:val="auto"/>
          <w:sz w:val="24"/>
          <w:szCs w:val="24"/>
        </w:rPr>
        <w:t xml:space="preserve">and </w:t>
      </w:r>
      <w:r w:rsidRPr="008F777F">
        <w:rPr>
          <w:rFonts w:ascii="Times New Roman" w:hAnsi="Times New Roman" w:cs="Times New Roman"/>
          <w:i/>
          <w:color w:val="auto"/>
          <w:sz w:val="24"/>
          <w:szCs w:val="24"/>
        </w:rPr>
        <w:t>output conflict</w:t>
      </w:r>
      <w:r w:rsidRPr="008F777F">
        <w:rPr>
          <w:rFonts w:ascii="Times New Roman" w:hAnsi="Times New Roman" w:cs="Times New Roman"/>
          <w:color w:val="auto"/>
          <w:sz w:val="24"/>
          <w:szCs w:val="24"/>
        </w:rPr>
        <w:t>, based on actors’ motivations. Factor conflict involves actors engaging in battles for control of a territory to seize its discounted expected returns. This type of conflict tends to be long lasting. The aim of output conflict is to appropriate surplus. This type of conflict, compared to the factor conflict, is more transitory.</w:t>
      </w:r>
    </w:p>
    <w:p w14:paraId="51839911" w14:textId="74F29713" w:rsidR="0031201B" w:rsidRPr="008560A6" w:rsidRDefault="00D23178" w:rsidP="008560A6">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lastRenderedPageBreak/>
        <w:t xml:space="preserve">Conflicts that can be linked with farm income fall into the output conflict category for several reasons. First, agriculture is a labor–intensive sector, with large–volume and low–value output. Thus, ‘rent–seeking’ </w:t>
      </w:r>
      <w:r w:rsidR="007B2C2A">
        <w:rPr>
          <w:rFonts w:ascii="Times New Roman" w:hAnsi="Times New Roman" w:cs="Times New Roman"/>
          <w:color w:val="auto"/>
          <w:sz w:val="24"/>
          <w:szCs w:val="24"/>
        </w:rPr>
        <w:t>may</w:t>
      </w:r>
      <w:r w:rsidRPr="008F777F">
        <w:rPr>
          <w:rFonts w:ascii="Times New Roman" w:hAnsi="Times New Roman" w:cs="Times New Roman"/>
          <w:color w:val="auto"/>
          <w:sz w:val="24"/>
          <w:szCs w:val="24"/>
        </w:rPr>
        <w:t xml:space="preserve"> not </w:t>
      </w:r>
      <w:r w:rsidR="007B2C2A">
        <w:rPr>
          <w:rFonts w:ascii="Times New Roman" w:hAnsi="Times New Roman" w:cs="Times New Roman"/>
          <w:color w:val="auto"/>
          <w:sz w:val="24"/>
          <w:szCs w:val="24"/>
        </w:rPr>
        <w:t xml:space="preserve">necessarily </w:t>
      </w:r>
      <w:r w:rsidRPr="008F777F">
        <w:rPr>
          <w:rFonts w:ascii="Times New Roman" w:hAnsi="Times New Roman" w:cs="Times New Roman"/>
          <w:color w:val="auto"/>
          <w:sz w:val="24"/>
          <w:szCs w:val="24"/>
        </w:rPr>
        <w:t xml:space="preserve">apply in this sector (in contrast to the diamond mining sector, for example). Second, agricultural output is a readily available source of food and feed, and thus is an attractive target for conflict actors that are attempting to extract resources without controlling territory (e.g., Koren and Bagozzi, 2017). If conflict associated with agricultural production is better characterized as output conflict than factor conflict, the expectation for the seasonality of conflict would be that conflict incidents would increase during the harvest period, as there is agricultural surplus to appropriate. In addition, the </w:t>
      </w:r>
      <w:r w:rsidRPr="008F777F">
        <w:rPr>
          <w:rFonts w:ascii="Times New Roman" w:hAnsi="Times New Roman" w:cs="Times New Roman"/>
          <w:i/>
          <w:iCs/>
          <w:color w:val="auto"/>
          <w:sz w:val="24"/>
          <w:szCs w:val="24"/>
        </w:rPr>
        <w:t>identity</w:t>
      </w:r>
      <w:r w:rsidRPr="008F777F">
        <w:rPr>
          <w:rFonts w:ascii="Times New Roman" w:hAnsi="Times New Roman" w:cs="Times New Roman"/>
          <w:color w:val="auto"/>
          <w:sz w:val="24"/>
          <w:szCs w:val="24"/>
        </w:rPr>
        <w:t xml:space="preserve"> of the actors involved in that increase in </w:t>
      </w:r>
      <w:r w:rsidR="00495D40" w:rsidRPr="008F777F">
        <w:rPr>
          <w:rFonts w:ascii="Times New Roman" w:hAnsi="Times New Roman" w:cs="Times New Roman"/>
          <w:color w:val="auto"/>
          <w:sz w:val="24"/>
          <w:szCs w:val="24"/>
        </w:rPr>
        <w:t>conflict would vary based on the goals and motivations of the actors – actors that are engaged in output conflict would be more likely to increase their attacks during the harvest period than groups engaged in factor conflict.</w:t>
      </w:r>
    </w:p>
    <w:p w14:paraId="33197FF6" w14:textId="77777777" w:rsidR="007B2C2A" w:rsidRPr="008560A6" w:rsidRDefault="007B2C2A" w:rsidP="008F777F">
      <w:pPr>
        <w:spacing w:after="120" w:line="480" w:lineRule="auto"/>
        <w:ind w:left="-15" w:firstLine="0"/>
        <w:rPr>
          <w:rFonts w:ascii="Times New Roman" w:hAnsi="Times New Roman" w:cs="Times New Roman"/>
          <w:color w:val="auto"/>
          <w:sz w:val="24"/>
          <w:szCs w:val="24"/>
        </w:rPr>
      </w:pPr>
    </w:p>
    <w:p w14:paraId="1C462282" w14:textId="77777777" w:rsidR="00D23178" w:rsidRPr="00EF5BA4" w:rsidRDefault="00D23178" w:rsidP="008F777F">
      <w:pPr>
        <w:spacing w:after="120" w:line="480" w:lineRule="auto"/>
        <w:ind w:left="-15" w:firstLine="0"/>
        <w:rPr>
          <w:rFonts w:ascii="Times New Roman" w:hAnsi="Times New Roman" w:cs="Times New Roman"/>
          <w:i/>
          <w:iCs/>
          <w:color w:val="auto"/>
          <w:sz w:val="28"/>
          <w:szCs w:val="28"/>
        </w:rPr>
      </w:pPr>
      <w:r w:rsidRPr="00EF5BA4">
        <w:rPr>
          <w:rFonts w:ascii="Times New Roman" w:hAnsi="Times New Roman" w:cs="Times New Roman"/>
          <w:i/>
          <w:iCs/>
          <w:color w:val="auto"/>
          <w:sz w:val="28"/>
          <w:szCs w:val="28"/>
        </w:rPr>
        <w:t>Seasonality of conflict</w:t>
      </w:r>
    </w:p>
    <w:p w14:paraId="49A6A267" w14:textId="14352667" w:rsidR="00D23178" w:rsidRPr="008F777F" w:rsidRDefault="00D23178" w:rsidP="00FE54DA">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A distinctive feature of agricultural production—and, therefore, of agricultural income—is its seasonality. Conflict, due to intermittent employment in the agricultural sector throughout the marketing year as well as the abrupt influx of income shortly after harvests, is likely to also have a seasonal pattern. Ample anecdotal evidence points to harvest–related violence and altercations. We present several instances here. These are from the Armed Conflict Location &amp; Event Data (ACLED) Project (Raleigh et al., 2010), which we describe in more detail below. The incidents take the form of rapacity or retaliation, and typically involve attacks at the time of crop harvesting or transportation. For example, </w:t>
      </w:r>
      <w:r w:rsidR="007B2C2A">
        <w:rPr>
          <w:rFonts w:ascii="Times New Roman" w:hAnsi="Times New Roman" w:cs="Times New Roman"/>
          <w:color w:val="auto"/>
          <w:sz w:val="24"/>
          <w:szCs w:val="24"/>
        </w:rPr>
        <w:t xml:space="preserve">a record indicates that </w:t>
      </w:r>
      <w:r w:rsidRPr="008F777F">
        <w:rPr>
          <w:rFonts w:ascii="Times New Roman" w:hAnsi="Times New Roman" w:cs="Times New Roman"/>
          <w:color w:val="auto"/>
          <w:sz w:val="24"/>
          <w:szCs w:val="24"/>
        </w:rPr>
        <w:t>in March 2017, gunmen shot and killed a farmer as he resisted an attempt to loot his sorghum on his way to market in Kwajieno County in Wau (South Sudan).</w:t>
      </w:r>
    </w:p>
    <w:p w14:paraId="18B126B5" w14:textId="701B6519" w:rsidR="00D23178" w:rsidRPr="008F777F" w:rsidRDefault="00D23178" w:rsidP="008F777F">
      <w:pPr>
        <w:spacing w:after="120" w:line="480" w:lineRule="auto"/>
        <w:rPr>
          <w:rFonts w:ascii="Times New Roman" w:hAnsi="Times New Roman" w:cs="Times New Roman"/>
          <w:color w:val="auto"/>
          <w:sz w:val="24"/>
          <w:szCs w:val="24"/>
        </w:rPr>
      </w:pPr>
      <w:r w:rsidRPr="008F777F">
        <w:rPr>
          <w:rFonts w:ascii="Times New Roman" w:hAnsi="Times New Roman" w:cs="Times New Roman"/>
          <w:color w:val="auto"/>
          <w:sz w:val="24"/>
          <w:szCs w:val="24"/>
        </w:rPr>
        <w:lastRenderedPageBreak/>
        <w:t xml:space="preserve">These incidents usually are linked to certain </w:t>
      </w:r>
      <w:r w:rsidR="00495D40" w:rsidRPr="008F777F">
        <w:rPr>
          <w:rFonts w:ascii="Times New Roman" w:hAnsi="Times New Roman" w:cs="Times New Roman"/>
          <w:color w:val="auto"/>
          <w:sz w:val="24"/>
          <w:szCs w:val="24"/>
        </w:rPr>
        <w:t>violent</w:t>
      </w:r>
      <w:r w:rsidRPr="008F777F">
        <w:rPr>
          <w:rFonts w:ascii="Times New Roman" w:hAnsi="Times New Roman" w:cs="Times New Roman"/>
          <w:color w:val="auto"/>
          <w:sz w:val="24"/>
          <w:szCs w:val="24"/>
        </w:rPr>
        <w:t xml:space="preserve"> groups. For example, in August 2015, Boko Haram raided the village of Awonori (Nigeria), killed seven residents, and carted away food supplies and livestock. In July 2016, Perci beat a farmer in Mbulula (Democratic Republic of Congo), and stole a bag of rice. In July 2019, Ahlu Sunna Waljama’a (ASWJ) attacked farmers harvesting rice in Malinde (Mozambique), burned plantations, and stole food.</w:t>
      </w:r>
    </w:p>
    <w:p w14:paraId="5F26A6B3" w14:textId="6D5B113C" w:rsidR="00D23178" w:rsidRPr="008F777F" w:rsidRDefault="00D23178" w:rsidP="008F777F">
      <w:pPr>
        <w:spacing w:after="120" w:line="480" w:lineRule="auto"/>
        <w:ind w:left="-15" w:right="-15" w:firstLine="339"/>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Many of the incidents are manifestations of ongoing conflicts between pastoralists and agriculturalists. For example, in September 2017, armed pastoralists killed a farmer and looted his food in Bau locality in Blue Nile (Sudan). In June 2018, Fulani herdsmen attacked Tsedyugh (Nigeria) and killed 19 farmers, destroying </w:t>
      </w:r>
      <w:r w:rsidR="008560A6">
        <w:rPr>
          <w:rFonts w:ascii="Times New Roman" w:hAnsi="Times New Roman" w:cs="Times New Roman"/>
          <w:color w:val="auto"/>
          <w:sz w:val="24"/>
          <w:szCs w:val="24"/>
        </w:rPr>
        <w:t>their property</w:t>
      </w:r>
      <w:r w:rsidRPr="008F777F">
        <w:rPr>
          <w:rFonts w:ascii="Times New Roman" w:hAnsi="Times New Roman" w:cs="Times New Roman"/>
          <w:color w:val="auto"/>
          <w:sz w:val="24"/>
          <w:szCs w:val="24"/>
        </w:rPr>
        <w:t>, foodstuffs, and personal belongings.</w:t>
      </w:r>
    </w:p>
    <w:p w14:paraId="68D5FCAA" w14:textId="742857B8" w:rsidR="00D23178" w:rsidRPr="008F777F" w:rsidRDefault="00D23178" w:rsidP="008F777F">
      <w:pPr>
        <w:spacing w:after="120" w:line="480" w:lineRule="auto"/>
        <w:rPr>
          <w:rFonts w:ascii="Times New Roman" w:hAnsi="Times New Roman" w:cs="Times New Roman"/>
          <w:sz w:val="24"/>
          <w:szCs w:val="24"/>
          <w:highlight w:val="yellow"/>
        </w:rPr>
      </w:pPr>
      <w:r w:rsidRPr="008F777F">
        <w:rPr>
          <w:rFonts w:ascii="Times New Roman" w:hAnsi="Times New Roman" w:cs="Times New Roman"/>
          <w:color w:val="auto"/>
          <w:sz w:val="24"/>
          <w:szCs w:val="24"/>
        </w:rPr>
        <w:t xml:space="preserve">The specific mechanism that connects the harvest and conflict could mean either an increase or a decrease in conflict during harvest time. The intermittent nature of agricultural employment lends itself well to the </w:t>
      </w:r>
      <w:r w:rsidRPr="00845CC7">
        <w:rPr>
          <w:rFonts w:ascii="Times New Roman" w:hAnsi="Times New Roman" w:cs="Times New Roman"/>
          <w:i/>
          <w:iCs/>
          <w:color w:val="auto"/>
          <w:sz w:val="24"/>
          <w:szCs w:val="24"/>
        </w:rPr>
        <w:t>opportunity cost mechanism</w:t>
      </w:r>
      <w:r w:rsidRPr="008F777F">
        <w:rPr>
          <w:rFonts w:ascii="Times New Roman" w:hAnsi="Times New Roman" w:cs="Times New Roman"/>
          <w:color w:val="auto"/>
          <w:sz w:val="24"/>
          <w:szCs w:val="24"/>
        </w:rPr>
        <w:t xml:space="preserve"> of conflict in the agricultural sector. Guardado and Pennings (2020) investigate this mechanism of conflict seasonality, and show that in Afghanistan, Iraq, and Pakistan, the onset of the harvest of cereal crops tends to </w:t>
      </w:r>
      <w:r w:rsidRPr="008F777F">
        <w:rPr>
          <w:rFonts w:ascii="Times New Roman" w:hAnsi="Times New Roman" w:cs="Times New Roman"/>
          <w:i/>
          <w:iCs/>
          <w:color w:val="auto"/>
          <w:sz w:val="24"/>
          <w:szCs w:val="24"/>
        </w:rPr>
        <w:t>reduce</w:t>
      </w:r>
      <w:r w:rsidRPr="008F777F">
        <w:rPr>
          <w:rFonts w:ascii="Times New Roman" w:hAnsi="Times New Roman" w:cs="Times New Roman"/>
          <w:color w:val="auto"/>
          <w:sz w:val="24"/>
          <w:szCs w:val="24"/>
        </w:rPr>
        <w:t xml:space="preserve"> conflict. </w:t>
      </w:r>
      <w:r w:rsidR="003936EB" w:rsidRPr="008F777F">
        <w:rPr>
          <w:rFonts w:ascii="Times New Roman" w:hAnsi="Times New Roman" w:cs="Times New Roman"/>
          <w:color w:val="auto"/>
          <w:sz w:val="24"/>
          <w:szCs w:val="24"/>
        </w:rPr>
        <w:t xml:space="preserve">However, </w:t>
      </w:r>
      <w:r w:rsidR="003936EB" w:rsidRPr="008F777F">
        <w:rPr>
          <w:rFonts w:ascii="Times New Roman" w:hAnsi="Times New Roman" w:cs="Times New Roman"/>
          <w:sz w:val="24"/>
          <w:szCs w:val="24"/>
        </w:rPr>
        <w:t xml:space="preserve">as </w:t>
      </w:r>
      <w:r w:rsidR="003936EB" w:rsidRPr="008F777F">
        <w:rPr>
          <w:rFonts w:ascii="Times New Roman" w:hAnsi="Times New Roman" w:cs="Times New Roman"/>
          <w:noProof/>
          <w:sz w:val="24"/>
          <w:szCs w:val="24"/>
        </w:rPr>
        <w:t>Balcells and Stanton (2021)</w:t>
      </w:r>
      <w:r w:rsidR="003936EB" w:rsidRPr="008F777F">
        <w:rPr>
          <w:rFonts w:ascii="Times New Roman" w:hAnsi="Times New Roman" w:cs="Times New Roman"/>
          <w:sz w:val="24"/>
          <w:szCs w:val="24"/>
        </w:rPr>
        <w:t xml:space="preserve"> point out, the </w:t>
      </w:r>
      <w:r w:rsidR="008560A6">
        <w:rPr>
          <w:rFonts w:ascii="Times New Roman" w:hAnsi="Times New Roman" w:cs="Times New Roman"/>
          <w:sz w:val="24"/>
          <w:szCs w:val="24"/>
        </w:rPr>
        <w:t>‘</w:t>
      </w:r>
      <w:r w:rsidR="003936EB" w:rsidRPr="008F777F">
        <w:rPr>
          <w:rFonts w:ascii="Times New Roman" w:hAnsi="Times New Roman" w:cs="Times New Roman"/>
          <w:sz w:val="24"/>
          <w:szCs w:val="24"/>
        </w:rPr>
        <w:t>logic of violence</w:t>
      </w:r>
      <w:r w:rsidR="008560A6">
        <w:rPr>
          <w:rFonts w:ascii="Times New Roman" w:hAnsi="Times New Roman" w:cs="Times New Roman"/>
          <w:sz w:val="24"/>
          <w:szCs w:val="24"/>
        </w:rPr>
        <w:t>’</w:t>
      </w:r>
      <w:r w:rsidR="003936EB" w:rsidRPr="008F777F">
        <w:rPr>
          <w:rFonts w:ascii="Times New Roman" w:hAnsi="Times New Roman" w:cs="Times New Roman"/>
          <w:sz w:val="24"/>
          <w:szCs w:val="24"/>
        </w:rPr>
        <w:t xml:space="preserve"> and the </w:t>
      </w:r>
      <w:r w:rsidR="008560A6">
        <w:rPr>
          <w:rFonts w:ascii="Times New Roman" w:hAnsi="Times New Roman" w:cs="Times New Roman"/>
          <w:sz w:val="24"/>
          <w:szCs w:val="24"/>
        </w:rPr>
        <w:t>‘</w:t>
      </w:r>
      <w:r w:rsidR="003936EB" w:rsidRPr="008F777F">
        <w:rPr>
          <w:rFonts w:ascii="Times New Roman" w:hAnsi="Times New Roman" w:cs="Times New Roman"/>
          <w:sz w:val="24"/>
          <w:szCs w:val="24"/>
        </w:rPr>
        <w:t>logic of recruitment</w:t>
      </w:r>
      <w:r w:rsidR="008560A6">
        <w:rPr>
          <w:rFonts w:ascii="Times New Roman" w:hAnsi="Times New Roman" w:cs="Times New Roman"/>
          <w:sz w:val="24"/>
          <w:szCs w:val="24"/>
        </w:rPr>
        <w:t>’</w:t>
      </w:r>
      <w:r w:rsidR="003936EB" w:rsidRPr="008F777F">
        <w:rPr>
          <w:rFonts w:ascii="Times New Roman" w:hAnsi="Times New Roman" w:cs="Times New Roman"/>
          <w:sz w:val="24"/>
          <w:szCs w:val="24"/>
        </w:rPr>
        <w:t xml:space="preserve"> are not equivalent. Decreasing opportunity costs to joining a rebellion (from, for example, lower wages in the </w:t>
      </w:r>
      <w:r w:rsidR="008560A6">
        <w:rPr>
          <w:rFonts w:ascii="Times New Roman" w:hAnsi="Times New Roman" w:cs="Times New Roman"/>
          <w:sz w:val="24"/>
          <w:szCs w:val="24"/>
        </w:rPr>
        <w:t>‘</w:t>
      </w:r>
      <w:r w:rsidR="003936EB" w:rsidRPr="008F777F">
        <w:rPr>
          <w:rFonts w:ascii="Times New Roman" w:hAnsi="Times New Roman" w:cs="Times New Roman"/>
          <w:sz w:val="24"/>
          <w:szCs w:val="24"/>
        </w:rPr>
        <w:t>legitimate</w:t>
      </w:r>
      <w:r w:rsidR="008560A6">
        <w:rPr>
          <w:rFonts w:ascii="Times New Roman" w:hAnsi="Times New Roman" w:cs="Times New Roman"/>
          <w:sz w:val="24"/>
          <w:szCs w:val="24"/>
        </w:rPr>
        <w:t>’</w:t>
      </w:r>
      <w:r w:rsidR="003936EB" w:rsidRPr="008F777F">
        <w:rPr>
          <w:rFonts w:ascii="Times New Roman" w:hAnsi="Times New Roman" w:cs="Times New Roman"/>
          <w:sz w:val="24"/>
          <w:szCs w:val="24"/>
        </w:rPr>
        <w:t xml:space="preserve"> sector) do not </w:t>
      </w:r>
      <w:r w:rsidR="003936EB" w:rsidRPr="008F777F">
        <w:rPr>
          <w:rFonts w:ascii="Times New Roman" w:hAnsi="Times New Roman" w:cs="Times New Roman"/>
          <w:i/>
          <w:iCs/>
          <w:sz w:val="24"/>
          <w:szCs w:val="24"/>
        </w:rPr>
        <w:t>per se</w:t>
      </w:r>
      <w:r w:rsidR="003936EB" w:rsidRPr="008F777F">
        <w:rPr>
          <w:rFonts w:ascii="Times New Roman" w:hAnsi="Times New Roman" w:cs="Times New Roman"/>
          <w:sz w:val="24"/>
          <w:szCs w:val="24"/>
        </w:rPr>
        <w:t xml:space="preserve"> mean that individuals will join a rebellion and engage in violence. In addition, precisely because individuals may have an incentive to join a violent group in one location, but may commit violence in a different location, violence, particularly </w:t>
      </w:r>
      <w:r w:rsidR="003936EB" w:rsidRPr="008F777F">
        <w:rPr>
          <w:rFonts w:ascii="Times New Roman" w:hAnsi="Times New Roman" w:cs="Times New Roman"/>
          <w:i/>
          <w:iCs/>
          <w:sz w:val="24"/>
          <w:szCs w:val="24"/>
        </w:rPr>
        <w:t>strategic</w:t>
      </w:r>
      <w:r w:rsidR="003936EB" w:rsidRPr="008F777F">
        <w:rPr>
          <w:rFonts w:ascii="Times New Roman" w:hAnsi="Times New Roman" w:cs="Times New Roman"/>
          <w:sz w:val="24"/>
          <w:szCs w:val="24"/>
        </w:rPr>
        <w:t xml:space="preserve"> violence, may not be directly tied to incentives to join a violent group in a specific location. </w:t>
      </w:r>
    </w:p>
    <w:p w14:paraId="744AE537" w14:textId="7927A932" w:rsidR="00D23178" w:rsidRPr="008F777F" w:rsidRDefault="00D23178"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Alternatively, a harvest–time positive income shock increases farmers’ wealth relative to that of the rest of the population, which creates incentives for the latter to target the former through robberies and abductions. This lends itself to the </w:t>
      </w:r>
      <w:r w:rsidRPr="00845CC7">
        <w:rPr>
          <w:rFonts w:ascii="Times New Roman" w:hAnsi="Times New Roman" w:cs="Times New Roman"/>
          <w:i/>
          <w:iCs/>
          <w:color w:val="auto"/>
          <w:sz w:val="24"/>
          <w:szCs w:val="24"/>
        </w:rPr>
        <w:t>rapacity mechanism</w:t>
      </w:r>
      <w:r w:rsidRPr="008F777F">
        <w:rPr>
          <w:rFonts w:ascii="Times New Roman" w:hAnsi="Times New Roman" w:cs="Times New Roman"/>
          <w:color w:val="auto"/>
          <w:sz w:val="24"/>
          <w:szCs w:val="24"/>
        </w:rPr>
        <w:t xml:space="preserve"> of conflict (</w:t>
      </w:r>
      <w:r w:rsidR="006924FF">
        <w:rPr>
          <w:rFonts w:ascii="Times New Roman" w:hAnsi="Times New Roman" w:cs="Times New Roman"/>
          <w:color w:val="auto"/>
          <w:sz w:val="24"/>
          <w:szCs w:val="24"/>
        </w:rPr>
        <w:t xml:space="preserve">e.g., </w:t>
      </w:r>
      <w:r w:rsidRPr="008F777F">
        <w:rPr>
          <w:rFonts w:ascii="Times New Roman" w:hAnsi="Times New Roman" w:cs="Times New Roman"/>
          <w:color w:val="auto"/>
          <w:sz w:val="24"/>
          <w:szCs w:val="24"/>
        </w:rPr>
        <w:t xml:space="preserve">Dube and Vargas, 2013), which in the agricultural sector is likely to be seasonal. The incentives </w:t>
      </w:r>
      <w:r w:rsidRPr="008F777F">
        <w:rPr>
          <w:rFonts w:ascii="Times New Roman" w:hAnsi="Times New Roman" w:cs="Times New Roman"/>
          <w:color w:val="auto"/>
          <w:sz w:val="24"/>
          <w:szCs w:val="24"/>
        </w:rPr>
        <w:lastRenderedPageBreak/>
        <w:t xml:space="preserve">for looting and appropriation of agricultural surplus are likely to be the strongest shortly after the harvest, and dissipate gradually as the marketing year progresses. Moreover, the higher the value of a crop, the more likely it is that a farmer will engage in a conflict with potential perpetrators. In this mechanism, conflict intensity should </w:t>
      </w:r>
      <w:r w:rsidRPr="008F777F">
        <w:rPr>
          <w:rFonts w:ascii="Times New Roman" w:hAnsi="Times New Roman" w:cs="Times New Roman"/>
          <w:i/>
          <w:iCs/>
          <w:color w:val="auto"/>
          <w:sz w:val="24"/>
          <w:szCs w:val="24"/>
        </w:rPr>
        <w:t>increase</w:t>
      </w:r>
      <w:r w:rsidRPr="008F777F">
        <w:rPr>
          <w:rFonts w:ascii="Times New Roman" w:hAnsi="Times New Roman" w:cs="Times New Roman"/>
          <w:color w:val="auto"/>
          <w:sz w:val="24"/>
          <w:szCs w:val="24"/>
        </w:rPr>
        <w:t xml:space="preserve"> during </w:t>
      </w:r>
      <w:r w:rsidR="008560A6">
        <w:rPr>
          <w:rFonts w:ascii="Times New Roman" w:hAnsi="Times New Roman" w:cs="Times New Roman"/>
          <w:color w:val="auto"/>
          <w:sz w:val="24"/>
          <w:szCs w:val="24"/>
        </w:rPr>
        <w:t xml:space="preserve">and immediately after </w:t>
      </w:r>
      <w:r w:rsidRPr="008F777F">
        <w:rPr>
          <w:rFonts w:ascii="Times New Roman" w:hAnsi="Times New Roman" w:cs="Times New Roman"/>
          <w:color w:val="auto"/>
          <w:sz w:val="24"/>
          <w:szCs w:val="24"/>
        </w:rPr>
        <w:t xml:space="preserve">the harvest </w:t>
      </w:r>
      <w:r w:rsidR="008560A6">
        <w:rPr>
          <w:rFonts w:ascii="Times New Roman" w:hAnsi="Times New Roman" w:cs="Times New Roman"/>
          <w:color w:val="auto"/>
          <w:sz w:val="24"/>
          <w:szCs w:val="24"/>
        </w:rPr>
        <w:t>season</w:t>
      </w:r>
      <w:r w:rsidRPr="008F777F">
        <w:rPr>
          <w:rFonts w:ascii="Times New Roman" w:hAnsi="Times New Roman" w:cs="Times New Roman"/>
          <w:color w:val="auto"/>
          <w:sz w:val="24"/>
          <w:szCs w:val="24"/>
        </w:rPr>
        <w:t>.</w:t>
      </w:r>
    </w:p>
    <w:p w14:paraId="51C1EDFF" w14:textId="77777777" w:rsidR="00E425E4" w:rsidRDefault="00E425E4" w:rsidP="008F777F">
      <w:pPr>
        <w:spacing w:after="120" w:line="480" w:lineRule="auto"/>
        <w:ind w:right="-15" w:firstLine="0"/>
        <w:rPr>
          <w:rFonts w:ascii="Times New Roman" w:hAnsi="Times New Roman" w:cs="Times New Roman"/>
          <w:i/>
          <w:iCs/>
          <w:color w:val="auto"/>
          <w:sz w:val="28"/>
          <w:szCs w:val="28"/>
        </w:rPr>
      </w:pPr>
    </w:p>
    <w:p w14:paraId="3A6344C5" w14:textId="55B66808" w:rsidR="00D23178" w:rsidRPr="00EF5BA4" w:rsidRDefault="00D23178" w:rsidP="008F777F">
      <w:pPr>
        <w:spacing w:after="120" w:line="480" w:lineRule="auto"/>
        <w:ind w:right="-15" w:firstLine="0"/>
        <w:rPr>
          <w:rFonts w:ascii="Times New Roman" w:hAnsi="Times New Roman" w:cs="Times New Roman"/>
          <w:i/>
          <w:iCs/>
          <w:color w:val="auto"/>
          <w:sz w:val="28"/>
          <w:szCs w:val="28"/>
        </w:rPr>
      </w:pPr>
      <w:r w:rsidRPr="00EF5BA4">
        <w:rPr>
          <w:rFonts w:ascii="Times New Roman" w:hAnsi="Times New Roman" w:cs="Times New Roman"/>
          <w:i/>
          <w:iCs/>
          <w:color w:val="auto"/>
          <w:sz w:val="28"/>
          <w:szCs w:val="28"/>
        </w:rPr>
        <w:t>The role of conflict actor type in seasonal conflict</w:t>
      </w:r>
    </w:p>
    <w:p w14:paraId="0D520805" w14:textId="3BADAFC3" w:rsidR="00D23178" w:rsidRPr="008F777F" w:rsidRDefault="00D23178" w:rsidP="00FE54DA">
      <w:pPr>
        <w:spacing w:after="120" w:line="480" w:lineRule="auto"/>
        <w:ind w:firstLine="0"/>
        <w:rPr>
          <w:rFonts w:ascii="Times New Roman" w:hAnsi="Times New Roman" w:cs="Times New Roman"/>
          <w:i/>
          <w:iCs/>
          <w:color w:val="auto"/>
          <w:sz w:val="24"/>
          <w:szCs w:val="24"/>
        </w:rPr>
      </w:pPr>
      <w:commentRangeStart w:id="1"/>
      <w:r w:rsidRPr="008F777F">
        <w:rPr>
          <w:rFonts w:ascii="Times New Roman" w:hAnsi="Times New Roman" w:cs="Times New Roman"/>
          <w:color w:val="auto"/>
          <w:sz w:val="24"/>
          <w:szCs w:val="24"/>
        </w:rPr>
        <w:t xml:space="preserve">At </w:t>
      </w:r>
      <w:commentRangeEnd w:id="1"/>
      <w:r w:rsidR="00754C6B">
        <w:rPr>
          <w:rStyle w:val="CommentReference"/>
        </w:rPr>
        <w:commentReference w:id="1"/>
      </w:r>
      <w:r w:rsidRPr="008F777F">
        <w:rPr>
          <w:rFonts w:ascii="Times New Roman" w:hAnsi="Times New Roman" w:cs="Times New Roman"/>
          <w:color w:val="auto"/>
          <w:sz w:val="24"/>
          <w:szCs w:val="24"/>
        </w:rPr>
        <w:t xml:space="preserve">the heart of the question of the link between agricultural production and conflict, including the seasonality of conflict, is not only the </w:t>
      </w:r>
      <w:r w:rsidRPr="008F777F">
        <w:rPr>
          <w:rFonts w:ascii="Times New Roman" w:hAnsi="Times New Roman" w:cs="Times New Roman"/>
          <w:i/>
          <w:iCs/>
          <w:color w:val="auto"/>
          <w:sz w:val="24"/>
          <w:szCs w:val="24"/>
        </w:rPr>
        <w:t>mechanism</w:t>
      </w:r>
      <w:r w:rsidRPr="008F777F">
        <w:rPr>
          <w:rFonts w:ascii="Times New Roman" w:hAnsi="Times New Roman" w:cs="Times New Roman"/>
          <w:color w:val="auto"/>
          <w:sz w:val="24"/>
          <w:szCs w:val="24"/>
        </w:rPr>
        <w:t xml:space="preserve"> by which income shocks lead to conflict intensity, but also </w:t>
      </w:r>
      <w:r w:rsidRPr="008F777F">
        <w:rPr>
          <w:rFonts w:ascii="Times New Roman" w:hAnsi="Times New Roman" w:cs="Times New Roman"/>
          <w:i/>
          <w:iCs/>
          <w:color w:val="auto"/>
          <w:sz w:val="24"/>
          <w:szCs w:val="24"/>
        </w:rPr>
        <w:t xml:space="preserve">who </w:t>
      </w:r>
      <w:r w:rsidRPr="008F777F">
        <w:rPr>
          <w:rFonts w:ascii="Times New Roman" w:hAnsi="Times New Roman" w:cs="Times New Roman"/>
          <w:color w:val="auto"/>
          <w:sz w:val="24"/>
          <w:szCs w:val="24"/>
        </w:rPr>
        <w:t xml:space="preserve">is engaging in violence. In the ACLED data project, conflict actors are divided into four categories, depending on who is supporting them, and the nature of their goals (Raleigh et al 2010). </w:t>
      </w:r>
      <w:r w:rsidRPr="008F777F">
        <w:rPr>
          <w:rFonts w:ascii="Times New Roman" w:hAnsi="Times New Roman" w:cs="Times New Roman"/>
          <w:i/>
          <w:iCs/>
          <w:color w:val="auto"/>
          <w:sz w:val="24"/>
          <w:szCs w:val="24"/>
        </w:rPr>
        <w:t>State forces</w:t>
      </w:r>
      <w:r w:rsidRPr="008F777F">
        <w:rPr>
          <w:rFonts w:ascii="Times New Roman" w:hAnsi="Times New Roman" w:cs="Times New Roman"/>
          <w:color w:val="auto"/>
          <w:sz w:val="24"/>
          <w:szCs w:val="24"/>
        </w:rPr>
        <w:t xml:space="preserve"> are those performing government functions, including military and police functions, in a given territory. This attribution does not imply legitimacy, however. Rather, it acknowledges the </w:t>
      </w:r>
      <w:r w:rsidRPr="008F777F">
        <w:rPr>
          <w:rFonts w:ascii="Times New Roman" w:hAnsi="Times New Roman" w:cs="Times New Roman"/>
          <w:i/>
          <w:color w:val="auto"/>
          <w:sz w:val="24"/>
          <w:szCs w:val="24"/>
        </w:rPr>
        <w:t>de facto</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 xml:space="preserve">exercise of state control over a territory. </w:t>
      </w:r>
      <w:r w:rsidRPr="008560A6">
        <w:rPr>
          <w:rFonts w:ascii="Times New Roman" w:hAnsi="Times New Roman" w:cs="Times New Roman"/>
          <w:i/>
          <w:iCs/>
          <w:color w:val="auto"/>
          <w:sz w:val="24"/>
          <w:szCs w:val="24"/>
        </w:rPr>
        <w:t>Rebel groups</w:t>
      </w:r>
      <w:r w:rsidRPr="008F777F">
        <w:rPr>
          <w:rFonts w:ascii="Times New Roman" w:hAnsi="Times New Roman" w:cs="Times New Roman"/>
          <w:color w:val="auto"/>
          <w:sz w:val="24"/>
          <w:szCs w:val="24"/>
        </w:rPr>
        <w:t xml:space="preserve"> are those with a political agenda to secede from or overthrow a ruling regime, typically by means of violent acts – they are generally from large groups that are excluded from state institutions. </w:t>
      </w:r>
      <w:r w:rsidRPr="008560A6">
        <w:rPr>
          <w:rFonts w:ascii="Times New Roman" w:hAnsi="Times New Roman" w:cs="Times New Roman"/>
          <w:i/>
          <w:iCs/>
          <w:color w:val="auto"/>
          <w:sz w:val="24"/>
          <w:szCs w:val="24"/>
        </w:rPr>
        <w:t>Political militias</w:t>
      </w:r>
      <w:r w:rsidRPr="008F777F">
        <w:rPr>
          <w:rFonts w:ascii="Times New Roman" w:hAnsi="Times New Roman" w:cs="Times New Roman"/>
          <w:color w:val="auto"/>
          <w:sz w:val="24"/>
          <w:szCs w:val="24"/>
        </w:rPr>
        <w:t xml:space="preserve"> are a diverse group, which do not defend or seek the removal of the </w:t>
      </w:r>
      <w:r w:rsidRPr="008F777F">
        <w:rPr>
          <w:rFonts w:ascii="Times New Roman" w:hAnsi="Times New Roman" w:cs="Times New Roman"/>
          <w:i/>
          <w:color w:val="auto"/>
          <w:sz w:val="24"/>
          <w:szCs w:val="24"/>
        </w:rPr>
        <w:t>de facto</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 xml:space="preserve">regime. Rather, they are typically associated with and supported by a political elite, such as a recognized government, rebel organization, political party, business elite, or opposition group. </w:t>
      </w:r>
      <w:r w:rsidRPr="008F777F">
        <w:rPr>
          <w:rFonts w:ascii="Times New Roman" w:hAnsi="Times New Roman" w:cs="Times New Roman"/>
          <w:i/>
          <w:iCs/>
          <w:color w:val="auto"/>
          <w:sz w:val="24"/>
          <w:szCs w:val="24"/>
        </w:rPr>
        <w:t>Identity militias</w:t>
      </w:r>
      <w:r w:rsidRPr="008F777F">
        <w:rPr>
          <w:rFonts w:ascii="Times New Roman" w:hAnsi="Times New Roman" w:cs="Times New Roman"/>
          <w:color w:val="auto"/>
          <w:sz w:val="24"/>
          <w:szCs w:val="24"/>
        </w:rPr>
        <w:t xml:space="preserve"> represent armed groups organized around some common feature such as a community, ethnicity, region, or religion.</w:t>
      </w:r>
      <w:r w:rsidR="004839E8">
        <w:rPr>
          <w:rFonts w:ascii="Times New Roman" w:hAnsi="Times New Roman" w:cs="Times New Roman"/>
          <w:color w:val="auto"/>
          <w:sz w:val="24"/>
          <w:szCs w:val="24"/>
        </w:rPr>
        <w:t xml:space="preserve"> </w:t>
      </w:r>
    </w:p>
    <w:p w14:paraId="1F0A621D" w14:textId="5A2462F6" w:rsidR="00D23178" w:rsidRDefault="00D23178" w:rsidP="008F777F">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While there is significant overlap, these different conflict actors vary in the location, targets, modality, and fatality rates of their violence </w:t>
      </w:r>
      <w:r w:rsidRPr="008F777F">
        <w:rPr>
          <w:rFonts w:ascii="Times New Roman" w:hAnsi="Times New Roman" w:cs="Times New Roman"/>
          <w:noProof/>
          <w:color w:val="auto"/>
          <w:sz w:val="24"/>
          <w:szCs w:val="24"/>
        </w:rPr>
        <w:t>(Raleigh, 2012; Raleigh &amp; Choi, 2017</w:t>
      </w:r>
      <w:r w:rsidR="00F63B9E">
        <w:rPr>
          <w:rFonts w:ascii="Times New Roman" w:hAnsi="Times New Roman" w:cs="Times New Roman"/>
          <w:noProof/>
          <w:color w:val="auto"/>
          <w:sz w:val="24"/>
          <w:szCs w:val="24"/>
        </w:rPr>
        <w:t xml:space="preserve">; </w:t>
      </w:r>
      <w:r w:rsidR="00F63B9E" w:rsidRPr="008F777F">
        <w:rPr>
          <w:rFonts w:ascii="Times New Roman" w:hAnsi="Times New Roman" w:cs="Times New Roman"/>
          <w:noProof/>
          <w:color w:val="auto"/>
          <w:sz w:val="24"/>
          <w:szCs w:val="24"/>
        </w:rPr>
        <w:t>Choi &amp; Raleigh, 2021</w:t>
      </w:r>
      <w:r w:rsidRPr="008F777F">
        <w:rPr>
          <w:rFonts w:ascii="Times New Roman" w:hAnsi="Times New Roman" w:cs="Times New Roman"/>
          <w:noProof/>
          <w:color w:val="auto"/>
          <w:sz w:val="24"/>
          <w:szCs w:val="24"/>
        </w:rPr>
        <w:t>)</w:t>
      </w:r>
      <w:r w:rsidRPr="008F777F">
        <w:rPr>
          <w:rFonts w:ascii="Times New Roman" w:hAnsi="Times New Roman" w:cs="Times New Roman"/>
          <w:color w:val="auto"/>
          <w:sz w:val="24"/>
          <w:szCs w:val="24"/>
        </w:rPr>
        <w:t xml:space="preserve">. Rebel groups engaged in civil wars are likely to attack mostly state </w:t>
      </w:r>
      <w:r w:rsidRPr="008F777F">
        <w:rPr>
          <w:rFonts w:ascii="Times New Roman" w:hAnsi="Times New Roman" w:cs="Times New Roman"/>
          <w:color w:val="auto"/>
          <w:sz w:val="24"/>
          <w:szCs w:val="24"/>
        </w:rPr>
        <w:lastRenderedPageBreak/>
        <w:t>forces (although they also attack civilians) over a relatively long period of time, in areas that are dominated by politically marginalized, large groups. Identity militia violence may occur in politically marginalized areas, operating on behalf of politically marginalized groups that do</w:t>
      </w:r>
      <w:r w:rsidRPr="008F777F">
        <w:rPr>
          <w:rFonts w:ascii="Times New Roman" w:hAnsi="Times New Roman" w:cs="Times New Roman"/>
          <w:i/>
          <w:iCs/>
          <w:color w:val="auto"/>
          <w:sz w:val="24"/>
          <w:szCs w:val="24"/>
        </w:rPr>
        <w:t xml:space="preserve"> not</w:t>
      </w:r>
      <w:r w:rsidRPr="008F777F">
        <w:rPr>
          <w:rFonts w:ascii="Times New Roman" w:hAnsi="Times New Roman" w:cs="Times New Roman"/>
          <w:color w:val="auto"/>
          <w:sz w:val="24"/>
          <w:szCs w:val="24"/>
        </w:rPr>
        <w:t xml:space="preserve"> have the resources to create organized rebel groups. Violence may be directed against other identity militias, or against civilians in opposing ethnic or regional groups </w:t>
      </w:r>
      <w:r w:rsidRPr="008F777F">
        <w:rPr>
          <w:rFonts w:ascii="Times New Roman" w:hAnsi="Times New Roman" w:cs="Times New Roman"/>
          <w:noProof/>
          <w:color w:val="auto"/>
          <w:sz w:val="24"/>
          <w:szCs w:val="24"/>
        </w:rPr>
        <w:t>(Raleigh, 2014)</w:t>
      </w:r>
      <w:r w:rsidRPr="008F777F">
        <w:rPr>
          <w:rFonts w:ascii="Times New Roman" w:hAnsi="Times New Roman" w:cs="Times New Roman"/>
          <w:color w:val="auto"/>
          <w:sz w:val="24"/>
          <w:szCs w:val="24"/>
        </w:rPr>
        <w:t xml:space="preserve">. </w:t>
      </w:r>
    </w:p>
    <w:p w14:paraId="40F566C9" w14:textId="53C71488" w:rsidR="00684811" w:rsidRDefault="00684811" w:rsidP="008F777F">
      <w:pPr>
        <w:spacing w:after="120" w:line="480" w:lineRule="auto"/>
        <w:ind w:firstLine="360"/>
        <w:rPr>
          <w:rFonts w:ascii="Times New Roman" w:hAnsi="Times New Roman" w:cs="Times New Roman"/>
          <w:color w:val="auto"/>
          <w:sz w:val="24"/>
          <w:szCs w:val="24"/>
        </w:rPr>
      </w:pPr>
      <w:commentRangeStart w:id="2"/>
      <w:r w:rsidRPr="008F777F">
        <w:rPr>
          <w:rFonts w:ascii="Times New Roman" w:hAnsi="Times New Roman" w:cs="Times New Roman"/>
          <w:color w:val="auto"/>
          <w:sz w:val="24"/>
          <w:szCs w:val="24"/>
        </w:rPr>
        <w:t xml:space="preserve">In </w:t>
      </w:r>
      <w:commentRangeEnd w:id="2"/>
      <w:r w:rsidR="00754C6B">
        <w:rPr>
          <w:rStyle w:val="CommentReference"/>
        </w:rPr>
        <w:commentReference w:id="2"/>
      </w:r>
      <w:r w:rsidRPr="008F777F">
        <w:rPr>
          <w:rFonts w:ascii="Times New Roman" w:hAnsi="Times New Roman" w:cs="Times New Roman"/>
          <w:color w:val="auto"/>
          <w:sz w:val="24"/>
          <w:szCs w:val="24"/>
        </w:rPr>
        <w:t>general, political militias represent a category difference in violence, compared with other types of conflict actors. First, temporally, political militias</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violence often takes place outside of civil wars episodes. Second, political militia violence increases as a regime transitions from authoritarianism to democracy (at least in Africa) – it is not </w:t>
      </w:r>
      <w:r w:rsidRPr="008F777F">
        <w:rPr>
          <w:rFonts w:ascii="Times New Roman" w:hAnsi="Times New Roman" w:cs="Times New Roman"/>
          <w:i/>
          <w:iCs/>
          <w:color w:val="auto"/>
          <w:sz w:val="24"/>
          <w:szCs w:val="24"/>
        </w:rPr>
        <w:t>per se</w:t>
      </w:r>
      <w:r w:rsidRPr="008F777F">
        <w:rPr>
          <w:rFonts w:ascii="Times New Roman" w:hAnsi="Times New Roman" w:cs="Times New Roman"/>
          <w:color w:val="auto"/>
          <w:sz w:val="24"/>
          <w:szCs w:val="24"/>
        </w:rPr>
        <w:t xml:space="preserve"> a result of authoritarian, oppressive practices </w:t>
      </w:r>
      <w:r w:rsidRPr="008F777F">
        <w:rPr>
          <w:rFonts w:ascii="Times New Roman" w:hAnsi="Times New Roman" w:cs="Times New Roman"/>
          <w:noProof/>
          <w:color w:val="auto"/>
          <w:sz w:val="24"/>
          <w:szCs w:val="24"/>
        </w:rPr>
        <w:t>(Raleigh &amp; Kishi, 2020)</w:t>
      </w:r>
      <w:r w:rsidRPr="008F777F">
        <w:rPr>
          <w:rFonts w:ascii="Times New Roman" w:hAnsi="Times New Roman" w:cs="Times New Roman"/>
          <w:color w:val="auto"/>
          <w:sz w:val="24"/>
          <w:szCs w:val="24"/>
        </w:rPr>
        <w:t xml:space="preserve">. Political militias are tools of elites within a country that serve as a means of competing for power, or more specifically, for maximizing their own power and access to positions and resources within the state. As such, political militias can be seen as intra-elite conflict actors, rather than engaging in inter-elite violence. Their violence is spatially localized in areas dominated by groups that are included within the dominant power structures of the state, and political militia-related attacks are often lower in the number of casualties compared to civil war violence </w:t>
      </w:r>
      <w:r w:rsidRPr="008F777F">
        <w:rPr>
          <w:rFonts w:ascii="Times New Roman" w:hAnsi="Times New Roman" w:cs="Times New Roman"/>
          <w:noProof/>
          <w:color w:val="auto"/>
          <w:sz w:val="24"/>
          <w:szCs w:val="24"/>
        </w:rPr>
        <w:t>(Raleigh, 2014)</w:t>
      </w:r>
      <w:r w:rsidRPr="008F777F">
        <w:rPr>
          <w:rFonts w:ascii="Times New Roman" w:hAnsi="Times New Roman" w:cs="Times New Roman"/>
          <w:color w:val="auto"/>
          <w:sz w:val="24"/>
          <w:szCs w:val="24"/>
        </w:rPr>
        <w:t>.</w:t>
      </w:r>
    </w:p>
    <w:p w14:paraId="176B7C8D" w14:textId="1195EA38" w:rsidR="00684811" w:rsidRPr="008F777F" w:rsidRDefault="00684811" w:rsidP="008F777F">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Political militias are used when the state, or elites within the state, face either </w:t>
      </w:r>
      <w:r w:rsidRPr="008F777F">
        <w:rPr>
          <w:rFonts w:ascii="Times New Roman" w:hAnsi="Times New Roman" w:cs="Times New Roman"/>
          <w:i/>
          <w:iCs/>
          <w:color w:val="auto"/>
          <w:sz w:val="24"/>
          <w:szCs w:val="24"/>
        </w:rPr>
        <w:t xml:space="preserve">internal </w:t>
      </w:r>
      <w:r w:rsidRPr="008F777F">
        <w:rPr>
          <w:rFonts w:ascii="Times New Roman" w:hAnsi="Times New Roman" w:cs="Times New Roman"/>
          <w:color w:val="auto"/>
          <w:sz w:val="24"/>
          <w:szCs w:val="24"/>
        </w:rPr>
        <w:t xml:space="preserve">threats or </w:t>
      </w:r>
      <w:r w:rsidRPr="008F777F">
        <w:rPr>
          <w:rFonts w:ascii="Times New Roman" w:hAnsi="Times New Roman" w:cs="Times New Roman"/>
          <w:i/>
          <w:iCs/>
          <w:color w:val="auto"/>
          <w:sz w:val="24"/>
          <w:szCs w:val="24"/>
        </w:rPr>
        <w:t xml:space="preserve">domestic </w:t>
      </w:r>
      <w:r w:rsidRPr="008F777F">
        <w:rPr>
          <w:rFonts w:ascii="Times New Roman" w:hAnsi="Times New Roman" w:cs="Times New Roman"/>
          <w:color w:val="auto"/>
          <w:sz w:val="24"/>
          <w:szCs w:val="24"/>
        </w:rPr>
        <w:t xml:space="preserve">threats. In internal threats, politicians are engaged in contestation with other politicians, and in conflicts, political militias are used to fight other political militias. In domestic threats, rioters or opposition militias are opposed by pro-government militias. In this formulation, political militias represent an alternative to the use of state forces, which are primarily for use against rebel groups, not against less organized militias, localized political elites, or (unorganized) civilians. State forces are expensive to use relative to political militias and, in a fragmented regime, their loyalty may be questionable </w:t>
      </w:r>
      <w:r w:rsidRPr="008F777F">
        <w:rPr>
          <w:rFonts w:ascii="Times New Roman" w:hAnsi="Times New Roman" w:cs="Times New Roman"/>
          <w:noProof/>
          <w:color w:val="auto"/>
          <w:sz w:val="24"/>
          <w:szCs w:val="24"/>
        </w:rPr>
        <w:t>(Raleigh &amp; Kishi, 2020)</w:t>
      </w:r>
      <w:r w:rsidRPr="008F777F">
        <w:rPr>
          <w:rFonts w:ascii="Times New Roman" w:hAnsi="Times New Roman" w:cs="Times New Roman"/>
          <w:color w:val="auto"/>
          <w:sz w:val="24"/>
          <w:szCs w:val="24"/>
        </w:rPr>
        <w:t>.</w:t>
      </w:r>
    </w:p>
    <w:p w14:paraId="0F8B7629" w14:textId="35171027" w:rsidR="00FC4481" w:rsidRPr="00556D12" w:rsidRDefault="00D23178" w:rsidP="00556D12">
      <w:pPr>
        <w:spacing w:after="120" w:line="480" w:lineRule="auto"/>
        <w:rPr>
          <w:rFonts w:ascii="Times New Roman" w:hAnsi="Times New Roman" w:cs="Times New Roman"/>
          <w:sz w:val="24"/>
          <w:szCs w:val="24"/>
        </w:rPr>
      </w:pPr>
      <w:r w:rsidRPr="008F777F">
        <w:rPr>
          <w:rFonts w:ascii="Times New Roman" w:hAnsi="Times New Roman" w:cs="Times New Roman"/>
          <w:sz w:val="24"/>
          <w:szCs w:val="24"/>
        </w:rPr>
        <w:lastRenderedPageBreak/>
        <w:t>The involvement of political militias in a conflict can lead to a</w:t>
      </w:r>
      <w:r w:rsidR="003936EB" w:rsidRPr="008F777F">
        <w:rPr>
          <w:rFonts w:ascii="Times New Roman" w:hAnsi="Times New Roman" w:cs="Times New Roman"/>
          <w:sz w:val="24"/>
          <w:szCs w:val="24"/>
        </w:rPr>
        <w:t xml:space="preserve"> general</w:t>
      </w:r>
      <w:r w:rsidRPr="008F777F">
        <w:rPr>
          <w:rFonts w:ascii="Times New Roman" w:hAnsi="Times New Roman" w:cs="Times New Roman"/>
          <w:sz w:val="24"/>
          <w:szCs w:val="24"/>
        </w:rPr>
        <w:t xml:space="preserve"> increase in mass killing of civilians </w:t>
      </w:r>
      <w:r w:rsidRPr="008F777F">
        <w:rPr>
          <w:rFonts w:ascii="Times New Roman" w:hAnsi="Times New Roman" w:cs="Times New Roman"/>
          <w:noProof/>
          <w:sz w:val="24"/>
          <w:szCs w:val="24"/>
        </w:rPr>
        <w:t>(Koren, 2017)</w:t>
      </w:r>
      <w:r w:rsidRPr="008F777F">
        <w:rPr>
          <w:rFonts w:ascii="Times New Roman" w:hAnsi="Times New Roman" w:cs="Times New Roman"/>
          <w:sz w:val="24"/>
          <w:szCs w:val="24"/>
        </w:rPr>
        <w:t xml:space="preserve">, perhaps because governments (particularly semi-democratic regimes) outsource their killing to pro-government militias as a way of providing plausible deniability and avoiding accountability </w:t>
      </w:r>
      <w:r w:rsidRPr="008F777F">
        <w:rPr>
          <w:rFonts w:ascii="Times New Roman" w:hAnsi="Times New Roman" w:cs="Times New Roman"/>
          <w:noProof/>
          <w:sz w:val="24"/>
          <w:szCs w:val="24"/>
        </w:rPr>
        <w:t>(Carey, Colaresi, &amp; Mitchell, 2015)</w:t>
      </w:r>
      <w:r w:rsidRPr="008F777F">
        <w:rPr>
          <w:rFonts w:ascii="Times New Roman" w:hAnsi="Times New Roman" w:cs="Times New Roman"/>
          <w:sz w:val="24"/>
          <w:szCs w:val="24"/>
        </w:rPr>
        <w:t>. This does</w:t>
      </w:r>
      <w:r w:rsidR="00F75CF0">
        <w:rPr>
          <w:rFonts w:ascii="Times New Roman" w:hAnsi="Times New Roman" w:cs="Times New Roman"/>
          <w:sz w:val="24"/>
          <w:szCs w:val="24"/>
        </w:rPr>
        <w:t xml:space="preserve"> not</w:t>
      </w:r>
      <w:r w:rsidRPr="008F777F">
        <w:rPr>
          <w:rFonts w:ascii="Times New Roman" w:hAnsi="Times New Roman" w:cs="Times New Roman"/>
          <w:sz w:val="24"/>
          <w:szCs w:val="24"/>
        </w:rPr>
        <w:t xml:space="preserve"> necessarily mean that pro-government militias are a substitute for state violence – political militias may simply collaborate with states in engaging in violence </w:t>
      </w:r>
      <w:r w:rsidRPr="008F777F">
        <w:rPr>
          <w:rFonts w:ascii="Times New Roman" w:hAnsi="Times New Roman" w:cs="Times New Roman"/>
          <w:noProof/>
          <w:sz w:val="24"/>
          <w:szCs w:val="24"/>
        </w:rPr>
        <w:t>(Stanton, 2015)</w:t>
      </w:r>
      <w:r w:rsidRPr="008F777F">
        <w:rPr>
          <w:rFonts w:ascii="Times New Roman" w:hAnsi="Times New Roman" w:cs="Times New Roman"/>
          <w:sz w:val="24"/>
          <w:szCs w:val="24"/>
        </w:rPr>
        <w:t xml:space="preserve">. In addition, pro-government militias do not necessarily increase attacks on civilians by the state, inasmuch as they may be able to provide information about the local population that can decrease the need for the state to use violence, particularly if the militias are the same ethnicity as the insurgent-supporting population </w:t>
      </w:r>
      <w:r w:rsidRPr="008F777F">
        <w:rPr>
          <w:rFonts w:ascii="Times New Roman" w:hAnsi="Times New Roman" w:cs="Times New Roman"/>
          <w:noProof/>
          <w:sz w:val="24"/>
          <w:szCs w:val="24"/>
        </w:rPr>
        <w:t>(Lyall, 2010)</w:t>
      </w:r>
      <w:r w:rsidRPr="008F777F">
        <w:rPr>
          <w:rFonts w:ascii="Times New Roman" w:hAnsi="Times New Roman" w:cs="Times New Roman"/>
          <w:sz w:val="24"/>
          <w:szCs w:val="24"/>
        </w:rPr>
        <w:t>.</w:t>
      </w:r>
    </w:p>
    <w:p w14:paraId="15E817A7" w14:textId="77777777" w:rsidR="00F75CF0" w:rsidRPr="008F777F" w:rsidRDefault="00F75CF0" w:rsidP="00F75CF0">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The variation in patterns of violence for different groups is likely to carry over to the relationship between violence, and agricultural production and seasonality as well. Seasonality (or lack thereof) of conflict can be explained by a combination of (1) </w:t>
      </w:r>
      <w:r w:rsidRPr="008F777F">
        <w:rPr>
          <w:rFonts w:ascii="Times New Roman" w:hAnsi="Times New Roman" w:cs="Times New Roman"/>
          <w:i/>
          <w:iCs/>
          <w:color w:val="auto"/>
          <w:sz w:val="24"/>
          <w:szCs w:val="24"/>
        </w:rPr>
        <w:t>why</w:t>
      </w:r>
      <w:r w:rsidRPr="008F777F">
        <w:rPr>
          <w:rFonts w:ascii="Times New Roman" w:hAnsi="Times New Roman" w:cs="Times New Roman"/>
          <w:color w:val="auto"/>
          <w:sz w:val="24"/>
          <w:szCs w:val="24"/>
        </w:rPr>
        <w:t xml:space="preserve"> different conflict actors might target civilians, and (2) </w:t>
      </w:r>
      <w:r w:rsidRPr="008F777F">
        <w:rPr>
          <w:rFonts w:ascii="Times New Roman" w:hAnsi="Times New Roman" w:cs="Times New Roman"/>
          <w:i/>
          <w:iCs/>
          <w:color w:val="auto"/>
          <w:sz w:val="24"/>
          <w:szCs w:val="24"/>
        </w:rPr>
        <w:t xml:space="preserve">how </w:t>
      </w:r>
      <w:r w:rsidRPr="008F777F">
        <w:rPr>
          <w:rFonts w:ascii="Times New Roman" w:hAnsi="Times New Roman" w:cs="Times New Roman"/>
          <w:color w:val="auto"/>
          <w:sz w:val="24"/>
          <w:szCs w:val="24"/>
        </w:rPr>
        <w:t>the groups raise revenue. The seasonality of some actors</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violence, but not others, can be explained by a combination of three factors: the extent to which the actors are attempting to control territory, the location of their violence, and the time frame of the violence in which the actors are engaged.</w:t>
      </w:r>
    </w:p>
    <w:p w14:paraId="31FFBDAF" w14:textId="77777777" w:rsidR="00F75CF0" w:rsidRDefault="00F75CF0" w:rsidP="00F75CF0">
      <w:pPr>
        <w:spacing w:after="120" w:line="480" w:lineRule="auto"/>
        <w:rPr>
          <w:rFonts w:ascii="Times New Roman" w:eastAsia="Times New Roman" w:hAnsi="Times New Roman" w:cs="Times New Roman"/>
          <w:color w:val="000000" w:themeColor="text1"/>
          <w:sz w:val="24"/>
          <w:szCs w:val="24"/>
        </w:rPr>
      </w:pPr>
      <w:r w:rsidRPr="00F75CF0">
        <w:rPr>
          <w:rFonts w:ascii="Times New Roman" w:eastAsia="Times New Roman" w:hAnsi="Times New Roman" w:cs="Times New Roman"/>
          <w:color w:val="000000" w:themeColor="text1"/>
          <w:sz w:val="24"/>
          <w:szCs w:val="24"/>
        </w:rPr>
        <w:t>There is territorial</w:t>
      </w:r>
      <w:r w:rsidRPr="008F777F">
        <w:rPr>
          <w:rFonts w:ascii="Times New Roman" w:eastAsia="Times New Roman" w:hAnsi="Times New Roman" w:cs="Times New Roman"/>
          <w:color w:val="000000" w:themeColor="text1"/>
          <w:sz w:val="24"/>
          <w:szCs w:val="24"/>
        </w:rPr>
        <w:t xml:space="preserve"> and temporal variation by different types of conflict actors, even within the same state. Rebel groups will likely operate in areas that have been excluded from, or subject to discrimination by state institutions. Rebel group violence, in response to this discrimination, is likely to be long-term. Identity militias that engage in communal violence are likely to operate in geographically peripheral (potentially </w:t>
      </w:r>
      <w:r>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ungoverned</w:t>
      </w:r>
      <w:r>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areas of the state in short, sharp, geographically contained violent campaigns. Political militias, on the other hand, operate in areas that are included in state institutional power structures. Crop-producing areas are likely to be within these structures. Inasmuch as political militias are engaging with </w:t>
      </w:r>
      <w:r w:rsidRPr="008F777F">
        <w:rPr>
          <w:rFonts w:ascii="Times New Roman" w:eastAsia="Times New Roman" w:hAnsi="Times New Roman" w:cs="Times New Roman"/>
          <w:color w:val="000000" w:themeColor="text1"/>
          <w:sz w:val="24"/>
          <w:szCs w:val="24"/>
        </w:rPr>
        <w:lastRenderedPageBreak/>
        <w:t>other elites, they engage in "short periods of high violence and targeted fatalities" in wealthy, accessible regions of the state (Raleigh, 2014). The temporal and territorial differences among the conflict actors can explain why political militias, but not rebel groups or identity militias (or state forces) would experience seasonality of conflict centred around the harvest season.</w:t>
      </w:r>
    </w:p>
    <w:p w14:paraId="3192742E" w14:textId="4949DF13" w:rsidR="00A8102E" w:rsidRPr="00CD5281" w:rsidRDefault="00A8102E" w:rsidP="00F75CF0">
      <w:pPr>
        <w:spacing w:after="120" w:line="480" w:lineRule="auto"/>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 xml:space="preserve">Political militias have three characteristics that </w:t>
      </w:r>
      <w:r w:rsidR="00F75CF0">
        <w:rPr>
          <w:rFonts w:ascii="Times New Roman" w:eastAsia="Times New Roman" w:hAnsi="Times New Roman" w:cs="Times New Roman"/>
          <w:color w:val="000000" w:themeColor="text1"/>
          <w:sz w:val="24"/>
          <w:szCs w:val="24"/>
        </w:rPr>
        <w:t xml:space="preserve">can </w:t>
      </w:r>
      <w:r w:rsidRPr="008F777F">
        <w:rPr>
          <w:rFonts w:ascii="Times New Roman" w:eastAsia="Times New Roman" w:hAnsi="Times New Roman" w:cs="Times New Roman"/>
          <w:color w:val="000000" w:themeColor="text1"/>
          <w:sz w:val="24"/>
          <w:szCs w:val="24"/>
        </w:rPr>
        <w:t xml:space="preserve">lead to seasonal attacks on civilians in crop-producing regions (Table </w:t>
      </w:r>
      <w:r>
        <w:rPr>
          <w:rFonts w:ascii="Times New Roman" w:eastAsia="Times New Roman" w:hAnsi="Times New Roman" w:cs="Times New Roman"/>
          <w:color w:val="000000" w:themeColor="text1"/>
          <w:sz w:val="24"/>
          <w:szCs w:val="24"/>
        </w:rPr>
        <w:t>1</w:t>
      </w:r>
      <w:r w:rsidRPr="008F777F">
        <w:rPr>
          <w:rFonts w:ascii="Times New Roman" w:eastAsia="Times New Roman" w:hAnsi="Times New Roman" w:cs="Times New Roman"/>
          <w:color w:val="000000" w:themeColor="text1"/>
          <w:sz w:val="24"/>
          <w:szCs w:val="24"/>
        </w:rPr>
        <w:t xml:space="preserve">). </w:t>
      </w:r>
      <w:commentRangeStart w:id="3"/>
      <w:r w:rsidRPr="008F777F">
        <w:rPr>
          <w:rFonts w:ascii="Times New Roman" w:eastAsia="Times New Roman" w:hAnsi="Times New Roman" w:cs="Times New Roman"/>
          <w:color w:val="000000" w:themeColor="text1"/>
          <w:sz w:val="24"/>
          <w:szCs w:val="24"/>
        </w:rPr>
        <w:t>First</w:t>
      </w:r>
      <w:commentRangeEnd w:id="3"/>
      <w:r w:rsidR="00754C6B">
        <w:rPr>
          <w:rStyle w:val="CommentReference"/>
        </w:rPr>
        <w:commentReference w:id="3"/>
      </w:r>
      <w:r w:rsidRPr="008F777F">
        <w:rPr>
          <w:rFonts w:ascii="Times New Roman" w:eastAsia="Times New Roman" w:hAnsi="Times New Roman" w:cs="Times New Roman"/>
          <w:color w:val="000000" w:themeColor="text1"/>
          <w:sz w:val="24"/>
          <w:szCs w:val="24"/>
        </w:rPr>
        <w:t xml:space="preserve">, because they are generally linked to the state (or elements within the state), they do not seek control territory on their own, and thus do not establish long-term control of, or long-term extraction of resources from territory. Second, relatedly, because they are engaged in violence on behalf of elite patrons, they generally operate in areas already controlled by the state, and included within state institutions, which are generally crop-producing regions. Third, their violence is generally short-term and targeted at enemies of their elite patrons, meaning that, when extracting resources from where they are operating, they are more likely to extract short-term resources. When attacking their enemies, they are likely to increase their attacks when their enemies are realizing their income, which in crop-producing regions is likely to be during harvest time. </w:t>
      </w:r>
    </w:p>
    <w:p w14:paraId="5A7FDA75" w14:textId="60EE8584" w:rsidR="00A8102E" w:rsidRPr="008F777F" w:rsidRDefault="00A8102E" w:rsidP="00A8102E">
      <w:pPr>
        <w:spacing w:after="120" w:line="240" w:lineRule="auto"/>
        <w:ind w:firstLine="0"/>
        <w:rPr>
          <w:rFonts w:ascii="Times New Roman" w:eastAsia="Times New Roman" w:hAnsi="Times New Roman" w:cs="Times New Roman"/>
          <w:b/>
          <w:bCs/>
          <w:color w:val="000000" w:themeColor="text1"/>
          <w:sz w:val="24"/>
          <w:szCs w:val="24"/>
        </w:rPr>
      </w:pPr>
      <w:r w:rsidRPr="008F777F">
        <w:rPr>
          <w:rFonts w:ascii="Times New Roman" w:eastAsia="Times New Roman" w:hAnsi="Times New Roman" w:cs="Times New Roman"/>
          <w:b/>
          <w:bCs/>
          <w:color w:val="000000" w:themeColor="text1"/>
          <w:sz w:val="24"/>
          <w:szCs w:val="24"/>
        </w:rPr>
        <w:t xml:space="preserve">Table </w:t>
      </w:r>
      <w:r w:rsidR="004839E8">
        <w:rPr>
          <w:rFonts w:ascii="Times New Roman" w:eastAsia="Times New Roman" w:hAnsi="Times New Roman" w:cs="Times New Roman"/>
          <w:b/>
          <w:bCs/>
          <w:color w:val="000000" w:themeColor="text1"/>
          <w:sz w:val="24"/>
          <w:szCs w:val="24"/>
        </w:rPr>
        <w:t>1</w:t>
      </w:r>
      <w:r w:rsidR="00F75CF0">
        <w:rPr>
          <w:rFonts w:ascii="Times New Roman" w:eastAsia="Times New Roman" w:hAnsi="Times New Roman" w:cs="Times New Roman"/>
          <w:b/>
          <w:bCs/>
          <w:color w:val="000000" w:themeColor="text1"/>
          <w:sz w:val="24"/>
          <w:szCs w:val="24"/>
        </w:rPr>
        <w:t>:</w:t>
      </w:r>
      <w:r w:rsidRPr="008F777F">
        <w:rPr>
          <w:rFonts w:ascii="Times New Roman" w:eastAsia="Times New Roman" w:hAnsi="Times New Roman" w:cs="Times New Roman"/>
          <w:b/>
          <w:bCs/>
          <w:color w:val="000000" w:themeColor="text1"/>
          <w:sz w:val="24"/>
          <w:szCs w:val="24"/>
        </w:rPr>
        <w:t xml:space="preserve"> Characteristics of different types of conflict actors</w:t>
      </w:r>
    </w:p>
    <w:tbl>
      <w:tblPr>
        <w:tblStyle w:val="TableGrid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2064"/>
        <w:gridCol w:w="1555"/>
        <w:gridCol w:w="3592"/>
      </w:tblGrid>
      <w:tr w:rsidR="00A8102E" w:rsidRPr="008F777F" w14:paraId="102EF79D" w14:textId="77777777" w:rsidTr="00641E2A">
        <w:trPr>
          <w:trHeight w:val="576"/>
        </w:trPr>
        <w:tc>
          <w:tcPr>
            <w:tcW w:w="2016" w:type="dxa"/>
            <w:tcBorders>
              <w:top w:val="single" w:sz="4" w:space="0" w:color="auto"/>
              <w:bottom w:val="single" w:sz="4" w:space="0" w:color="auto"/>
            </w:tcBorders>
          </w:tcPr>
          <w:p w14:paraId="75EC9ADC" w14:textId="77777777" w:rsidR="00A8102E" w:rsidRPr="008F777F" w:rsidRDefault="00A8102E" w:rsidP="00FB125E">
            <w:pPr>
              <w:spacing w:after="0" w:line="240" w:lineRule="auto"/>
              <w:ind w:firstLine="0"/>
              <w:rPr>
                <w:rFonts w:ascii="Times New Roman" w:eastAsia="Times New Roman" w:hAnsi="Times New Roman" w:cs="Times New Roman"/>
                <w:color w:val="000000" w:themeColor="text1"/>
                <w:sz w:val="24"/>
                <w:szCs w:val="24"/>
              </w:rPr>
            </w:pPr>
          </w:p>
        </w:tc>
        <w:tc>
          <w:tcPr>
            <w:tcW w:w="2304" w:type="dxa"/>
            <w:tcBorders>
              <w:top w:val="single" w:sz="4" w:space="0" w:color="auto"/>
              <w:bottom w:val="single" w:sz="4" w:space="0" w:color="auto"/>
            </w:tcBorders>
          </w:tcPr>
          <w:p w14:paraId="10FDDA64" w14:textId="77777777" w:rsidR="00A8102E" w:rsidRDefault="00A8102E" w:rsidP="00FB125E">
            <w:pPr>
              <w:spacing w:after="0" w:line="240" w:lineRule="auto"/>
              <w:ind w:firstLine="0"/>
              <w:jc w:val="center"/>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Territorial control</w:t>
            </w:r>
          </w:p>
          <w:p w14:paraId="75AFFA87" w14:textId="77777777" w:rsidR="00A8102E" w:rsidRPr="008F777F" w:rsidRDefault="00A8102E" w:rsidP="00FB125E">
            <w:pPr>
              <w:spacing w:after="0" w:line="240" w:lineRule="auto"/>
              <w:ind w:firstLine="0"/>
              <w:jc w:val="center"/>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and contestation</w:t>
            </w:r>
          </w:p>
        </w:tc>
        <w:tc>
          <w:tcPr>
            <w:tcW w:w="1728" w:type="dxa"/>
            <w:tcBorders>
              <w:top w:val="single" w:sz="4" w:space="0" w:color="auto"/>
              <w:bottom w:val="single" w:sz="4" w:space="0" w:color="auto"/>
            </w:tcBorders>
          </w:tcPr>
          <w:p w14:paraId="7B2B02D4" w14:textId="77777777" w:rsidR="00A8102E" w:rsidRPr="008F777F" w:rsidRDefault="00A8102E" w:rsidP="00FB125E">
            <w:pPr>
              <w:spacing w:after="0" w:line="240" w:lineRule="auto"/>
              <w:ind w:firstLine="0"/>
              <w:jc w:val="center"/>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Timing of violence</w:t>
            </w:r>
          </w:p>
        </w:tc>
        <w:tc>
          <w:tcPr>
            <w:tcW w:w="4032" w:type="dxa"/>
            <w:tcBorders>
              <w:top w:val="single" w:sz="4" w:space="0" w:color="auto"/>
              <w:bottom w:val="single" w:sz="4" w:space="0" w:color="auto"/>
            </w:tcBorders>
          </w:tcPr>
          <w:p w14:paraId="3C186D89" w14:textId="77777777" w:rsidR="00A8102E" w:rsidRPr="008F777F" w:rsidRDefault="00A8102E" w:rsidP="00FB125E">
            <w:pPr>
              <w:spacing w:after="0" w:line="240" w:lineRule="auto"/>
              <w:ind w:firstLine="0"/>
              <w:jc w:val="center"/>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Location of violence</w:t>
            </w:r>
          </w:p>
        </w:tc>
      </w:tr>
      <w:tr w:rsidR="00A8102E" w:rsidRPr="008F777F" w14:paraId="69387D0F" w14:textId="77777777" w:rsidTr="00641E2A">
        <w:trPr>
          <w:trHeight w:val="576"/>
        </w:trPr>
        <w:tc>
          <w:tcPr>
            <w:tcW w:w="2016" w:type="dxa"/>
            <w:tcBorders>
              <w:top w:val="single" w:sz="4" w:space="0" w:color="auto"/>
              <w:bottom w:val="single" w:sz="4" w:space="0" w:color="auto"/>
            </w:tcBorders>
          </w:tcPr>
          <w:p w14:paraId="74DE0984" w14:textId="77777777" w:rsidR="00A8102E" w:rsidRPr="008F777F" w:rsidRDefault="00A8102E" w:rsidP="00FB125E">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State forces</w:t>
            </w:r>
          </w:p>
        </w:tc>
        <w:tc>
          <w:tcPr>
            <w:tcW w:w="2304" w:type="dxa"/>
            <w:tcBorders>
              <w:top w:val="single" w:sz="4" w:space="0" w:color="auto"/>
              <w:bottom w:val="single" w:sz="4" w:space="0" w:color="auto"/>
            </w:tcBorders>
          </w:tcPr>
          <w:p w14:paraId="051FF1BC"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Yes</w:t>
            </w:r>
          </w:p>
        </w:tc>
        <w:tc>
          <w:tcPr>
            <w:tcW w:w="1728" w:type="dxa"/>
            <w:tcBorders>
              <w:top w:val="single" w:sz="4" w:space="0" w:color="auto"/>
              <w:bottom w:val="single" w:sz="4" w:space="0" w:color="auto"/>
            </w:tcBorders>
          </w:tcPr>
          <w:p w14:paraId="3589789D"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Long-term</w:t>
            </w:r>
          </w:p>
        </w:tc>
        <w:tc>
          <w:tcPr>
            <w:tcW w:w="4032" w:type="dxa"/>
            <w:tcBorders>
              <w:top w:val="single" w:sz="4" w:space="0" w:color="auto"/>
              <w:bottom w:val="single" w:sz="4" w:space="0" w:color="auto"/>
            </w:tcBorders>
          </w:tcPr>
          <w:p w14:paraId="75E4E52A" w14:textId="77777777" w:rsidR="00A8102E" w:rsidRPr="008F777F" w:rsidRDefault="00A8102E" w:rsidP="00FB125E">
            <w:pPr>
              <w:spacing w:after="0" w:line="240" w:lineRule="auto"/>
              <w:ind w:firstLine="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Areas included within state institutions, areas contested with rebel forces</w:t>
            </w:r>
          </w:p>
        </w:tc>
      </w:tr>
      <w:tr w:rsidR="00A8102E" w:rsidRPr="008F777F" w14:paraId="1A14C4DF" w14:textId="77777777" w:rsidTr="00641E2A">
        <w:trPr>
          <w:trHeight w:val="576"/>
        </w:trPr>
        <w:tc>
          <w:tcPr>
            <w:tcW w:w="2016" w:type="dxa"/>
            <w:tcBorders>
              <w:top w:val="single" w:sz="4" w:space="0" w:color="auto"/>
              <w:bottom w:val="single" w:sz="4" w:space="0" w:color="auto"/>
            </w:tcBorders>
          </w:tcPr>
          <w:p w14:paraId="37228B95" w14:textId="77777777" w:rsidR="00A8102E" w:rsidRPr="008F777F" w:rsidRDefault="00A8102E" w:rsidP="00FB125E">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Rebel groups</w:t>
            </w:r>
          </w:p>
        </w:tc>
        <w:tc>
          <w:tcPr>
            <w:tcW w:w="2304" w:type="dxa"/>
            <w:tcBorders>
              <w:top w:val="single" w:sz="4" w:space="0" w:color="auto"/>
              <w:bottom w:val="single" w:sz="4" w:space="0" w:color="auto"/>
            </w:tcBorders>
          </w:tcPr>
          <w:p w14:paraId="43519285"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Yes</w:t>
            </w:r>
          </w:p>
        </w:tc>
        <w:tc>
          <w:tcPr>
            <w:tcW w:w="1728" w:type="dxa"/>
            <w:tcBorders>
              <w:top w:val="single" w:sz="4" w:space="0" w:color="auto"/>
              <w:bottom w:val="single" w:sz="4" w:space="0" w:color="auto"/>
            </w:tcBorders>
          </w:tcPr>
          <w:p w14:paraId="2B6EC56B"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Long-term</w:t>
            </w:r>
          </w:p>
        </w:tc>
        <w:tc>
          <w:tcPr>
            <w:tcW w:w="4032" w:type="dxa"/>
            <w:tcBorders>
              <w:top w:val="single" w:sz="4" w:space="0" w:color="auto"/>
              <w:bottom w:val="single" w:sz="4" w:space="0" w:color="auto"/>
            </w:tcBorders>
          </w:tcPr>
          <w:p w14:paraId="53987030" w14:textId="77777777" w:rsidR="00A8102E" w:rsidRPr="008F777F" w:rsidRDefault="00A8102E" w:rsidP="00FB125E">
            <w:pPr>
              <w:spacing w:after="0" w:line="240" w:lineRule="auto"/>
              <w:ind w:firstLine="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Areas discriminated against by state institutions</w:t>
            </w:r>
          </w:p>
        </w:tc>
      </w:tr>
      <w:tr w:rsidR="00A8102E" w:rsidRPr="008F777F" w14:paraId="4078EDC3" w14:textId="77777777" w:rsidTr="00641E2A">
        <w:trPr>
          <w:trHeight w:val="576"/>
        </w:trPr>
        <w:tc>
          <w:tcPr>
            <w:tcW w:w="2016" w:type="dxa"/>
            <w:tcBorders>
              <w:top w:val="single" w:sz="4" w:space="0" w:color="auto"/>
              <w:bottom w:val="single" w:sz="4" w:space="0" w:color="auto"/>
            </w:tcBorders>
          </w:tcPr>
          <w:p w14:paraId="29D153EA" w14:textId="77777777" w:rsidR="00A8102E" w:rsidRPr="008F777F" w:rsidRDefault="00A8102E" w:rsidP="00FB125E">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Political militias</w:t>
            </w:r>
          </w:p>
        </w:tc>
        <w:tc>
          <w:tcPr>
            <w:tcW w:w="2304" w:type="dxa"/>
            <w:tcBorders>
              <w:top w:val="single" w:sz="4" w:space="0" w:color="auto"/>
              <w:bottom w:val="single" w:sz="4" w:space="0" w:color="auto"/>
            </w:tcBorders>
          </w:tcPr>
          <w:p w14:paraId="5E8CF4A0"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No</w:t>
            </w:r>
          </w:p>
        </w:tc>
        <w:tc>
          <w:tcPr>
            <w:tcW w:w="1728" w:type="dxa"/>
            <w:tcBorders>
              <w:top w:val="single" w:sz="4" w:space="0" w:color="auto"/>
              <w:bottom w:val="single" w:sz="4" w:space="0" w:color="auto"/>
            </w:tcBorders>
          </w:tcPr>
          <w:p w14:paraId="609175F0"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Short-term</w:t>
            </w:r>
          </w:p>
        </w:tc>
        <w:tc>
          <w:tcPr>
            <w:tcW w:w="4032" w:type="dxa"/>
            <w:tcBorders>
              <w:top w:val="single" w:sz="4" w:space="0" w:color="auto"/>
              <w:bottom w:val="single" w:sz="4" w:space="0" w:color="auto"/>
            </w:tcBorders>
          </w:tcPr>
          <w:p w14:paraId="476673E5" w14:textId="77777777" w:rsidR="00A8102E" w:rsidRPr="008F777F" w:rsidRDefault="00A8102E" w:rsidP="00FB125E">
            <w:pPr>
              <w:spacing w:after="0" w:line="240" w:lineRule="auto"/>
              <w:ind w:firstLine="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Areas included within state institutions</w:t>
            </w:r>
          </w:p>
        </w:tc>
      </w:tr>
      <w:tr w:rsidR="00A8102E" w:rsidRPr="008F777F" w14:paraId="49BFE09D" w14:textId="77777777" w:rsidTr="00641E2A">
        <w:trPr>
          <w:trHeight w:val="576"/>
        </w:trPr>
        <w:tc>
          <w:tcPr>
            <w:tcW w:w="2016" w:type="dxa"/>
            <w:tcBorders>
              <w:top w:val="single" w:sz="4" w:space="0" w:color="auto"/>
              <w:bottom w:val="single" w:sz="4" w:space="0" w:color="auto"/>
            </w:tcBorders>
          </w:tcPr>
          <w:p w14:paraId="7A4615F2" w14:textId="77777777" w:rsidR="00A8102E" w:rsidRPr="008F777F" w:rsidRDefault="00A8102E" w:rsidP="00FB125E">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Identity militias</w:t>
            </w:r>
          </w:p>
        </w:tc>
        <w:tc>
          <w:tcPr>
            <w:tcW w:w="2304" w:type="dxa"/>
            <w:tcBorders>
              <w:top w:val="single" w:sz="4" w:space="0" w:color="auto"/>
              <w:bottom w:val="single" w:sz="4" w:space="0" w:color="auto"/>
            </w:tcBorders>
          </w:tcPr>
          <w:p w14:paraId="6DC4E963"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No</w:t>
            </w:r>
          </w:p>
        </w:tc>
        <w:tc>
          <w:tcPr>
            <w:tcW w:w="1728" w:type="dxa"/>
            <w:tcBorders>
              <w:top w:val="single" w:sz="4" w:space="0" w:color="auto"/>
              <w:bottom w:val="single" w:sz="4" w:space="0" w:color="auto"/>
            </w:tcBorders>
          </w:tcPr>
          <w:p w14:paraId="363A5A33"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Short-term</w:t>
            </w:r>
          </w:p>
        </w:tc>
        <w:tc>
          <w:tcPr>
            <w:tcW w:w="4032" w:type="dxa"/>
            <w:tcBorders>
              <w:top w:val="single" w:sz="4" w:space="0" w:color="auto"/>
              <w:bottom w:val="single" w:sz="4" w:space="0" w:color="auto"/>
            </w:tcBorders>
          </w:tcPr>
          <w:p w14:paraId="77A32B45" w14:textId="52EA936E" w:rsidR="00A8102E" w:rsidRPr="008F777F" w:rsidRDefault="00731399" w:rsidP="00FB125E">
            <w:pPr>
              <w:spacing w:after="0" w:line="240" w:lineRule="auto"/>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00A8102E" w:rsidRPr="008F777F">
              <w:rPr>
                <w:rFonts w:ascii="Times New Roman" w:eastAsia="Times New Roman" w:hAnsi="Times New Roman" w:cs="Times New Roman"/>
                <w:color w:val="000000" w:themeColor="text1"/>
                <w:sz w:val="24"/>
                <w:szCs w:val="24"/>
              </w:rPr>
              <w:t>Ungoverned</w:t>
            </w:r>
            <w:r>
              <w:rPr>
                <w:rFonts w:ascii="Times New Roman" w:eastAsia="Times New Roman" w:hAnsi="Times New Roman" w:cs="Times New Roman"/>
                <w:color w:val="000000" w:themeColor="text1"/>
                <w:sz w:val="24"/>
                <w:szCs w:val="24"/>
              </w:rPr>
              <w:t>’</w:t>
            </w:r>
            <w:r w:rsidR="00A8102E" w:rsidRPr="008F777F">
              <w:rPr>
                <w:rFonts w:ascii="Times New Roman" w:eastAsia="Times New Roman" w:hAnsi="Times New Roman" w:cs="Times New Roman"/>
                <w:color w:val="000000" w:themeColor="text1"/>
                <w:sz w:val="24"/>
                <w:szCs w:val="24"/>
              </w:rPr>
              <w:t>, peripheral areas</w:t>
            </w:r>
          </w:p>
        </w:tc>
      </w:tr>
    </w:tbl>
    <w:p w14:paraId="6118CC43" w14:textId="77777777" w:rsidR="00A8102E" w:rsidRDefault="00A8102E" w:rsidP="00A8102E">
      <w:pPr>
        <w:spacing w:after="120" w:line="480" w:lineRule="auto"/>
        <w:ind w:firstLine="360"/>
        <w:rPr>
          <w:rFonts w:ascii="Times New Roman" w:eastAsia="Times New Roman" w:hAnsi="Times New Roman" w:cs="Times New Roman"/>
          <w:color w:val="000000" w:themeColor="text1"/>
          <w:sz w:val="24"/>
          <w:szCs w:val="24"/>
        </w:rPr>
      </w:pPr>
    </w:p>
    <w:p w14:paraId="0F610F65" w14:textId="0A82AD39" w:rsidR="00A8102E" w:rsidRDefault="00A8102E" w:rsidP="00A8102E">
      <w:pPr>
        <w:spacing w:after="120" w:line="480" w:lineRule="auto"/>
        <w:ind w:firstLine="36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 xml:space="preserve">Conversely, other types of conflict actors have characteristics that </w:t>
      </w:r>
      <w:r w:rsidR="008812DB">
        <w:rPr>
          <w:rFonts w:ascii="Times New Roman" w:eastAsia="Times New Roman" w:hAnsi="Times New Roman" w:cs="Times New Roman"/>
          <w:color w:val="000000" w:themeColor="text1"/>
          <w:sz w:val="24"/>
          <w:szCs w:val="24"/>
        </w:rPr>
        <w:t xml:space="preserve">can </w:t>
      </w:r>
      <w:r w:rsidRPr="008F777F">
        <w:rPr>
          <w:rFonts w:ascii="Times New Roman" w:eastAsia="Times New Roman" w:hAnsi="Times New Roman" w:cs="Times New Roman"/>
          <w:color w:val="000000" w:themeColor="text1"/>
          <w:sz w:val="24"/>
          <w:szCs w:val="24"/>
        </w:rPr>
        <w:t xml:space="preserve">mitigate against seasonal attacks in crop-producing regions. Because state forces and rebel groups are engaged </w:t>
      </w:r>
      <w:r w:rsidRPr="008F777F">
        <w:rPr>
          <w:rFonts w:ascii="Times New Roman" w:eastAsia="Times New Roman" w:hAnsi="Times New Roman" w:cs="Times New Roman"/>
          <w:color w:val="000000" w:themeColor="text1"/>
          <w:sz w:val="24"/>
          <w:szCs w:val="24"/>
        </w:rPr>
        <w:lastRenderedPageBreak/>
        <w:t xml:space="preserve">in long-term violent campaigns, and aim to control territory (and extract resources from that territory over the long term), they are less likely to vary their violence on a seasonal basis, and to the extent they are engaged in violence over expropriation of resources, are engaged in factor conflict, where there are not seasonal variations in their ability to expropriate resources. Because rebel groups and identity militias are often operating in territory that is excluded from state institutions, or peripheral and </w:t>
      </w:r>
      <w:r w:rsidR="00731399">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ungoverned</w:t>
      </w:r>
      <w:r w:rsidR="00731399">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in general, they are also less likely to be operating in crop-producing regions, suggesting that their ability to expropriate seasonally varying agricultural surplus, or to maximize harm to their opponents in crop-producing regions on seasonal basis, is limited.</w:t>
      </w:r>
    </w:p>
    <w:p w14:paraId="19983C22" w14:textId="25EBC064" w:rsidR="00A8102E" w:rsidRDefault="00A8102E" w:rsidP="00F75CF0">
      <w:pPr>
        <w:spacing w:after="120" w:line="480" w:lineRule="auto"/>
        <w:ind w:firstLine="36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 xml:space="preserve">This spatial variation in attacks among different groups </w:t>
      </w:r>
      <w:r w:rsidR="00F75CF0">
        <w:rPr>
          <w:rFonts w:ascii="Times New Roman" w:eastAsia="Times New Roman" w:hAnsi="Times New Roman" w:cs="Times New Roman"/>
          <w:color w:val="000000" w:themeColor="text1"/>
          <w:sz w:val="24"/>
          <w:szCs w:val="24"/>
        </w:rPr>
        <w:t xml:space="preserve">can </w:t>
      </w:r>
      <w:r w:rsidRPr="008F777F">
        <w:rPr>
          <w:rFonts w:ascii="Times New Roman" w:eastAsia="Times New Roman" w:hAnsi="Times New Roman" w:cs="Times New Roman"/>
          <w:color w:val="000000" w:themeColor="text1"/>
          <w:sz w:val="24"/>
          <w:szCs w:val="24"/>
        </w:rPr>
        <w:t xml:space="preserve">be seen in the proportion of attacks staged by different types of conflict actors inside crop-producing regions and outside crop-producing regions (Table </w:t>
      </w:r>
      <w:r>
        <w:rPr>
          <w:rFonts w:ascii="Times New Roman" w:eastAsia="Times New Roman" w:hAnsi="Times New Roman" w:cs="Times New Roman"/>
          <w:color w:val="000000" w:themeColor="text1"/>
          <w:sz w:val="24"/>
          <w:szCs w:val="24"/>
        </w:rPr>
        <w:t>2</w:t>
      </w:r>
      <w:r w:rsidRPr="008F777F">
        <w:rPr>
          <w:rFonts w:ascii="Times New Roman" w:eastAsia="Times New Roman" w:hAnsi="Times New Roman" w:cs="Times New Roman"/>
          <w:color w:val="000000" w:themeColor="text1"/>
          <w:sz w:val="24"/>
          <w:szCs w:val="24"/>
        </w:rPr>
        <w:t xml:space="preserve">). The proportion of attacks in crop-producing regions is highest for state forces and political militias, and the proportion is essentially the same for both group types, suggesting that they are largely attacking in the same areas (or at least attacking in crop-producing regions). By contrast, rebel groups and identity militias stage attacks more frequently in non-crop-producing regions, which in an agrarian state would accord with regions that are marginalized from state institutions, whether through exclusion or discrimination, or through their peripheral, </w:t>
      </w:r>
      <w:r w:rsidR="008812DB">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ungoverned</w:t>
      </w:r>
      <w:r w:rsidR="008812DB">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status.</w:t>
      </w:r>
      <w:r>
        <w:rPr>
          <w:rFonts w:ascii="Times New Roman" w:eastAsia="Times New Roman" w:hAnsi="Times New Roman" w:cs="Times New Roman"/>
          <w:color w:val="000000" w:themeColor="text1"/>
          <w:sz w:val="24"/>
          <w:szCs w:val="24"/>
        </w:rPr>
        <w:t xml:space="preserve"> </w:t>
      </w:r>
    </w:p>
    <w:p w14:paraId="00479ECD" w14:textId="2654B033" w:rsidR="00A8102E" w:rsidRPr="008F777F" w:rsidRDefault="00A8102E" w:rsidP="00A8102E">
      <w:pPr>
        <w:spacing w:after="120" w:line="240" w:lineRule="auto"/>
        <w:ind w:firstLine="0"/>
        <w:rPr>
          <w:rFonts w:ascii="Times New Roman" w:eastAsia="Times New Roman" w:hAnsi="Times New Roman" w:cs="Times New Roman"/>
          <w:b/>
          <w:bCs/>
          <w:color w:val="000000" w:themeColor="text1"/>
          <w:sz w:val="24"/>
          <w:szCs w:val="24"/>
        </w:rPr>
      </w:pPr>
      <w:r w:rsidRPr="008F777F">
        <w:rPr>
          <w:rFonts w:ascii="Times New Roman" w:eastAsia="Times New Roman" w:hAnsi="Times New Roman" w:cs="Times New Roman"/>
          <w:b/>
          <w:bCs/>
          <w:color w:val="000000" w:themeColor="text1"/>
          <w:sz w:val="24"/>
          <w:szCs w:val="24"/>
        </w:rPr>
        <w:t xml:space="preserve">Table </w:t>
      </w:r>
      <w:r w:rsidR="00641E2A">
        <w:rPr>
          <w:rFonts w:ascii="Times New Roman" w:eastAsia="Times New Roman" w:hAnsi="Times New Roman" w:cs="Times New Roman"/>
          <w:b/>
          <w:bCs/>
          <w:color w:val="000000" w:themeColor="text1"/>
          <w:sz w:val="24"/>
          <w:szCs w:val="24"/>
        </w:rPr>
        <w:t>2</w:t>
      </w:r>
      <w:r w:rsidR="00F75CF0">
        <w:rPr>
          <w:rFonts w:ascii="Times New Roman" w:eastAsia="Times New Roman" w:hAnsi="Times New Roman" w:cs="Times New Roman"/>
          <w:b/>
          <w:bCs/>
          <w:color w:val="000000" w:themeColor="text1"/>
          <w:sz w:val="24"/>
          <w:szCs w:val="24"/>
        </w:rPr>
        <w:t>:</w:t>
      </w:r>
      <w:r w:rsidRPr="008F777F">
        <w:rPr>
          <w:rFonts w:ascii="Times New Roman" w:eastAsia="Times New Roman" w:hAnsi="Times New Roman" w:cs="Times New Roman"/>
          <w:b/>
          <w:bCs/>
          <w:color w:val="000000" w:themeColor="text1"/>
          <w:sz w:val="24"/>
          <w:szCs w:val="24"/>
        </w:rPr>
        <w:t xml:space="preserve"> Attacks by different conflict</w:t>
      </w:r>
      <w:r w:rsidR="009778FD">
        <w:rPr>
          <w:rFonts w:ascii="Times New Roman" w:eastAsia="Times New Roman" w:hAnsi="Times New Roman" w:cs="Times New Roman"/>
          <w:b/>
          <w:bCs/>
          <w:color w:val="000000" w:themeColor="text1"/>
          <w:sz w:val="24"/>
          <w:szCs w:val="24"/>
        </w:rPr>
        <w:t xml:space="preserve"> actors</w:t>
      </w:r>
      <w:r w:rsidRPr="008F777F">
        <w:rPr>
          <w:rFonts w:ascii="Times New Roman" w:eastAsia="Times New Roman" w:hAnsi="Times New Roman" w:cs="Times New Roman"/>
          <w:b/>
          <w:bCs/>
          <w:color w:val="000000" w:themeColor="text1"/>
          <w:sz w:val="24"/>
          <w:szCs w:val="24"/>
        </w:rPr>
        <w:t xml:space="preserve"> by regional crop production status</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3010"/>
        <w:gridCol w:w="3010"/>
      </w:tblGrid>
      <w:tr w:rsidR="00A8102E" w:rsidRPr="008F777F" w14:paraId="0CA603FD" w14:textId="77777777" w:rsidTr="00FB125E">
        <w:trPr>
          <w:trHeight w:val="432"/>
        </w:trPr>
        <w:tc>
          <w:tcPr>
            <w:tcW w:w="3116" w:type="dxa"/>
            <w:tcBorders>
              <w:top w:val="single" w:sz="4" w:space="0" w:color="auto"/>
            </w:tcBorders>
          </w:tcPr>
          <w:p w14:paraId="56A3C5A9" w14:textId="77777777" w:rsidR="00A8102E" w:rsidRPr="008F777F" w:rsidRDefault="00A8102E" w:rsidP="00FB125E">
            <w:pPr>
              <w:spacing w:after="0" w:line="240" w:lineRule="auto"/>
              <w:ind w:firstLine="0"/>
              <w:rPr>
                <w:rFonts w:ascii="Times New Roman" w:eastAsia="Times New Roman" w:hAnsi="Times New Roman" w:cs="Times New Roman"/>
                <w:b/>
                <w:bCs/>
                <w:color w:val="000000" w:themeColor="text1"/>
                <w:sz w:val="24"/>
                <w:szCs w:val="24"/>
              </w:rPr>
            </w:pPr>
          </w:p>
        </w:tc>
        <w:tc>
          <w:tcPr>
            <w:tcW w:w="6234" w:type="dxa"/>
            <w:gridSpan w:val="2"/>
            <w:tcBorders>
              <w:top w:val="single" w:sz="4" w:space="0" w:color="auto"/>
              <w:bottom w:val="single" w:sz="4" w:space="0" w:color="auto"/>
            </w:tcBorders>
          </w:tcPr>
          <w:p w14:paraId="63E2BE29" w14:textId="77777777" w:rsidR="00A8102E" w:rsidRPr="008F777F" w:rsidRDefault="00A8102E" w:rsidP="00FB125E">
            <w:pPr>
              <w:spacing w:after="0" w:line="240" w:lineRule="auto"/>
              <w:ind w:firstLine="0"/>
              <w:jc w:val="center"/>
              <w:rPr>
                <w:rFonts w:ascii="Times New Roman" w:eastAsia="Times New Roman" w:hAnsi="Times New Roman" w:cs="Times New Roman"/>
                <w:b/>
                <w:bCs/>
                <w:color w:val="auto"/>
                <w:sz w:val="24"/>
                <w:szCs w:val="24"/>
                <w:lang w:val="en-US" w:eastAsia="zh-CN"/>
              </w:rPr>
            </w:pPr>
            <w:r w:rsidRPr="008F777F">
              <w:rPr>
                <w:rFonts w:ascii="Times New Roman" w:eastAsia="Times New Roman" w:hAnsi="Times New Roman" w:cs="Times New Roman"/>
                <w:b/>
                <w:bCs/>
                <w:color w:val="auto"/>
                <w:sz w:val="24"/>
                <w:szCs w:val="24"/>
                <w:lang w:val="en-US" w:eastAsia="zh-CN"/>
              </w:rPr>
              <w:t>Percentage of attacks by region</w:t>
            </w:r>
          </w:p>
        </w:tc>
      </w:tr>
      <w:tr w:rsidR="00A8102E" w:rsidRPr="008F777F" w14:paraId="12FD667F" w14:textId="77777777" w:rsidTr="00FB125E">
        <w:trPr>
          <w:trHeight w:val="432"/>
        </w:trPr>
        <w:tc>
          <w:tcPr>
            <w:tcW w:w="3116" w:type="dxa"/>
            <w:tcBorders>
              <w:bottom w:val="single" w:sz="4" w:space="0" w:color="auto"/>
            </w:tcBorders>
          </w:tcPr>
          <w:p w14:paraId="57F3B343" w14:textId="77777777" w:rsidR="00A8102E" w:rsidRPr="008F777F" w:rsidRDefault="00A8102E" w:rsidP="00FB125E">
            <w:pPr>
              <w:spacing w:after="0" w:line="240" w:lineRule="auto"/>
              <w:ind w:firstLine="0"/>
              <w:rPr>
                <w:rFonts w:ascii="Times New Roman" w:eastAsia="Times New Roman" w:hAnsi="Times New Roman" w:cs="Times New Roman"/>
                <w:b/>
                <w:bCs/>
                <w:color w:val="000000" w:themeColor="text1"/>
                <w:sz w:val="24"/>
                <w:szCs w:val="24"/>
              </w:rPr>
            </w:pPr>
            <w:r w:rsidRPr="008F777F">
              <w:rPr>
                <w:rFonts w:ascii="Times New Roman" w:eastAsia="Times New Roman" w:hAnsi="Times New Roman" w:cs="Times New Roman"/>
                <w:b/>
                <w:bCs/>
                <w:color w:val="000000" w:themeColor="text1"/>
                <w:sz w:val="24"/>
                <w:szCs w:val="24"/>
              </w:rPr>
              <w:t>Conflict actor types</w:t>
            </w:r>
          </w:p>
        </w:tc>
        <w:tc>
          <w:tcPr>
            <w:tcW w:w="3117" w:type="dxa"/>
            <w:tcBorders>
              <w:top w:val="single" w:sz="4" w:space="0" w:color="auto"/>
              <w:bottom w:val="single" w:sz="4" w:space="0" w:color="auto"/>
            </w:tcBorders>
          </w:tcPr>
          <w:p w14:paraId="3B30ED94" w14:textId="77777777" w:rsidR="00A8102E" w:rsidRPr="008F777F" w:rsidRDefault="00A8102E" w:rsidP="00FB125E">
            <w:pPr>
              <w:spacing w:after="0" w:line="240" w:lineRule="auto"/>
              <w:ind w:firstLine="0"/>
              <w:jc w:val="left"/>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auto"/>
                <w:sz w:val="24"/>
                <w:szCs w:val="24"/>
                <w:lang w:val="en-US" w:eastAsia="zh-CN"/>
              </w:rPr>
              <w:t>Crop-producing regions</w:t>
            </w:r>
          </w:p>
        </w:tc>
        <w:tc>
          <w:tcPr>
            <w:tcW w:w="3117" w:type="dxa"/>
            <w:tcBorders>
              <w:top w:val="single" w:sz="4" w:space="0" w:color="auto"/>
              <w:bottom w:val="single" w:sz="4" w:space="0" w:color="auto"/>
            </w:tcBorders>
          </w:tcPr>
          <w:p w14:paraId="5F17113E" w14:textId="77777777" w:rsidR="00A8102E" w:rsidRPr="008F777F" w:rsidRDefault="00A8102E" w:rsidP="00FB125E">
            <w:pPr>
              <w:spacing w:after="0" w:line="240" w:lineRule="auto"/>
              <w:ind w:firstLine="0"/>
              <w:jc w:val="left"/>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auto"/>
                <w:sz w:val="24"/>
                <w:szCs w:val="24"/>
                <w:lang w:val="en-US" w:eastAsia="zh-CN"/>
              </w:rPr>
              <w:t>Non-crop-producing regions</w:t>
            </w:r>
          </w:p>
        </w:tc>
      </w:tr>
      <w:tr w:rsidR="00A8102E" w:rsidRPr="008F777F" w14:paraId="6C2D64AE" w14:textId="77777777" w:rsidTr="00FB125E">
        <w:trPr>
          <w:trHeight w:val="432"/>
        </w:trPr>
        <w:tc>
          <w:tcPr>
            <w:tcW w:w="3116" w:type="dxa"/>
            <w:tcBorders>
              <w:top w:val="single" w:sz="4" w:space="0" w:color="auto"/>
            </w:tcBorders>
          </w:tcPr>
          <w:p w14:paraId="1E51C9FD" w14:textId="77777777" w:rsidR="00A8102E" w:rsidRPr="008F777F" w:rsidRDefault="00A8102E" w:rsidP="00FB125E">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auto"/>
                <w:sz w:val="24"/>
                <w:szCs w:val="24"/>
                <w:lang w:val="en-US" w:eastAsia="zh-CN"/>
              </w:rPr>
              <w:t>State forces</w:t>
            </w:r>
          </w:p>
        </w:tc>
        <w:tc>
          <w:tcPr>
            <w:tcW w:w="3117" w:type="dxa"/>
            <w:tcBorders>
              <w:top w:val="single" w:sz="4" w:space="0" w:color="auto"/>
            </w:tcBorders>
          </w:tcPr>
          <w:p w14:paraId="42BEBD0F"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auto"/>
                <w:sz w:val="24"/>
                <w:szCs w:val="24"/>
                <w:lang w:val="en-US" w:eastAsia="zh-CN"/>
              </w:rPr>
              <w:t>71.5</w:t>
            </w:r>
          </w:p>
        </w:tc>
        <w:tc>
          <w:tcPr>
            <w:tcW w:w="3117" w:type="dxa"/>
            <w:tcBorders>
              <w:top w:val="single" w:sz="4" w:space="0" w:color="auto"/>
            </w:tcBorders>
          </w:tcPr>
          <w:p w14:paraId="2A67D399"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auto"/>
                <w:sz w:val="24"/>
                <w:szCs w:val="24"/>
                <w:lang w:val="en-US" w:eastAsia="zh-CN"/>
              </w:rPr>
              <w:t>28.5</w:t>
            </w:r>
          </w:p>
        </w:tc>
      </w:tr>
      <w:tr w:rsidR="00A8102E" w:rsidRPr="008F777F" w14:paraId="7EAB8AE6" w14:textId="77777777" w:rsidTr="00FB125E">
        <w:trPr>
          <w:trHeight w:val="432"/>
        </w:trPr>
        <w:tc>
          <w:tcPr>
            <w:tcW w:w="3116" w:type="dxa"/>
          </w:tcPr>
          <w:p w14:paraId="247C47B8" w14:textId="77777777" w:rsidR="00A8102E" w:rsidRPr="008F777F" w:rsidRDefault="00A8102E" w:rsidP="00FB125E">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auto"/>
                <w:sz w:val="24"/>
                <w:szCs w:val="24"/>
                <w:lang w:val="en-US" w:eastAsia="zh-CN"/>
              </w:rPr>
              <w:t>Rebel groups</w:t>
            </w:r>
          </w:p>
        </w:tc>
        <w:tc>
          <w:tcPr>
            <w:tcW w:w="3117" w:type="dxa"/>
          </w:tcPr>
          <w:p w14:paraId="4ED835E2"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auto"/>
                <w:sz w:val="24"/>
                <w:szCs w:val="24"/>
                <w:lang w:val="en-US" w:eastAsia="zh-CN"/>
              </w:rPr>
              <w:t>61.6</w:t>
            </w:r>
          </w:p>
        </w:tc>
        <w:tc>
          <w:tcPr>
            <w:tcW w:w="3117" w:type="dxa"/>
          </w:tcPr>
          <w:p w14:paraId="57980959"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auto"/>
                <w:sz w:val="24"/>
                <w:szCs w:val="24"/>
                <w:lang w:val="en-US" w:eastAsia="zh-CN"/>
              </w:rPr>
              <w:t>38.4</w:t>
            </w:r>
          </w:p>
        </w:tc>
      </w:tr>
      <w:tr w:rsidR="00A8102E" w:rsidRPr="008F777F" w14:paraId="6427A4A0" w14:textId="77777777" w:rsidTr="00FB125E">
        <w:trPr>
          <w:trHeight w:val="432"/>
        </w:trPr>
        <w:tc>
          <w:tcPr>
            <w:tcW w:w="3116" w:type="dxa"/>
          </w:tcPr>
          <w:p w14:paraId="15FC8528" w14:textId="77777777" w:rsidR="00A8102E" w:rsidRPr="008F777F" w:rsidRDefault="00A8102E" w:rsidP="00FB125E">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auto"/>
                <w:sz w:val="24"/>
                <w:szCs w:val="24"/>
                <w:lang w:val="en-US" w:eastAsia="zh-CN"/>
              </w:rPr>
              <w:t>Political militias</w:t>
            </w:r>
          </w:p>
        </w:tc>
        <w:tc>
          <w:tcPr>
            <w:tcW w:w="3117" w:type="dxa"/>
          </w:tcPr>
          <w:p w14:paraId="138CFCB7"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auto"/>
                <w:sz w:val="24"/>
                <w:szCs w:val="24"/>
                <w:lang w:val="en-US" w:eastAsia="zh-CN"/>
              </w:rPr>
              <w:t>71.8</w:t>
            </w:r>
          </w:p>
        </w:tc>
        <w:tc>
          <w:tcPr>
            <w:tcW w:w="3117" w:type="dxa"/>
          </w:tcPr>
          <w:p w14:paraId="22C7C044"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auto"/>
                <w:sz w:val="24"/>
                <w:szCs w:val="24"/>
                <w:lang w:val="en-US" w:eastAsia="zh-CN"/>
              </w:rPr>
              <w:t>28.2</w:t>
            </w:r>
          </w:p>
        </w:tc>
      </w:tr>
      <w:tr w:rsidR="00A8102E" w:rsidRPr="008F777F" w14:paraId="6C44E677" w14:textId="77777777" w:rsidTr="00FB125E">
        <w:trPr>
          <w:trHeight w:val="432"/>
        </w:trPr>
        <w:tc>
          <w:tcPr>
            <w:tcW w:w="3116" w:type="dxa"/>
            <w:tcBorders>
              <w:bottom w:val="single" w:sz="4" w:space="0" w:color="auto"/>
            </w:tcBorders>
          </w:tcPr>
          <w:p w14:paraId="5FE3899B" w14:textId="77777777" w:rsidR="00A8102E" w:rsidRPr="008F777F" w:rsidRDefault="00A8102E" w:rsidP="00FB125E">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auto"/>
                <w:sz w:val="24"/>
                <w:szCs w:val="24"/>
                <w:lang w:val="en-US" w:eastAsia="zh-CN"/>
              </w:rPr>
              <w:t>Identity militias</w:t>
            </w:r>
          </w:p>
        </w:tc>
        <w:tc>
          <w:tcPr>
            <w:tcW w:w="3117" w:type="dxa"/>
            <w:tcBorders>
              <w:bottom w:val="single" w:sz="4" w:space="0" w:color="auto"/>
            </w:tcBorders>
          </w:tcPr>
          <w:p w14:paraId="3722E656"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auto"/>
                <w:sz w:val="24"/>
                <w:szCs w:val="24"/>
                <w:lang w:val="en-US" w:eastAsia="zh-CN"/>
              </w:rPr>
              <w:t>61.2</w:t>
            </w:r>
          </w:p>
        </w:tc>
        <w:tc>
          <w:tcPr>
            <w:tcW w:w="3117" w:type="dxa"/>
            <w:tcBorders>
              <w:bottom w:val="single" w:sz="4" w:space="0" w:color="auto"/>
            </w:tcBorders>
          </w:tcPr>
          <w:p w14:paraId="50EB41B7" w14:textId="77777777" w:rsidR="00A8102E" w:rsidRPr="008F777F" w:rsidRDefault="00A8102E" w:rsidP="00FB125E">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auto"/>
                <w:sz w:val="24"/>
                <w:szCs w:val="24"/>
                <w:lang w:val="en-US" w:eastAsia="zh-CN"/>
              </w:rPr>
              <w:t>38.8</w:t>
            </w:r>
          </w:p>
        </w:tc>
      </w:tr>
    </w:tbl>
    <w:p w14:paraId="2A4A4D08" w14:textId="19F85412" w:rsidR="00A8102E" w:rsidRPr="0097685C" w:rsidRDefault="00A8102E" w:rsidP="00EF5BA4">
      <w:pPr>
        <w:spacing w:before="120" w:after="120" w:line="240" w:lineRule="auto"/>
        <w:ind w:firstLine="0"/>
        <w:rPr>
          <w:rFonts w:ascii="Times New Roman" w:eastAsia="Times New Roman" w:hAnsi="Times New Roman" w:cs="Times New Roman"/>
          <w:color w:val="000000" w:themeColor="text1"/>
        </w:rPr>
      </w:pPr>
      <w:r w:rsidRPr="0097685C">
        <w:rPr>
          <w:rFonts w:ascii="Times New Roman" w:eastAsia="Times New Roman" w:hAnsi="Times New Roman" w:cs="Times New Roman"/>
          <w:color w:val="000000" w:themeColor="text1"/>
        </w:rPr>
        <w:t xml:space="preserve">Note: </w:t>
      </w:r>
      <w:r w:rsidR="008525C1">
        <w:rPr>
          <w:rFonts w:ascii="Times New Roman" w:eastAsia="Times New Roman" w:hAnsi="Times New Roman" w:cs="Times New Roman"/>
          <w:color w:val="000000" w:themeColor="text1"/>
        </w:rPr>
        <w:t>T</w:t>
      </w:r>
      <w:r w:rsidRPr="0097685C">
        <w:rPr>
          <w:rFonts w:ascii="Times New Roman" w:eastAsia="Times New Roman" w:hAnsi="Times New Roman" w:cs="Times New Roman"/>
          <w:color w:val="000000" w:themeColor="text1"/>
        </w:rPr>
        <w:t>he values are based on the data used in this analysis, which covers 2538 one-degree grid cells across 51 African economies over the 24-year period between January 1997 and December 2020.</w:t>
      </w:r>
    </w:p>
    <w:p w14:paraId="6CF3C95B" w14:textId="3BA51DEA" w:rsidR="00514EE4" w:rsidRDefault="00514EE4" w:rsidP="008F777F">
      <w:pPr>
        <w:spacing w:after="120" w:line="480" w:lineRule="auto"/>
        <w:ind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Data</w:t>
      </w:r>
    </w:p>
    <w:p w14:paraId="78528CF6" w14:textId="76CA361F" w:rsidR="00514EE4" w:rsidRDefault="00514EE4" w:rsidP="00514EE4">
      <w:pPr>
        <w:spacing w:after="120" w:line="480" w:lineRule="auto"/>
        <w:ind w:left="-15" w:firstLine="0"/>
        <w:rPr>
          <w:rFonts w:ascii="Times New Roman" w:hAnsi="Times New Roman" w:cs="Times New Roman"/>
          <w:color w:val="auto"/>
          <w:sz w:val="24"/>
          <w:szCs w:val="24"/>
        </w:rPr>
      </w:pPr>
      <w:r>
        <w:rPr>
          <w:rFonts w:ascii="Times New Roman" w:hAnsi="Times New Roman" w:cs="Times New Roman"/>
          <w:color w:val="auto"/>
          <w:sz w:val="24"/>
          <w:szCs w:val="24"/>
        </w:rPr>
        <w:t>W</w:t>
      </w:r>
      <w:r w:rsidRPr="008F777F">
        <w:rPr>
          <w:rFonts w:ascii="Times New Roman" w:hAnsi="Times New Roman" w:cs="Times New Roman"/>
          <w:color w:val="auto"/>
          <w:sz w:val="24"/>
          <w:szCs w:val="24"/>
        </w:rPr>
        <w:t xml:space="preserve">e </w:t>
      </w:r>
      <w:r w:rsidR="00E1546C">
        <w:rPr>
          <w:rFonts w:ascii="Times New Roman" w:hAnsi="Times New Roman" w:cs="Times New Roman"/>
          <w:color w:val="auto"/>
          <w:sz w:val="24"/>
          <w:szCs w:val="24"/>
        </w:rPr>
        <w:t>obtain</w:t>
      </w:r>
      <w:r w:rsidRPr="008F777F">
        <w:rPr>
          <w:rFonts w:ascii="Times New Roman" w:hAnsi="Times New Roman" w:cs="Times New Roman"/>
          <w:color w:val="auto"/>
          <w:sz w:val="24"/>
          <w:szCs w:val="24"/>
        </w:rPr>
        <w:t xml:space="preserve"> publicly available data on </w:t>
      </w:r>
      <w:r w:rsidR="00E1546C">
        <w:rPr>
          <w:rFonts w:ascii="Times New Roman" w:hAnsi="Times New Roman" w:cs="Times New Roman"/>
          <w:color w:val="auto"/>
          <w:sz w:val="24"/>
          <w:szCs w:val="24"/>
        </w:rPr>
        <w:t>conflict</w:t>
      </w:r>
      <w:r w:rsidRPr="008F777F">
        <w:rPr>
          <w:rFonts w:ascii="Times New Roman" w:hAnsi="Times New Roman" w:cs="Times New Roman"/>
          <w:color w:val="auto"/>
          <w:sz w:val="24"/>
          <w:szCs w:val="24"/>
        </w:rPr>
        <w:t xml:space="preserve">, crop harvest, and </w:t>
      </w:r>
      <w:r w:rsidR="00E1546C">
        <w:rPr>
          <w:rFonts w:ascii="Times New Roman" w:hAnsi="Times New Roman" w:cs="Times New Roman"/>
          <w:color w:val="auto"/>
          <w:sz w:val="24"/>
          <w:szCs w:val="24"/>
        </w:rPr>
        <w:t xml:space="preserve">cereal </w:t>
      </w:r>
      <w:r w:rsidRPr="008F777F">
        <w:rPr>
          <w:rFonts w:ascii="Times New Roman" w:hAnsi="Times New Roman" w:cs="Times New Roman"/>
          <w:color w:val="auto"/>
          <w:sz w:val="24"/>
          <w:szCs w:val="24"/>
        </w:rPr>
        <w:t>prices, from multiple online sources. The conflict and price data are recorded at monthly intervals and span the January 1997 – December 2020 period; the conflict and crop harvest data include 51 countries and territories, covering 2538 one-degree grid cells across Africa. Of these, 14</w:t>
      </w:r>
      <w:r>
        <w:rPr>
          <w:rFonts w:ascii="Times New Roman" w:hAnsi="Times New Roman" w:cs="Times New Roman"/>
          <w:color w:val="auto"/>
          <w:sz w:val="24"/>
          <w:szCs w:val="24"/>
        </w:rPr>
        <w:t>35</w:t>
      </w:r>
      <w:r w:rsidRPr="008F777F">
        <w:rPr>
          <w:rFonts w:ascii="Times New Roman" w:hAnsi="Times New Roman" w:cs="Times New Roman"/>
          <w:color w:val="auto"/>
          <w:sz w:val="24"/>
          <w:szCs w:val="24"/>
        </w:rPr>
        <w:t xml:space="preserve"> cells had at least one conflict incident during the study period; 1764 cells have some cropland area, and in 773 instances, this area covers at least one percent of the cell.</w:t>
      </w:r>
      <w:r>
        <w:rPr>
          <w:rFonts w:ascii="Times New Roman" w:hAnsi="Times New Roman" w:cs="Times New Roman"/>
          <w:color w:val="auto"/>
          <w:sz w:val="24"/>
          <w:szCs w:val="24"/>
        </w:rPr>
        <w:t xml:space="preserve"> </w:t>
      </w:r>
    </w:p>
    <w:p w14:paraId="468B426A" w14:textId="677FBFC9" w:rsidR="00691265" w:rsidRDefault="00691265" w:rsidP="00514EE4">
      <w:pPr>
        <w:spacing w:after="120" w:line="480" w:lineRule="auto"/>
        <w:ind w:left="-15" w:firstLine="0"/>
        <w:rPr>
          <w:rFonts w:ascii="Times New Roman" w:hAnsi="Times New Roman" w:cs="Times New Roman"/>
          <w:color w:val="auto"/>
          <w:sz w:val="24"/>
          <w:szCs w:val="24"/>
        </w:rPr>
      </w:pPr>
    </w:p>
    <w:p w14:paraId="2AED75B6" w14:textId="7F27D8C6" w:rsidR="00691265" w:rsidRPr="00691265" w:rsidRDefault="00691265" w:rsidP="00514EE4">
      <w:pPr>
        <w:spacing w:after="120" w:line="480" w:lineRule="auto"/>
        <w:ind w:left="-15" w:firstLine="0"/>
        <w:rPr>
          <w:rFonts w:ascii="Times New Roman" w:hAnsi="Times New Roman" w:cs="Times New Roman"/>
          <w:i/>
          <w:iCs/>
          <w:color w:val="auto"/>
          <w:sz w:val="28"/>
          <w:szCs w:val="28"/>
        </w:rPr>
      </w:pPr>
      <w:r w:rsidRPr="00691265">
        <w:rPr>
          <w:rFonts w:ascii="Times New Roman" w:hAnsi="Times New Roman" w:cs="Times New Roman"/>
          <w:i/>
          <w:iCs/>
          <w:color w:val="auto"/>
          <w:sz w:val="28"/>
          <w:szCs w:val="28"/>
        </w:rPr>
        <w:t>Conflict</w:t>
      </w:r>
    </w:p>
    <w:p w14:paraId="11F6B24E" w14:textId="266D08EB" w:rsidR="00514EE4" w:rsidRPr="008F777F" w:rsidRDefault="00514EE4" w:rsidP="00691265">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We </w:t>
      </w:r>
      <w:r>
        <w:rPr>
          <w:rFonts w:ascii="Times New Roman" w:hAnsi="Times New Roman" w:cs="Times New Roman"/>
          <w:color w:val="auto"/>
          <w:sz w:val="24"/>
          <w:szCs w:val="24"/>
        </w:rPr>
        <w:t>draw</w:t>
      </w:r>
      <w:r w:rsidRPr="008F777F">
        <w:rPr>
          <w:rFonts w:ascii="Times New Roman" w:hAnsi="Times New Roman" w:cs="Times New Roman"/>
          <w:color w:val="auto"/>
          <w:sz w:val="24"/>
          <w:szCs w:val="24"/>
        </w:rPr>
        <w:t xml:space="preserve"> data on conflict from the ACLED Project</w:t>
      </w:r>
      <w:r w:rsidR="00E1546C">
        <w:rPr>
          <w:rStyle w:val="FootnoteReference"/>
          <w:rFonts w:ascii="Times New Roman" w:hAnsi="Times New Roman" w:cs="Times New Roman"/>
          <w:color w:val="auto"/>
          <w:sz w:val="24"/>
          <w:szCs w:val="24"/>
        </w:rPr>
        <w:footnoteReference w:id="2"/>
      </w:r>
      <w:r w:rsidRPr="008F777F">
        <w:rPr>
          <w:rFonts w:ascii="Times New Roman" w:hAnsi="Times New Roman" w:cs="Times New Roman"/>
          <w:color w:val="auto"/>
          <w:sz w:val="24"/>
          <w:szCs w:val="24"/>
        </w:rPr>
        <w:t xml:space="preserve"> (Raleigh et al., 2010), available at </w:t>
      </w:r>
      <w:hyperlink r:id="rId14">
        <w:r w:rsidRPr="008F777F">
          <w:rPr>
            <w:rFonts w:ascii="Times New Roman" w:hAnsi="Times New Roman" w:cs="Times New Roman"/>
            <w:color w:val="auto"/>
            <w:sz w:val="24"/>
            <w:szCs w:val="24"/>
          </w:rPr>
          <w:t>https://acleddata.com/</w:t>
        </w:r>
      </w:hyperlink>
      <w:hyperlink r:id="rId15">
        <w:r w:rsidRPr="008F777F">
          <w:rPr>
            <w:rFonts w:ascii="Times New Roman" w:hAnsi="Times New Roman" w:cs="Times New Roman"/>
            <w:color w:val="auto"/>
            <w:sz w:val="24"/>
            <w:szCs w:val="24"/>
          </w:rPr>
          <w:t>.</w:t>
        </w:r>
      </w:hyperlink>
      <w:r w:rsidRPr="008F777F">
        <w:rPr>
          <w:rFonts w:ascii="Times New Roman" w:hAnsi="Times New Roman" w:cs="Times New Roman"/>
          <w:color w:val="auto"/>
          <w:sz w:val="24"/>
          <w:szCs w:val="24"/>
        </w:rPr>
        <w:t xml:space="preserve"> The current version of the dataset groups events into six categories. Of these, we use events categorized as ‘violence against civilians.’ </w:t>
      </w:r>
      <w:r>
        <w:rPr>
          <w:rFonts w:ascii="Times New Roman" w:hAnsi="Times New Roman" w:cs="Times New Roman"/>
          <w:color w:val="auto"/>
          <w:sz w:val="24"/>
          <w:szCs w:val="24"/>
        </w:rPr>
        <w:t>That is, w</w:t>
      </w:r>
      <w:r w:rsidRPr="008F777F">
        <w:rPr>
          <w:rFonts w:ascii="Times New Roman" w:hAnsi="Times New Roman" w:cs="Times New Roman"/>
          <w:color w:val="auto"/>
          <w:sz w:val="24"/>
          <w:szCs w:val="24"/>
        </w:rPr>
        <w:t xml:space="preserve">e discard ‘battles,’ ‘strategic developments,’ and ‘explosions/remote violence,’ as these typically involve longer term and </w:t>
      </w:r>
      <w:r w:rsidRPr="007035E6">
        <w:rPr>
          <w:rFonts w:ascii="Times New Roman" w:hAnsi="Times New Roman" w:cs="Times New Roman"/>
          <w:color w:val="auto"/>
          <w:sz w:val="24"/>
          <w:szCs w:val="24"/>
        </w:rPr>
        <w:t xml:space="preserve">larger scale conflict between </w:t>
      </w:r>
      <w:r w:rsidRPr="007035E6">
        <w:rPr>
          <w:rFonts w:ascii="Times New Roman" w:hAnsi="Times New Roman" w:cs="Times New Roman"/>
          <w:i/>
          <w:color w:val="auto"/>
          <w:sz w:val="24"/>
          <w:szCs w:val="24"/>
        </w:rPr>
        <w:t xml:space="preserve">de facto </w:t>
      </w:r>
      <w:r w:rsidRPr="007035E6">
        <w:rPr>
          <w:rFonts w:ascii="Times New Roman" w:hAnsi="Times New Roman" w:cs="Times New Roman"/>
          <w:color w:val="auto"/>
          <w:sz w:val="24"/>
          <w:szCs w:val="24"/>
        </w:rPr>
        <w:t>government and rebel groups, and are less likely to be</w:t>
      </w:r>
      <w:r w:rsidRPr="008F777F">
        <w:rPr>
          <w:rFonts w:ascii="Times New Roman" w:hAnsi="Times New Roman" w:cs="Times New Roman"/>
          <w:color w:val="auto"/>
          <w:sz w:val="24"/>
          <w:szCs w:val="24"/>
        </w:rPr>
        <w:t xml:space="preserve"> triggered by seasonal food shortages or monthly price shocks. We also discard ‘protests’ and ‘riots’ as these are more prevalent in non-agricultural/urban areas and may be motivated by different factors and characterized by different dynamics from that of the form of conflict considered in this analysis. Finally, we discard events with geo</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precision code 3, which assigns a</w:t>
      </w:r>
      <w:r>
        <w:rPr>
          <w:rFonts w:ascii="Times New Roman" w:hAnsi="Times New Roman" w:cs="Times New Roman"/>
          <w:color w:val="auto"/>
          <w:sz w:val="24"/>
          <w:szCs w:val="24"/>
        </w:rPr>
        <w:t>n incident for which the exact location is unknown</w:t>
      </w:r>
      <w:r w:rsidRPr="008F777F">
        <w:rPr>
          <w:rFonts w:ascii="Times New Roman" w:hAnsi="Times New Roman" w:cs="Times New Roman"/>
          <w:color w:val="auto"/>
          <w:sz w:val="24"/>
          <w:szCs w:val="24"/>
        </w:rPr>
        <w:t xml:space="preserve"> to a provincial capital,</w:t>
      </w:r>
      <w:r>
        <w:rPr>
          <w:rFonts w:ascii="Times New Roman" w:hAnsi="Times New Roman" w:cs="Times New Roman"/>
          <w:color w:val="auto"/>
          <w:sz w:val="24"/>
          <w:szCs w:val="24"/>
        </w:rPr>
        <w:t xml:space="preserve"> </w:t>
      </w:r>
      <w:r w:rsidRPr="008F777F">
        <w:rPr>
          <w:rFonts w:ascii="Times New Roman" w:hAnsi="Times New Roman" w:cs="Times New Roman"/>
          <w:color w:val="auto"/>
          <w:sz w:val="24"/>
          <w:szCs w:val="24"/>
        </w:rPr>
        <w:t xml:space="preserve">to avoid adding measurement error to the data. We maintain all time-precision levels, as the least accurate </w:t>
      </w:r>
      <w:r>
        <w:rPr>
          <w:rFonts w:ascii="Times New Roman" w:hAnsi="Times New Roman" w:cs="Times New Roman"/>
          <w:color w:val="auto"/>
          <w:sz w:val="24"/>
          <w:szCs w:val="24"/>
        </w:rPr>
        <w:t>level</w:t>
      </w:r>
      <w:r w:rsidRPr="008F777F">
        <w:rPr>
          <w:rFonts w:ascii="Times New Roman" w:hAnsi="Times New Roman" w:cs="Times New Roman"/>
          <w:color w:val="auto"/>
          <w:sz w:val="24"/>
          <w:szCs w:val="24"/>
        </w:rPr>
        <w:t xml:space="preserve"> in the database still gives the correct month. As a result, we analyse a total of 55,</w:t>
      </w:r>
      <w:r>
        <w:rPr>
          <w:rFonts w:ascii="Times New Roman" w:hAnsi="Times New Roman" w:cs="Times New Roman"/>
          <w:color w:val="auto"/>
          <w:sz w:val="24"/>
          <w:szCs w:val="24"/>
        </w:rPr>
        <w:t>942</w:t>
      </w:r>
      <w:r w:rsidRPr="008F777F">
        <w:rPr>
          <w:rFonts w:ascii="Times New Roman" w:hAnsi="Times New Roman" w:cs="Times New Roman"/>
          <w:color w:val="auto"/>
          <w:sz w:val="24"/>
          <w:szCs w:val="24"/>
        </w:rPr>
        <w:t xml:space="preserve"> unique incidents that occurred between January 1997 and December 2020 across 51 </w:t>
      </w:r>
      <w:r w:rsidRPr="008F777F">
        <w:rPr>
          <w:rFonts w:ascii="Times New Roman" w:hAnsi="Times New Roman" w:cs="Times New Roman"/>
          <w:color w:val="auto"/>
          <w:sz w:val="24"/>
          <w:szCs w:val="24"/>
        </w:rPr>
        <w:lastRenderedPageBreak/>
        <w:t xml:space="preserve">countries/territories in Africa. </w:t>
      </w:r>
      <w:r w:rsidR="00691265">
        <w:rPr>
          <w:rFonts w:ascii="Times New Roman" w:hAnsi="Times New Roman" w:cs="Times New Roman"/>
          <w:color w:val="auto"/>
          <w:sz w:val="24"/>
          <w:szCs w:val="24"/>
        </w:rPr>
        <w:t xml:space="preserve">Appendix Figure 1 presents the country ranking by prevalence of violence over the study period, as well as the geographical distribution of observed incidents. </w:t>
      </w:r>
    </w:p>
    <w:p w14:paraId="5254498B" w14:textId="77777777" w:rsidR="001F2FC8" w:rsidRDefault="00514EE4" w:rsidP="00514EE4">
      <w:pPr>
        <w:spacing w:after="120" w:line="480" w:lineRule="auto"/>
        <w:ind w:left="-15"/>
        <w:rPr>
          <w:rFonts w:ascii="Times New Roman" w:hAnsi="Times New Roman" w:cs="Times New Roman"/>
          <w:color w:val="auto"/>
          <w:sz w:val="24"/>
          <w:szCs w:val="24"/>
        </w:rPr>
      </w:pPr>
      <w:r w:rsidRPr="007A4A1F">
        <w:rPr>
          <w:rFonts w:ascii="Times New Roman" w:hAnsi="Times New Roman" w:cs="Times New Roman"/>
          <w:color w:val="auto"/>
          <w:sz w:val="24"/>
          <w:szCs w:val="24"/>
        </w:rPr>
        <w:t xml:space="preserve">The ACLED Project aggregates actors into four distinct categories (Raleigh et al., </w:t>
      </w:r>
      <w:r w:rsidRPr="008F777F">
        <w:rPr>
          <w:rFonts w:ascii="Times New Roman" w:hAnsi="Times New Roman" w:cs="Times New Roman"/>
          <w:color w:val="auto"/>
          <w:sz w:val="24"/>
          <w:szCs w:val="24"/>
        </w:rPr>
        <w:t xml:space="preserve">2010): </w:t>
      </w:r>
      <w:r w:rsidRPr="008F777F">
        <w:rPr>
          <w:rFonts w:ascii="Times New Roman" w:hAnsi="Times New Roman" w:cs="Times New Roman"/>
          <w:i/>
          <w:color w:val="auto"/>
          <w:sz w:val="24"/>
          <w:szCs w:val="24"/>
        </w:rPr>
        <w:t>state forces</w:t>
      </w:r>
      <w:r w:rsidRPr="008F777F">
        <w:rPr>
          <w:rFonts w:ascii="Times New Roman" w:hAnsi="Times New Roman" w:cs="Times New Roman"/>
          <w:color w:val="auto"/>
          <w:sz w:val="24"/>
          <w:szCs w:val="24"/>
        </w:rPr>
        <w:t xml:space="preserve">, </w:t>
      </w:r>
      <w:r w:rsidRPr="008F777F">
        <w:rPr>
          <w:rFonts w:ascii="Times New Roman" w:hAnsi="Times New Roman" w:cs="Times New Roman"/>
          <w:i/>
          <w:color w:val="auto"/>
          <w:sz w:val="24"/>
          <w:szCs w:val="24"/>
        </w:rPr>
        <w:t>rebel groups</w:t>
      </w:r>
      <w:r w:rsidRPr="008F777F">
        <w:rPr>
          <w:rFonts w:ascii="Times New Roman" w:hAnsi="Times New Roman" w:cs="Times New Roman"/>
          <w:color w:val="auto"/>
          <w:sz w:val="24"/>
          <w:szCs w:val="24"/>
        </w:rPr>
        <w:t xml:space="preserve">, </w:t>
      </w:r>
      <w:r w:rsidRPr="008F777F">
        <w:rPr>
          <w:rFonts w:ascii="Times New Roman" w:hAnsi="Times New Roman" w:cs="Times New Roman"/>
          <w:i/>
          <w:color w:val="auto"/>
          <w:sz w:val="24"/>
          <w:szCs w:val="24"/>
        </w:rPr>
        <w:t>political militias</w:t>
      </w:r>
      <w:r w:rsidRPr="008F777F">
        <w:rPr>
          <w:rFonts w:ascii="Times New Roman" w:hAnsi="Times New Roman" w:cs="Times New Roman"/>
          <w:color w:val="auto"/>
          <w:sz w:val="24"/>
          <w:szCs w:val="24"/>
        </w:rPr>
        <w:t xml:space="preserve">, and </w:t>
      </w:r>
      <w:r w:rsidRPr="008F777F">
        <w:rPr>
          <w:rFonts w:ascii="Times New Roman" w:hAnsi="Times New Roman" w:cs="Times New Roman"/>
          <w:i/>
          <w:color w:val="auto"/>
          <w:sz w:val="24"/>
          <w:szCs w:val="24"/>
        </w:rPr>
        <w:t>identity militias</w:t>
      </w:r>
      <w:r w:rsidRPr="008F777F">
        <w:rPr>
          <w:rFonts w:ascii="Times New Roman" w:hAnsi="Times New Roman" w:cs="Times New Roman"/>
          <w:color w:val="auto"/>
          <w:sz w:val="24"/>
          <w:szCs w:val="24"/>
        </w:rPr>
        <w:t>. Violence by different actor types varies geographically both within Africa as a whole, and within countries</w:t>
      </w:r>
      <w:r>
        <w:rPr>
          <w:rFonts w:ascii="Times New Roman" w:hAnsi="Times New Roman" w:cs="Times New Roman"/>
          <w:color w:val="auto"/>
          <w:sz w:val="24"/>
          <w:szCs w:val="24"/>
        </w:rPr>
        <w:t xml:space="preserve"> (Figure 1)</w:t>
      </w:r>
      <w:r w:rsidRPr="008F777F">
        <w:rPr>
          <w:rFonts w:ascii="Times New Roman" w:hAnsi="Times New Roman" w:cs="Times New Roman"/>
          <w:color w:val="auto"/>
          <w:sz w:val="24"/>
          <w:szCs w:val="24"/>
        </w:rPr>
        <w:t xml:space="preserve">. </w:t>
      </w:r>
    </w:p>
    <w:p w14:paraId="69E3BE4E" w14:textId="77777777" w:rsidR="001F2FC8" w:rsidRPr="008F777F" w:rsidRDefault="001F2FC8" w:rsidP="001F2FC8">
      <w:pPr>
        <w:spacing w:after="120" w:line="48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254AA79D" wp14:editId="3C0D0BBA">
            <wp:extent cx="5727700" cy="57277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108AEE5" w14:textId="77777777" w:rsidR="001F2FC8" w:rsidRPr="008F777F" w:rsidRDefault="001F2FC8" w:rsidP="001F2FC8">
      <w:pPr>
        <w:spacing w:after="0" w:line="276" w:lineRule="auto"/>
        <w:ind w:firstLine="0"/>
        <w:rPr>
          <w:rFonts w:ascii="Times New Roman" w:hAnsi="Times New Roman" w:cs="Times New Roman"/>
          <w:b/>
          <w:bCs/>
          <w:color w:val="auto"/>
          <w:sz w:val="24"/>
          <w:szCs w:val="24"/>
        </w:rPr>
      </w:pPr>
      <w:r w:rsidRPr="008F777F">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1</w:t>
      </w:r>
      <w:r w:rsidRPr="008F777F">
        <w:rPr>
          <w:rFonts w:ascii="Times New Roman" w:hAnsi="Times New Roman" w:cs="Times New Roman"/>
          <w:b/>
          <w:bCs/>
          <w:color w:val="auto"/>
          <w:sz w:val="24"/>
          <w:szCs w:val="24"/>
        </w:rPr>
        <w:t>: The geographic distribution of conflict by actor type</w:t>
      </w:r>
    </w:p>
    <w:p w14:paraId="252A6AFF" w14:textId="77777777" w:rsidR="001F2FC8" w:rsidRPr="00F756CB" w:rsidRDefault="001F2FC8" w:rsidP="001F2FC8">
      <w:pPr>
        <w:spacing w:before="120" w:after="120" w:line="240" w:lineRule="auto"/>
        <w:ind w:hanging="14"/>
        <w:rPr>
          <w:rFonts w:ascii="Times New Roman" w:hAnsi="Times New Roman" w:cs="Times New Roman"/>
          <w:color w:val="auto"/>
          <w:sz w:val="20"/>
          <w:szCs w:val="20"/>
        </w:rPr>
      </w:pPr>
      <w:r w:rsidRPr="00F756CB">
        <w:rPr>
          <w:rFonts w:ascii="Times New Roman" w:hAnsi="Times New Roman" w:cs="Times New Roman"/>
          <w:i/>
          <w:color w:val="auto"/>
          <w:sz w:val="20"/>
          <w:szCs w:val="20"/>
        </w:rPr>
        <w:t xml:space="preserve">Note: </w:t>
      </w:r>
      <w:r w:rsidRPr="00F756CB">
        <w:rPr>
          <w:rFonts w:ascii="Times New Roman" w:eastAsia="Times New Roman" w:hAnsi="Times New Roman" w:cs="Times New Roman"/>
          <w:color w:val="000000" w:themeColor="text1"/>
          <w:sz w:val="20"/>
          <w:szCs w:val="20"/>
        </w:rPr>
        <w:t xml:space="preserve">The graphs are based on the data used in this analysis, which covers 2538 one-degree grid cells across 51 African economies over the 24-year period between January 1997 and December 2020. Only </w:t>
      </w:r>
      <w:r w:rsidRPr="00F756CB">
        <w:rPr>
          <w:rFonts w:ascii="Times New Roman" w:hAnsi="Times New Roman" w:cs="Times New Roman"/>
          <w:color w:val="auto"/>
          <w:sz w:val="20"/>
          <w:szCs w:val="20"/>
        </w:rPr>
        <w:t>grid cells with at least one incident over 1997-2020 period are featured. The values are the total number of incidents in a grid cell during the study period.</w:t>
      </w:r>
    </w:p>
    <w:p w14:paraId="40231468" w14:textId="36B423FC" w:rsidR="00514EE4" w:rsidRDefault="00514EE4" w:rsidP="00514EE4">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lastRenderedPageBreak/>
        <w:t>While the reported incidents cover most of the populous parts of the continent (</w:t>
      </w:r>
      <w:r w:rsidR="00691265">
        <w:rPr>
          <w:rFonts w:ascii="Times New Roman" w:hAnsi="Times New Roman" w:cs="Times New Roman"/>
          <w:color w:val="auto"/>
          <w:sz w:val="24"/>
          <w:szCs w:val="24"/>
        </w:rPr>
        <w:t xml:space="preserve">see </w:t>
      </w:r>
      <w:r w:rsidRPr="008F777F">
        <w:rPr>
          <w:rFonts w:ascii="Times New Roman" w:hAnsi="Times New Roman" w:cs="Times New Roman"/>
          <w:color w:val="auto"/>
          <w:sz w:val="24"/>
          <w:szCs w:val="24"/>
        </w:rPr>
        <w:t xml:space="preserve">Appendix Figure </w:t>
      </w:r>
      <w:r w:rsidR="00691265">
        <w:rPr>
          <w:rFonts w:ascii="Times New Roman" w:hAnsi="Times New Roman" w:cs="Times New Roman"/>
          <w:color w:val="auto"/>
          <w:sz w:val="24"/>
          <w:szCs w:val="24"/>
        </w:rPr>
        <w:t>2 for the population map of the continent</w:t>
      </w:r>
      <w:r w:rsidRPr="008F777F">
        <w:rPr>
          <w:rFonts w:ascii="Times New Roman" w:hAnsi="Times New Roman" w:cs="Times New Roman"/>
          <w:color w:val="auto"/>
          <w:sz w:val="24"/>
          <w:szCs w:val="24"/>
        </w:rPr>
        <w:t xml:space="preserve">), some geographical disparities are apparent. In general, violence against civilians is more prevalent in subequatorial countries, with a disproportionately large incidence in perennial conflict locations. There is also geographic disparity in prevalence of conflict incidents by actor types. The involvement of state forces in conflict manifests across all of Africa, particularly in its most populous areas. The same is true for political militias, which have proliferated across Africa as countries have democratized and competition for power within the state has increased </w:t>
      </w:r>
      <w:r w:rsidRPr="008F777F">
        <w:rPr>
          <w:rFonts w:ascii="Times New Roman" w:hAnsi="Times New Roman" w:cs="Times New Roman"/>
          <w:noProof/>
          <w:color w:val="auto"/>
          <w:sz w:val="24"/>
          <w:szCs w:val="24"/>
        </w:rPr>
        <w:t>(Raleigh, 2016)</w:t>
      </w:r>
      <w:r w:rsidRPr="008F777F">
        <w:rPr>
          <w:rFonts w:ascii="Times New Roman" w:hAnsi="Times New Roman" w:cs="Times New Roman"/>
          <w:color w:val="auto"/>
          <w:sz w:val="24"/>
          <w:szCs w:val="24"/>
        </w:rPr>
        <w:t xml:space="preserve">. Rebel groups and identity militias are endemic to the equatorial part of Africa, but there appears a </w:t>
      </w:r>
      <w:r w:rsidR="00691265">
        <w:rPr>
          <w:rFonts w:ascii="Times New Roman" w:hAnsi="Times New Roman" w:cs="Times New Roman"/>
          <w:color w:val="auto"/>
          <w:sz w:val="24"/>
          <w:szCs w:val="24"/>
        </w:rPr>
        <w:t xml:space="preserve">somewhat </w:t>
      </w:r>
      <w:r w:rsidRPr="008F777F">
        <w:rPr>
          <w:rFonts w:ascii="Times New Roman" w:hAnsi="Times New Roman" w:cs="Times New Roman"/>
          <w:color w:val="auto"/>
          <w:sz w:val="24"/>
          <w:szCs w:val="24"/>
        </w:rPr>
        <w:t>limited geographic overlap between the two.</w:t>
      </w:r>
    </w:p>
    <w:p w14:paraId="3262BC3B" w14:textId="10DBF94E" w:rsidR="00691265" w:rsidRDefault="00691265" w:rsidP="00691265">
      <w:pPr>
        <w:spacing w:after="120" w:line="480" w:lineRule="auto"/>
        <w:ind w:firstLine="0"/>
        <w:rPr>
          <w:rFonts w:ascii="Times New Roman" w:hAnsi="Times New Roman" w:cs="Times New Roman"/>
          <w:color w:val="auto"/>
          <w:sz w:val="24"/>
          <w:szCs w:val="24"/>
        </w:rPr>
      </w:pPr>
    </w:p>
    <w:p w14:paraId="61F7DEF4" w14:textId="069AA0B4" w:rsidR="00691265" w:rsidRPr="00691265" w:rsidRDefault="00691265" w:rsidP="00691265">
      <w:pPr>
        <w:spacing w:after="120" w:line="480" w:lineRule="auto"/>
        <w:ind w:firstLine="0"/>
        <w:rPr>
          <w:rFonts w:ascii="Times New Roman" w:hAnsi="Times New Roman" w:cs="Times New Roman"/>
          <w:i/>
          <w:iCs/>
          <w:color w:val="auto"/>
          <w:sz w:val="28"/>
          <w:szCs w:val="28"/>
        </w:rPr>
      </w:pPr>
      <w:r w:rsidRPr="00691265">
        <w:rPr>
          <w:rFonts w:ascii="Times New Roman" w:hAnsi="Times New Roman" w:cs="Times New Roman"/>
          <w:i/>
          <w:iCs/>
          <w:color w:val="auto"/>
          <w:sz w:val="28"/>
          <w:szCs w:val="28"/>
        </w:rPr>
        <w:t>Crop harvest</w:t>
      </w:r>
    </w:p>
    <w:p w14:paraId="1CD2AADB" w14:textId="281ABEF8" w:rsidR="00514EE4" w:rsidRDefault="00514EE4" w:rsidP="00691265">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We obtain the data on crop production and crop growing seasons from Sacks et al. (2010), available at </w:t>
      </w:r>
      <w:hyperlink r:id="rId17">
        <w:r w:rsidRPr="008F777F">
          <w:rPr>
            <w:rFonts w:ascii="Times New Roman" w:hAnsi="Times New Roman" w:cs="Times New Roman"/>
            <w:color w:val="auto"/>
            <w:sz w:val="24"/>
            <w:szCs w:val="24"/>
          </w:rPr>
          <w:t>https://nelson.wisc.edu/sage/data-and-models/crop-calendar-dataset/index.php</w:t>
        </w:r>
      </w:hyperlink>
      <w:hyperlink r:id="rId18">
        <w:r w:rsidRPr="008F777F">
          <w:rPr>
            <w:rFonts w:ascii="Times New Roman" w:hAnsi="Times New Roman" w:cs="Times New Roman"/>
            <w:color w:val="auto"/>
            <w:sz w:val="24"/>
            <w:szCs w:val="24"/>
          </w:rPr>
          <w:t>.</w:t>
        </w:r>
      </w:hyperlink>
      <w:r w:rsidRPr="008F777F">
        <w:rPr>
          <w:rFonts w:ascii="Times New Roman" w:hAnsi="Times New Roman" w:cs="Times New Roman"/>
          <w:color w:val="auto"/>
          <w:sz w:val="24"/>
          <w:szCs w:val="24"/>
        </w:rPr>
        <w:t xml:space="preserve"> We consider four cereal crops: maize, sorghum, wheat, and rice. For each of these crops, we obtain the fraction of the </w:t>
      </w:r>
      <w:r>
        <w:rPr>
          <w:rFonts w:ascii="Times New Roman" w:hAnsi="Times New Roman" w:cs="Times New Roman"/>
          <w:color w:val="auto"/>
          <w:sz w:val="24"/>
          <w:szCs w:val="24"/>
        </w:rPr>
        <w:t>cropland</w:t>
      </w:r>
      <w:r w:rsidRPr="008F777F">
        <w:rPr>
          <w:rFonts w:ascii="Times New Roman" w:hAnsi="Times New Roman" w:cs="Times New Roman"/>
          <w:color w:val="auto"/>
          <w:sz w:val="24"/>
          <w:szCs w:val="24"/>
        </w:rPr>
        <w:t xml:space="preserve"> within a grid cell. In multi-crop cell</w:t>
      </w:r>
      <w:r w:rsidR="00F96916">
        <w:rPr>
          <w:rFonts w:ascii="Times New Roman" w:hAnsi="Times New Roman" w:cs="Times New Roman"/>
          <w:color w:val="auto"/>
          <w:sz w:val="24"/>
          <w:szCs w:val="24"/>
        </w:rPr>
        <w:t>s</w:t>
      </w:r>
      <w:r w:rsidRPr="008F777F">
        <w:rPr>
          <w:rFonts w:ascii="Times New Roman" w:hAnsi="Times New Roman" w:cs="Times New Roman"/>
          <w:color w:val="auto"/>
          <w:sz w:val="24"/>
          <w:szCs w:val="24"/>
        </w:rPr>
        <w:t>, we consider the major crop as that with the largest fraction of the</w:t>
      </w:r>
      <w:r w:rsidRPr="00386610">
        <w:rPr>
          <w:rFonts w:ascii="Times New Roman" w:hAnsi="Times New Roman" w:cs="Times New Roman"/>
          <w:color w:val="auto"/>
          <w:sz w:val="24"/>
          <w:szCs w:val="24"/>
        </w:rPr>
        <w:t xml:space="preserve"> </w:t>
      </w:r>
      <w:r>
        <w:rPr>
          <w:rFonts w:ascii="Times New Roman" w:hAnsi="Times New Roman" w:cs="Times New Roman"/>
          <w:color w:val="auto"/>
          <w:sz w:val="24"/>
          <w:szCs w:val="24"/>
        </w:rPr>
        <w:t>cropland</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Finally, we</w:t>
      </w:r>
      <w:r w:rsidRPr="008F777F">
        <w:rPr>
          <w:rFonts w:ascii="Times New Roman" w:hAnsi="Times New Roman" w:cs="Times New Roman"/>
          <w:color w:val="auto"/>
          <w:sz w:val="24"/>
          <w:szCs w:val="24"/>
        </w:rPr>
        <w:t xml:space="preserve"> obtain the harvest month for the major crop in each grid cell. These remain fixed over the study period.</w:t>
      </w:r>
      <w:r w:rsidR="00F96916">
        <w:rPr>
          <w:rFonts w:ascii="Times New Roman" w:hAnsi="Times New Roman" w:cs="Times New Roman"/>
          <w:color w:val="auto"/>
          <w:sz w:val="24"/>
          <w:szCs w:val="24"/>
        </w:rPr>
        <w:t xml:space="preserve"> The geographic distribution and production intensity of the considered major crops are illustrated in the left panel of Figure 2.</w:t>
      </w:r>
    </w:p>
    <w:p w14:paraId="185A561F" w14:textId="77777777" w:rsidR="00171A53" w:rsidRDefault="00171A53" w:rsidP="00514EE4">
      <w:pPr>
        <w:spacing w:after="120" w:line="480" w:lineRule="auto"/>
        <w:ind w:left="-15" w:firstLine="375"/>
        <w:rPr>
          <w:rFonts w:ascii="Times New Roman" w:hAnsi="Times New Roman" w:cs="Times New Roman"/>
          <w:color w:val="auto"/>
          <w:sz w:val="24"/>
          <w:szCs w:val="24"/>
        </w:rPr>
      </w:pPr>
    </w:p>
    <w:p w14:paraId="53B8F28E" w14:textId="77777777" w:rsidR="001F2FC8" w:rsidRPr="008F777F" w:rsidRDefault="001F2FC8" w:rsidP="001F2FC8">
      <w:pPr>
        <w:spacing w:after="12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1C76EE1F" wp14:editId="1999E272">
            <wp:extent cx="5727700" cy="3084195"/>
            <wp:effectExtent l="0" t="0" r="6350" b="190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084195"/>
                    </a:xfrm>
                    <a:prstGeom prst="rect">
                      <a:avLst/>
                    </a:prstGeom>
                  </pic:spPr>
                </pic:pic>
              </a:graphicData>
            </a:graphic>
          </wp:inline>
        </w:drawing>
      </w:r>
    </w:p>
    <w:p w14:paraId="793E195C" w14:textId="77777777" w:rsidR="001F2FC8" w:rsidRPr="008F777F" w:rsidRDefault="001F2FC8" w:rsidP="001F2FC8">
      <w:pPr>
        <w:spacing w:after="120" w:line="240" w:lineRule="auto"/>
        <w:ind w:firstLine="0"/>
        <w:rPr>
          <w:rFonts w:ascii="Times New Roman" w:hAnsi="Times New Roman" w:cs="Times New Roman"/>
          <w:b/>
          <w:bCs/>
          <w:color w:val="auto"/>
          <w:sz w:val="24"/>
          <w:szCs w:val="24"/>
        </w:rPr>
      </w:pPr>
      <w:r w:rsidRPr="008F777F">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2</w:t>
      </w:r>
      <w:r w:rsidRPr="008F777F">
        <w:rPr>
          <w:rFonts w:ascii="Times New Roman" w:hAnsi="Times New Roman" w:cs="Times New Roman"/>
          <w:b/>
          <w:bCs/>
          <w:color w:val="auto"/>
          <w:sz w:val="24"/>
          <w:szCs w:val="24"/>
        </w:rPr>
        <w:t>: The geographic prevalence of cereal crops and their prices over time</w:t>
      </w:r>
    </w:p>
    <w:p w14:paraId="5E5FCE37" w14:textId="25753045" w:rsidR="001F2FC8" w:rsidRPr="00F96916" w:rsidRDefault="001F2FC8" w:rsidP="001F2FC8">
      <w:pPr>
        <w:spacing w:after="0" w:line="240" w:lineRule="auto"/>
        <w:ind w:hanging="14"/>
        <w:rPr>
          <w:rFonts w:ascii="Times New Roman" w:hAnsi="Times New Roman" w:cs="Times New Roman"/>
          <w:color w:val="auto"/>
          <w:sz w:val="20"/>
          <w:szCs w:val="20"/>
        </w:rPr>
      </w:pPr>
      <w:r w:rsidRPr="00F96916">
        <w:rPr>
          <w:rFonts w:ascii="Times New Roman" w:hAnsi="Times New Roman" w:cs="Times New Roman"/>
          <w:i/>
          <w:color w:val="auto"/>
          <w:sz w:val="20"/>
          <w:szCs w:val="20"/>
        </w:rPr>
        <w:t xml:space="preserve">Note: </w:t>
      </w:r>
      <w:r w:rsidRPr="00F96916">
        <w:rPr>
          <w:rFonts w:ascii="Times New Roman" w:eastAsia="Times New Roman" w:hAnsi="Times New Roman" w:cs="Times New Roman"/>
          <w:color w:val="000000" w:themeColor="text1"/>
          <w:sz w:val="20"/>
          <w:szCs w:val="20"/>
        </w:rPr>
        <w:t xml:space="preserve">Only </w:t>
      </w:r>
      <w:r w:rsidRPr="00F96916">
        <w:rPr>
          <w:rFonts w:ascii="Times New Roman" w:hAnsi="Times New Roman" w:cs="Times New Roman"/>
          <w:color w:val="auto"/>
          <w:sz w:val="20"/>
          <w:szCs w:val="20"/>
        </w:rPr>
        <w:t xml:space="preserve">grid cells with </w:t>
      </w:r>
      <w:r w:rsidR="00C9504A">
        <w:rPr>
          <w:rFonts w:ascii="Times New Roman" w:hAnsi="Times New Roman" w:cs="Times New Roman"/>
          <w:color w:val="auto"/>
          <w:sz w:val="20"/>
          <w:szCs w:val="20"/>
        </w:rPr>
        <w:t>non-zero</w:t>
      </w:r>
      <w:r w:rsidRPr="00F96916">
        <w:rPr>
          <w:rFonts w:ascii="Times New Roman" w:hAnsi="Times New Roman" w:cs="Times New Roman"/>
          <w:color w:val="auto"/>
          <w:sz w:val="20"/>
          <w:szCs w:val="20"/>
        </w:rPr>
        <w:t xml:space="preserve"> cropland are featured. Prices are mean–centred and log–transformed.</w:t>
      </w:r>
    </w:p>
    <w:p w14:paraId="61354585" w14:textId="77777777" w:rsidR="001F2FC8" w:rsidRPr="008F777F" w:rsidRDefault="001F2FC8" w:rsidP="00514EE4">
      <w:pPr>
        <w:spacing w:after="120" w:line="480" w:lineRule="auto"/>
        <w:ind w:left="-15" w:firstLine="375"/>
        <w:rPr>
          <w:rFonts w:ascii="Times New Roman" w:hAnsi="Times New Roman" w:cs="Times New Roman"/>
          <w:color w:val="auto"/>
          <w:sz w:val="24"/>
          <w:szCs w:val="24"/>
        </w:rPr>
      </w:pPr>
    </w:p>
    <w:p w14:paraId="5DFF5481" w14:textId="5B26CDDB" w:rsidR="00F96916" w:rsidRPr="00F96916" w:rsidRDefault="00F96916" w:rsidP="00F96916">
      <w:pPr>
        <w:spacing w:after="120" w:line="480" w:lineRule="auto"/>
        <w:ind w:firstLine="0"/>
        <w:rPr>
          <w:rFonts w:ascii="Times New Roman" w:hAnsi="Times New Roman" w:cs="Times New Roman"/>
          <w:i/>
          <w:iCs/>
          <w:color w:val="auto"/>
          <w:sz w:val="28"/>
          <w:szCs w:val="28"/>
        </w:rPr>
      </w:pPr>
      <w:r w:rsidRPr="00F96916">
        <w:rPr>
          <w:rFonts w:ascii="Times New Roman" w:hAnsi="Times New Roman" w:cs="Times New Roman"/>
          <w:i/>
          <w:iCs/>
          <w:color w:val="auto"/>
          <w:sz w:val="28"/>
          <w:szCs w:val="28"/>
        </w:rPr>
        <w:t>Cereal Prices</w:t>
      </w:r>
    </w:p>
    <w:p w14:paraId="58F15B90" w14:textId="7842C3BD" w:rsidR="00514EE4" w:rsidRDefault="00514EE4" w:rsidP="00F96916">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We source commodity price data from the International Monetary Fund (IMF), available at </w:t>
      </w:r>
      <w:hyperlink r:id="rId20">
        <w:r w:rsidRPr="008F777F">
          <w:rPr>
            <w:rFonts w:ascii="Times New Roman" w:hAnsi="Times New Roman" w:cs="Times New Roman"/>
            <w:color w:val="auto"/>
            <w:sz w:val="24"/>
            <w:szCs w:val="24"/>
          </w:rPr>
          <w:t>https://www.imf.org/en/Research/commodity-prices</w:t>
        </w:r>
      </w:hyperlink>
      <w:hyperlink r:id="rId21">
        <w:r w:rsidRPr="008F777F">
          <w:rPr>
            <w:rFonts w:ascii="Times New Roman" w:hAnsi="Times New Roman" w:cs="Times New Roman"/>
            <w:color w:val="auto"/>
            <w:sz w:val="24"/>
            <w:szCs w:val="24"/>
          </w:rPr>
          <w:t>.</w:t>
        </w:r>
      </w:hyperlink>
      <w:r w:rsidRPr="008F777F">
        <w:rPr>
          <w:rFonts w:ascii="Times New Roman" w:hAnsi="Times New Roman" w:cs="Times New Roman"/>
          <w:color w:val="auto"/>
          <w:sz w:val="24"/>
          <w:szCs w:val="24"/>
        </w:rPr>
        <w:t xml:space="preserve"> These prices are denominated in US dollars per metric tonne. For purposes of presentation, as well as econometric analysis, we mean-center and log-transform these price series. </w:t>
      </w:r>
      <w:r w:rsidR="00F96916">
        <w:rPr>
          <w:rFonts w:ascii="Times New Roman" w:hAnsi="Times New Roman" w:cs="Times New Roman"/>
          <w:color w:val="auto"/>
          <w:sz w:val="24"/>
          <w:szCs w:val="24"/>
        </w:rPr>
        <w:t xml:space="preserve">These price series are presented in the right panel of </w:t>
      </w:r>
      <w:r w:rsidRPr="008F777F">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2</w:t>
      </w:r>
      <w:r w:rsidR="00F96916">
        <w:rPr>
          <w:rFonts w:ascii="Times New Roman" w:hAnsi="Times New Roman" w:cs="Times New Roman"/>
          <w:color w:val="auto"/>
          <w:sz w:val="24"/>
          <w:szCs w:val="24"/>
        </w:rPr>
        <w:t>. As seen, while they tend to co-move, there are episodes of divergence among some cereal prices</w:t>
      </w:r>
      <w:r w:rsidR="00326EB3">
        <w:rPr>
          <w:rFonts w:ascii="Times New Roman" w:hAnsi="Times New Roman" w:cs="Times New Roman"/>
          <w:color w:val="auto"/>
          <w:sz w:val="24"/>
          <w:szCs w:val="24"/>
        </w:rPr>
        <w:t xml:space="preserve">. </w:t>
      </w:r>
    </w:p>
    <w:p w14:paraId="4E442EBC" w14:textId="77777777" w:rsidR="001F2FC8" w:rsidRPr="001F2FC8" w:rsidRDefault="001F2FC8" w:rsidP="001F2FC8">
      <w:pPr>
        <w:spacing w:after="120" w:line="480" w:lineRule="auto"/>
        <w:ind w:firstLine="0"/>
        <w:rPr>
          <w:rFonts w:ascii="Times New Roman" w:hAnsi="Times New Roman" w:cs="Times New Roman"/>
          <w:color w:val="auto"/>
          <w:sz w:val="24"/>
          <w:szCs w:val="24"/>
        </w:rPr>
      </w:pPr>
    </w:p>
    <w:p w14:paraId="26911917" w14:textId="67DAC1A8" w:rsidR="001F2FC8" w:rsidRPr="001F2FC8" w:rsidRDefault="001F2FC8" w:rsidP="001F2FC8">
      <w:pPr>
        <w:spacing w:after="120" w:line="480" w:lineRule="auto"/>
        <w:ind w:firstLine="0"/>
        <w:rPr>
          <w:rFonts w:ascii="Times New Roman" w:hAnsi="Times New Roman" w:cs="Times New Roman"/>
          <w:i/>
          <w:iCs/>
          <w:color w:val="auto"/>
          <w:sz w:val="28"/>
          <w:szCs w:val="28"/>
        </w:rPr>
      </w:pPr>
      <w:r w:rsidRPr="001F2FC8">
        <w:rPr>
          <w:rFonts w:ascii="Times New Roman" w:hAnsi="Times New Roman" w:cs="Times New Roman"/>
          <w:i/>
          <w:iCs/>
          <w:color w:val="auto"/>
          <w:sz w:val="28"/>
          <w:szCs w:val="28"/>
        </w:rPr>
        <w:t>Auxiliary Data</w:t>
      </w:r>
    </w:p>
    <w:p w14:paraId="277C5522" w14:textId="50AB9A90" w:rsidR="001F2FC8" w:rsidRDefault="001F2FC8" w:rsidP="001F2FC8">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We use data on the world population from the Center for International Earth Science Information Network at Columbia University (CIESIN, 2018), available at </w:t>
      </w:r>
      <w:hyperlink r:id="rId22">
        <w:r w:rsidRPr="008F777F">
          <w:rPr>
            <w:rFonts w:ascii="Times New Roman" w:hAnsi="Times New Roman" w:cs="Times New Roman"/>
            <w:color w:val="auto"/>
            <w:sz w:val="24"/>
            <w:szCs w:val="24"/>
          </w:rPr>
          <w:t>https://sedac.ciesin.columbia.edu</w:t>
        </w:r>
      </w:hyperlink>
      <w:hyperlink r:id="rId23">
        <w:r w:rsidRPr="008F777F">
          <w:rPr>
            <w:rFonts w:ascii="Times New Roman" w:hAnsi="Times New Roman" w:cs="Times New Roman"/>
            <w:color w:val="auto"/>
            <w:sz w:val="24"/>
            <w:szCs w:val="24"/>
          </w:rPr>
          <w:t>.</w:t>
        </w:r>
      </w:hyperlink>
      <w:r w:rsidRPr="008F777F">
        <w:rPr>
          <w:rFonts w:ascii="Times New Roman" w:hAnsi="Times New Roman" w:cs="Times New Roman"/>
          <w:color w:val="auto"/>
          <w:sz w:val="24"/>
          <w:szCs w:val="24"/>
        </w:rPr>
        <w:t xml:space="preserve"> Population estimates are available for 2000, 2005, 2010, 2015, and 2020. Using these estimates, </w:t>
      </w:r>
      <w:r w:rsidR="00326EB3">
        <w:rPr>
          <w:rFonts w:ascii="Times New Roman" w:hAnsi="Times New Roman" w:cs="Times New Roman"/>
          <w:color w:val="auto"/>
          <w:sz w:val="24"/>
          <w:szCs w:val="24"/>
        </w:rPr>
        <w:t xml:space="preserve">for each cell, </w:t>
      </w:r>
      <w:r w:rsidRPr="008F777F">
        <w:rPr>
          <w:rFonts w:ascii="Times New Roman" w:hAnsi="Times New Roman" w:cs="Times New Roman"/>
          <w:color w:val="auto"/>
          <w:sz w:val="24"/>
          <w:szCs w:val="24"/>
        </w:rPr>
        <w:t xml:space="preserve">we interpolate the population data for all </w:t>
      </w:r>
      <w:r w:rsidRPr="008F777F">
        <w:rPr>
          <w:rFonts w:ascii="Times New Roman" w:hAnsi="Times New Roman" w:cs="Times New Roman"/>
          <w:color w:val="auto"/>
          <w:sz w:val="24"/>
          <w:szCs w:val="24"/>
        </w:rPr>
        <w:lastRenderedPageBreak/>
        <w:t xml:space="preserve">other years in the 1997–2020 range, using a cubic spline method. </w:t>
      </w:r>
      <w:r w:rsidR="00326EB3">
        <w:rPr>
          <w:rFonts w:ascii="Times New Roman" w:hAnsi="Times New Roman" w:cs="Times New Roman"/>
          <w:color w:val="auto"/>
          <w:sz w:val="24"/>
          <w:szCs w:val="24"/>
        </w:rPr>
        <w:t>We include these time-varying population estimates as a control variable in the regressions.</w:t>
      </w:r>
    </w:p>
    <w:p w14:paraId="48797259" w14:textId="2D9B3EC9" w:rsidR="00514EE4" w:rsidRDefault="00514EE4" w:rsidP="00514EE4">
      <w:pPr>
        <w:spacing w:after="120" w:line="480" w:lineRule="auto"/>
        <w:ind w:firstLine="360"/>
        <w:rPr>
          <w:rFonts w:ascii="Times New Roman" w:hAnsi="Times New Roman" w:cs="Times New Roman"/>
          <w:color w:val="auto"/>
          <w:sz w:val="24"/>
          <w:szCs w:val="24"/>
        </w:rPr>
      </w:pPr>
      <w:r>
        <w:rPr>
          <w:rFonts w:ascii="Times New Roman" w:hAnsi="Times New Roman" w:cs="Times New Roman"/>
          <w:color w:val="auto"/>
          <w:sz w:val="24"/>
          <w:szCs w:val="24"/>
        </w:rPr>
        <w:t xml:space="preserve">We obtain ERA5 reanalysis data on </w:t>
      </w:r>
      <w:r w:rsidR="00254FE3">
        <w:rPr>
          <w:rFonts w:ascii="Times New Roman" w:hAnsi="Times New Roman" w:cs="Times New Roman"/>
          <w:color w:val="auto"/>
          <w:sz w:val="24"/>
          <w:szCs w:val="24"/>
        </w:rPr>
        <w:t xml:space="preserve">gridded </w:t>
      </w:r>
      <w:r>
        <w:rPr>
          <w:rFonts w:ascii="Times New Roman" w:hAnsi="Times New Roman" w:cs="Times New Roman"/>
          <w:color w:val="auto"/>
          <w:sz w:val="24"/>
          <w:szCs w:val="24"/>
        </w:rPr>
        <w:t xml:space="preserve">daily </w:t>
      </w:r>
      <w:r w:rsidRPr="00A5724D">
        <w:rPr>
          <w:rFonts w:ascii="Times New Roman" w:hAnsi="Times New Roman" w:cs="Times New Roman"/>
          <w:color w:val="auto"/>
          <w:sz w:val="24"/>
          <w:szCs w:val="24"/>
        </w:rPr>
        <w:t>2</w:t>
      </w:r>
      <w:r>
        <w:rPr>
          <w:rFonts w:ascii="Times New Roman" w:hAnsi="Times New Roman" w:cs="Times New Roman"/>
          <w:color w:val="auto"/>
          <w:sz w:val="24"/>
          <w:szCs w:val="24"/>
        </w:rPr>
        <w:t>m</w:t>
      </w:r>
      <w:r w:rsidRPr="00A5724D">
        <w:rPr>
          <w:rFonts w:ascii="Times New Roman" w:hAnsi="Times New Roman" w:cs="Times New Roman"/>
          <w:color w:val="auto"/>
          <w:sz w:val="24"/>
          <w:szCs w:val="24"/>
        </w:rPr>
        <w:t xml:space="preserve"> above the surface </w:t>
      </w:r>
      <w:r>
        <w:rPr>
          <w:rFonts w:ascii="Times New Roman" w:hAnsi="Times New Roman" w:cs="Times New Roman"/>
          <w:color w:val="auto"/>
          <w:sz w:val="24"/>
          <w:szCs w:val="24"/>
        </w:rPr>
        <w:t>air temperatures</w:t>
      </w:r>
      <w:r w:rsidRPr="00A5724D">
        <w:rPr>
          <w:rFonts w:ascii="Times New Roman" w:hAnsi="Times New Roman" w:cs="Times New Roman"/>
          <w:color w:val="auto"/>
          <w:sz w:val="24"/>
          <w:szCs w:val="24"/>
        </w:rPr>
        <w:t xml:space="preserve"> </w:t>
      </w:r>
      <w:r w:rsidR="00326EB3">
        <w:rPr>
          <w:rFonts w:ascii="Times New Roman" w:hAnsi="Times New Roman" w:cs="Times New Roman"/>
          <w:color w:val="auto"/>
          <w:sz w:val="24"/>
          <w:szCs w:val="24"/>
        </w:rPr>
        <w:t xml:space="preserve">and </w:t>
      </w:r>
      <w:r w:rsidR="00254FE3">
        <w:rPr>
          <w:rFonts w:ascii="Times New Roman" w:hAnsi="Times New Roman" w:cs="Times New Roman"/>
          <w:color w:val="auto"/>
          <w:sz w:val="24"/>
          <w:szCs w:val="24"/>
        </w:rPr>
        <w:t xml:space="preserve">monthly averaged total precipitation </w:t>
      </w:r>
      <w:r>
        <w:rPr>
          <w:rFonts w:ascii="Times New Roman" w:hAnsi="Times New Roman" w:cs="Times New Roman"/>
          <w:color w:val="auto"/>
          <w:sz w:val="24"/>
          <w:szCs w:val="24"/>
        </w:rPr>
        <w:t xml:space="preserve">from </w:t>
      </w:r>
      <w:r w:rsidRPr="00A5724D">
        <w:rPr>
          <w:rFonts w:ascii="Times New Roman" w:hAnsi="Times New Roman" w:cs="Times New Roman"/>
          <w:color w:val="auto"/>
          <w:sz w:val="24"/>
          <w:szCs w:val="24"/>
        </w:rPr>
        <w:t>European Centre for Medium-Range</w:t>
      </w:r>
      <w:r>
        <w:rPr>
          <w:rFonts w:ascii="Times New Roman" w:hAnsi="Times New Roman" w:cs="Times New Roman"/>
          <w:color w:val="auto"/>
          <w:sz w:val="24"/>
          <w:szCs w:val="24"/>
        </w:rPr>
        <w:t xml:space="preserve"> </w:t>
      </w:r>
      <w:r w:rsidRPr="00A5724D">
        <w:rPr>
          <w:rFonts w:ascii="Times New Roman" w:hAnsi="Times New Roman" w:cs="Times New Roman"/>
          <w:color w:val="auto"/>
          <w:sz w:val="24"/>
          <w:szCs w:val="24"/>
        </w:rPr>
        <w:t>Weather Forecasts (ECMWF)</w:t>
      </w:r>
      <w:r>
        <w:rPr>
          <w:rFonts w:ascii="Times New Roman" w:hAnsi="Times New Roman" w:cs="Times New Roman"/>
          <w:color w:val="auto"/>
          <w:sz w:val="24"/>
          <w:szCs w:val="24"/>
        </w:rPr>
        <w:t xml:space="preserve"> Copernicus Project</w:t>
      </w:r>
      <w:r w:rsidRPr="00A5724D">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available at </w:t>
      </w:r>
      <w:r w:rsidRPr="00F63F0A">
        <w:rPr>
          <w:rFonts w:ascii="Times New Roman" w:hAnsi="Times New Roman" w:cs="Times New Roman"/>
          <w:color w:val="auto"/>
          <w:sz w:val="24"/>
          <w:szCs w:val="24"/>
        </w:rPr>
        <w:t>https://cds.climate.copernicus.eu/cdsapp#!/dataset/reanalysis-era5-single-levels</w:t>
      </w:r>
      <w:r>
        <w:rPr>
          <w:rFonts w:ascii="Times New Roman" w:hAnsi="Times New Roman" w:cs="Times New Roman"/>
          <w:color w:val="auto"/>
          <w:sz w:val="24"/>
          <w:szCs w:val="24"/>
        </w:rPr>
        <w:t xml:space="preserve">.  </w:t>
      </w:r>
      <w:r w:rsidR="00E64B99">
        <w:rPr>
          <w:rFonts w:ascii="Times New Roman" w:hAnsi="Times New Roman" w:cs="Times New Roman"/>
          <w:color w:val="auto"/>
          <w:sz w:val="24"/>
          <w:szCs w:val="24"/>
        </w:rPr>
        <w:t>For each grid cell and year, we obtain the relevant measures of these weather variables as follows. F</w:t>
      </w:r>
      <w:r w:rsidR="00254FE3">
        <w:rPr>
          <w:rFonts w:ascii="Times New Roman" w:hAnsi="Times New Roman" w:cs="Times New Roman"/>
          <w:color w:val="auto"/>
          <w:sz w:val="24"/>
          <w:szCs w:val="24"/>
        </w:rPr>
        <w:t>or the temperature data,</w:t>
      </w:r>
      <w:r>
        <w:rPr>
          <w:rFonts w:ascii="Times New Roman" w:hAnsi="Times New Roman" w:cs="Times New Roman"/>
          <w:color w:val="auto"/>
          <w:sz w:val="24"/>
          <w:szCs w:val="24"/>
        </w:rPr>
        <w:t xml:space="preserve"> w</w:t>
      </w:r>
      <w:r w:rsidRPr="00A839D8">
        <w:rPr>
          <w:rFonts w:ascii="Times New Roman" w:hAnsi="Times New Roman" w:cs="Times New Roman"/>
          <w:color w:val="auto"/>
          <w:sz w:val="24"/>
          <w:szCs w:val="24"/>
        </w:rPr>
        <w:t xml:space="preserve">e </w:t>
      </w:r>
      <w:r>
        <w:rPr>
          <w:rFonts w:ascii="Times New Roman" w:hAnsi="Times New Roman" w:cs="Times New Roman"/>
          <w:color w:val="auto"/>
          <w:sz w:val="24"/>
          <w:szCs w:val="24"/>
        </w:rPr>
        <w:t>obtain daily 2:00 pm temperatures, which we convert</w:t>
      </w:r>
      <w:r w:rsidRPr="00A839D8">
        <w:rPr>
          <w:rFonts w:ascii="Times New Roman" w:hAnsi="Times New Roman" w:cs="Times New Roman"/>
          <w:color w:val="auto"/>
          <w:sz w:val="24"/>
          <w:szCs w:val="24"/>
        </w:rPr>
        <w:t xml:space="preserve"> from Kelvin to Celsius</w:t>
      </w:r>
      <w:r>
        <w:rPr>
          <w:rFonts w:ascii="Times New Roman" w:hAnsi="Times New Roman" w:cs="Times New Roman"/>
          <w:color w:val="auto"/>
          <w:sz w:val="24"/>
          <w:szCs w:val="24"/>
        </w:rPr>
        <w:t xml:space="preserve"> and average to the 1-degree grids. </w:t>
      </w:r>
      <w:r w:rsidR="00E64B99">
        <w:rPr>
          <w:rFonts w:ascii="Times New Roman" w:hAnsi="Times New Roman" w:cs="Times New Roman"/>
          <w:color w:val="auto"/>
          <w:sz w:val="24"/>
          <w:szCs w:val="24"/>
        </w:rPr>
        <w:t>W</w:t>
      </w:r>
      <w:r>
        <w:rPr>
          <w:rFonts w:ascii="Times New Roman" w:hAnsi="Times New Roman" w:cs="Times New Roman"/>
          <w:color w:val="auto"/>
          <w:sz w:val="24"/>
          <w:szCs w:val="24"/>
        </w:rPr>
        <w:t xml:space="preserve">e then obtain the count of days, during the months between the planting and harvesting </w:t>
      </w:r>
      <w:r w:rsidR="00E64B99">
        <w:rPr>
          <w:rFonts w:ascii="Times New Roman" w:hAnsi="Times New Roman" w:cs="Times New Roman"/>
          <w:color w:val="auto"/>
          <w:sz w:val="24"/>
          <w:szCs w:val="24"/>
        </w:rPr>
        <w:t xml:space="preserve">seasons </w:t>
      </w:r>
      <w:r>
        <w:rPr>
          <w:rFonts w:ascii="Times New Roman" w:hAnsi="Times New Roman" w:cs="Times New Roman"/>
          <w:color w:val="auto"/>
          <w:sz w:val="24"/>
          <w:szCs w:val="24"/>
        </w:rPr>
        <w:t>(Sacks et al., 2010), when the observed temperature exceeds 3</w:t>
      </w:r>
      <w:r w:rsidR="00070110">
        <w:rPr>
          <w:rFonts w:ascii="Times New Roman" w:hAnsi="Times New Roman" w:cs="Times New Roman"/>
          <w:color w:val="auto"/>
          <w:sz w:val="24"/>
          <w:szCs w:val="24"/>
        </w:rPr>
        <w:t>2</w:t>
      </w:r>
      <w:r>
        <w:rPr>
          <w:rFonts w:ascii="Times New Roman" w:hAnsi="Times New Roman" w:cs="Times New Roman"/>
          <w:color w:val="auto"/>
          <w:sz w:val="24"/>
          <w:szCs w:val="24"/>
        </w:rPr>
        <w:t xml:space="preserve"> degrees Celsius</w:t>
      </w:r>
      <w:r w:rsidR="00070110">
        <w:rPr>
          <w:rFonts w:ascii="Times New Roman" w:hAnsi="Times New Roman" w:cs="Times New Roman"/>
          <w:color w:val="auto"/>
          <w:sz w:val="24"/>
          <w:szCs w:val="24"/>
        </w:rPr>
        <w:t>—an approximate threshold beyond which higher temperatures can be damaging for plant growth, and thus crop yield</w:t>
      </w:r>
      <w:r>
        <w:rPr>
          <w:rFonts w:ascii="Times New Roman" w:hAnsi="Times New Roman" w:cs="Times New Roman"/>
          <w:color w:val="auto"/>
          <w:sz w:val="24"/>
          <w:szCs w:val="24"/>
        </w:rPr>
        <w:t>. We use this count variable as a measure of weather adversity during the growing season for the current harvest.</w:t>
      </w:r>
      <w:r w:rsidR="00254FE3">
        <w:rPr>
          <w:rFonts w:ascii="Times New Roman" w:hAnsi="Times New Roman" w:cs="Times New Roman"/>
          <w:color w:val="auto"/>
          <w:sz w:val="24"/>
          <w:szCs w:val="24"/>
        </w:rPr>
        <w:t xml:space="preserve"> For the precipitation data, we obtain monthly total precipitation, which we aggregate to the 1-degree grids</w:t>
      </w:r>
      <w:r w:rsidR="00E64B99">
        <w:rPr>
          <w:rFonts w:ascii="Times New Roman" w:hAnsi="Times New Roman" w:cs="Times New Roman"/>
          <w:color w:val="auto"/>
          <w:sz w:val="24"/>
          <w:szCs w:val="24"/>
        </w:rPr>
        <w:t>. We then calculate the measure of total precipitation during the months between the planting and harvesting seasons as above.</w:t>
      </w:r>
      <w:r w:rsidR="008A7F45">
        <w:rPr>
          <w:rFonts w:ascii="Times New Roman" w:hAnsi="Times New Roman" w:cs="Times New Roman"/>
          <w:color w:val="auto"/>
          <w:sz w:val="24"/>
          <w:szCs w:val="24"/>
        </w:rPr>
        <w:t xml:space="preserve"> We use these weather variables to test the rapacity mechanism proposed in this study.</w:t>
      </w:r>
    </w:p>
    <w:p w14:paraId="12ED2499" w14:textId="311F1A1C" w:rsidR="00357634" w:rsidRPr="00514EE4" w:rsidRDefault="00357634" w:rsidP="00E27B09">
      <w:pPr>
        <w:spacing w:after="120" w:line="480" w:lineRule="auto"/>
        <w:ind w:firstLine="360"/>
        <w:rPr>
          <w:rFonts w:ascii="Times New Roman" w:hAnsi="Times New Roman" w:cs="Times New Roman"/>
          <w:color w:val="auto"/>
          <w:sz w:val="24"/>
          <w:szCs w:val="24"/>
        </w:rPr>
      </w:pPr>
      <w:r>
        <w:rPr>
          <w:rFonts w:ascii="Times New Roman" w:hAnsi="Times New Roman" w:cs="Times New Roman"/>
          <w:color w:val="auto"/>
          <w:sz w:val="24"/>
          <w:szCs w:val="24"/>
        </w:rPr>
        <w:t>We obtain t</w:t>
      </w:r>
      <w:r w:rsidRPr="00357634">
        <w:rPr>
          <w:rFonts w:ascii="Times New Roman" w:hAnsi="Times New Roman" w:cs="Times New Roman"/>
          <w:color w:val="auto"/>
          <w:sz w:val="24"/>
          <w:szCs w:val="24"/>
        </w:rPr>
        <w:t>he Uppsala Conflict Data Program (UCDP) Georeferenced Event Dataset (global version 21.1), available at</w:t>
      </w:r>
      <w:r>
        <w:rPr>
          <w:rFonts w:ascii="Times New Roman" w:hAnsi="Times New Roman" w:cs="Times New Roman"/>
          <w:color w:val="auto"/>
          <w:sz w:val="24"/>
          <w:szCs w:val="24"/>
        </w:rPr>
        <w:t xml:space="preserve"> </w:t>
      </w:r>
      <w:r w:rsidRPr="00357634">
        <w:rPr>
          <w:rFonts w:ascii="Times New Roman" w:hAnsi="Times New Roman" w:cs="Times New Roman"/>
          <w:color w:val="auto"/>
          <w:sz w:val="24"/>
          <w:szCs w:val="24"/>
        </w:rPr>
        <w:t>https://ucdp.uu.se</w:t>
      </w:r>
      <w:r>
        <w:rPr>
          <w:rFonts w:ascii="Times New Roman" w:hAnsi="Times New Roman" w:cs="Times New Roman"/>
          <w:color w:val="auto"/>
          <w:sz w:val="24"/>
          <w:szCs w:val="24"/>
        </w:rPr>
        <w:t xml:space="preserve">. These data have been used extensively in the empirical literature, often alongside with the ACLED data (e.g., McGuirk and Burke, 2020; McGuirk and Nunn, 2020), and can present some complementary information to the ACLED data (e.g., Eck, 2012). </w:t>
      </w:r>
      <w:r w:rsidR="00B668EC">
        <w:rPr>
          <w:rFonts w:ascii="Times New Roman" w:hAnsi="Times New Roman" w:cs="Times New Roman"/>
          <w:color w:val="auto"/>
          <w:sz w:val="24"/>
          <w:szCs w:val="24"/>
        </w:rPr>
        <w:t xml:space="preserve">For the purposes of this study, we retained those observations from the 1997—2020 period that were recorded as ‘one sided violence’ </w:t>
      </w:r>
      <w:r w:rsidR="006B3DF7">
        <w:rPr>
          <w:rFonts w:ascii="Times New Roman" w:hAnsi="Times New Roman" w:cs="Times New Roman"/>
          <w:color w:val="auto"/>
          <w:sz w:val="24"/>
          <w:szCs w:val="24"/>
        </w:rPr>
        <w:t>events and</w:t>
      </w:r>
      <w:r w:rsidR="00B668EC">
        <w:rPr>
          <w:rFonts w:ascii="Times New Roman" w:hAnsi="Times New Roman" w:cs="Times New Roman"/>
          <w:color w:val="auto"/>
          <w:sz w:val="24"/>
          <w:szCs w:val="24"/>
        </w:rPr>
        <w:t xml:space="preserve"> were identified with the certain </w:t>
      </w:r>
      <w:r w:rsidR="00E27B09">
        <w:rPr>
          <w:rFonts w:ascii="Times New Roman" w:hAnsi="Times New Roman" w:cs="Times New Roman"/>
          <w:color w:val="auto"/>
          <w:sz w:val="24"/>
          <w:szCs w:val="24"/>
        </w:rPr>
        <w:t xml:space="preserve">precision at </w:t>
      </w:r>
      <w:r w:rsidR="00B668EC">
        <w:rPr>
          <w:rFonts w:ascii="Times New Roman" w:hAnsi="Times New Roman" w:cs="Times New Roman"/>
          <w:color w:val="auto"/>
          <w:sz w:val="24"/>
          <w:szCs w:val="24"/>
        </w:rPr>
        <w:t>temporal</w:t>
      </w:r>
      <w:r w:rsidR="00E27B09">
        <w:rPr>
          <w:rFonts w:ascii="Times New Roman" w:hAnsi="Times New Roman" w:cs="Times New Roman"/>
          <w:color w:val="auto"/>
          <w:sz w:val="24"/>
          <w:szCs w:val="24"/>
        </w:rPr>
        <w:t xml:space="preserve"> (exact date or month or </w:t>
      </w:r>
      <w:r w:rsidR="00E27B09" w:rsidRPr="00E27B09">
        <w:rPr>
          <w:rFonts w:ascii="Times New Roman" w:hAnsi="Times New Roman" w:cs="Times New Roman"/>
          <w:color w:val="auto"/>
          <w:sz w:val="24"/>
          <w:szCs w:val="24"/>
        </w:rPr>
        <w:t xml:space="preserve">within </w:t>
      </w:r>
      <w:r w:rsidR="005D52CE">
        <w:rPr>
          <w:rFonts w:ascii="Times New Roman" w:hAnsi="Times New Roman" w:cs="Times New Roman"/>
          <w:color w:val="auto"/>
          <w:sz w:val="24"/>
          <w:szCs w:val="24"/>
        </w:rPr>
        <w:t>up to a</w:t>
      </w:r>
      <w:r w:rsidR="00E27B09" w:rsidRPr="00E27B09">
        <w:rPr>
          <w:rFonts w:ascii="Times New Roman" w:hAnsi="Times New Roman" w:cs="Times New Roman"/>
          <w:color w:val="auto"/>
          <w:sz w:val="24"/>
          <w:szCs w:val="24"/>
        </w:rPr>
        <w:t xml:space="preserve"> </w:t>
      </w:r>
      <w:r w:rsidR="005D52CE" w:rsidRPr="00E27B09">
        <w:rPr>
          <w:rFonts w:ascii="Times New Roman" w:hAnsi="Times New Roman" w:cs="Times New Roman"/>
          <w:color w:val="auto"/>
          <w:sz w:val="24"/>
          <w:szCs w:val="24"/>
        </w:rPr>
        <w:t>30-day</w:t>
      </w:r>
      <w:r w:rsidR="00E27B09" w:rsidRPr="00E27B09">
        <w:rPr>
          <w:rFonts w:ascii="Times New Roman" w:hAnsi="Times New Roman" w:cs="Times New Roman"/>
          <w:color w:val="auto"/>
          <w:sz w:val="24"/>
          <w:szCs w:val="24"/>
        </w:rPr>
        <w:t xml:space="preserve"> range o</w:t>
      </w:r>
      <w:r w:rsidR="006B3DF7">
        <w:rPr>
          <w:rFonts w:ascii="Times New Roman" w:hAnsi="Times New Roman" w:cs="Times New Roman"/>
          <w:color w:val="auto"/>
          <w:sz w:val="24"/>
          <w:szCs w:val="24"/>
        </w:rPr>
        <w:t>f</w:t>
      </w:r>
      <w:r w:rsidR="00E27B09" w:rsidRPr="00E27B09">
        <w:rPr>
          <w:rFonts w:ascii="Times New Roman" w:hAnsi="Times New Roman" w:cs="Times New Roman"/>
          <w:color w:val="auto"/>
          <w:sz w:val="24"/>
          <w:szCs w:val="24"/>
        </w:rPr>
        <w:t xml:space="preserve"> the event</w:t>
      </w:r>
      <w:r w:rsidR="00E27B09">
        <w:rPr>
          <w:rFonts w:ascii="Times New Roman" w:hAnsi="Times New Roman" w:cs="Times New Roman"/>
          <w:color w:val="auto"/>
          <w:sz w:val="24"/>
          <w:szCs w:val="24"/>
        </w:rPr>
        <w:t>)</w:t>
      </w:r>
      <w:r w:rsidR="00B668EC">
        <w:rPr>
          <w:rFonts w:ascii="Times New Roman" w:hAnsi="Times New Roman" w:cs="Times New Roman"/>
          <w:color w:val="auto"/>
          <w:sz w:val="24"/>
          <w:szCs w:val="24"/>
        </w:rPr>
        <w:t xml:space="preserve"> and spatial</w:t>
      </w:r>
      <w:r w:rsidR="00E27B09">
        <w:rPr>
          <w:rFonts w:ascii="Times New Roman" w:hAnsi="Times New Roman" w:cs="Times New Roman"/>
          <w:color w:val="auto"/>
          <w:sz w:val="24"/>
          <w:szCs w:val="24"/>
        </w:rPr>
        <w:t xml:space="preserve"> (</w:t>
      </w:r>
      <w:r w:rsidR="00E27B09" w:rsidRPr="00E27B09">
        <w:rPr>
          <w:rFonts w:ascii="Times New Roman" w:hAnsi="Times New Roman" w:cs="Times New Roman"/>
          <w:color w:val="auto"/>
          <w:sz w:val="24"/>
          <w:szCs w:val="24"/>
        </w:rPr>
        <w:t xml:space="preserve">exact location </w:t>
      </w:r>
      <w:r w:rsidR="00E27B09">
        <w:rPr>
          <w:rFonts w:ascii="Times New Roman" w:hAnsi="Times New Roman" w:cs="Times New Roman"/>
          <w:color w:val="auto"/>
          <w:sz w:val="24"/>
          <w:szCs w:val="24"/>
        </w:rPr>
        <w:t>or</w:t>
      </w:r>
      <w:r w:rsidR="00E27B09" w:rsidRPr="00E27B09">
        <w:rPr>
          <w:rFonts w:ascii="Times New Roman" w:hAnsi="Times New Roman" w:cs="Times New Roman"/>
          <w:color w:val="auto"/>
          <w:sz w:val="24"/>
          <w:szCs w:val="24"/>
        </w:rPr>
        <w:t xml:space="preserve"> within </w:t>
      </w:r>
      <w:r w:rsidR="00E27B09">
        <w:rPr>
          <w:rFonts w:ascii="Times New Roman" w:hAnsi="Times New Roman" w:cs="Times New Roman"/>
          <w:color w:val="auto"/>
          <w:sz w:val="24"/>
          <w:szCs w:val="24"/>
        </w:rPr>
        <w:t>a</w:t>
      </w:r>
      <w:r w:rsidR="00E27B09" w:rsidRPr="00E27B09">
        <w:rPr>
          <w:rFonts w:ascii="Times New Roman" w:hAnsi="Times New Roman" w:cs="Times New Roman"/>
          <w:color w:val="auto"/>
          <w:sz w:val="24"/>
          <w:szCs w:val="24"/>
        </w:rPr>
        <w:t xml:space="preserve"> maximum </w:t>
      </w:r>
      <w:r w:rsidR="00E27B09">
        <w:rPr>
          <w:rFonts w:ascii="Times New Roman" w:hAnsi="Times New Roman" w:cs="Times New Roman"/>
          <w:color w:val="auto"/>
          <w:sz w:val="24"/>
          <w:szCs w:val="24"/>
        </w:rPr>
        <w:t>of</w:t>
      </w:r>
      <w:r w:rsidR="00E27B09" w:rsidRPr="00E27B09">
        <w:rPr>
          <w:rFonts w:ascii="Times New Roman" w:hAnsi="Times New Roman" w:cs="Times New Roman"/>
          <w:color w:val="auto"/>
          <w:sz w:val="24"/>
          <w:szCs w:val="24"/>
        </w:rPr>
        <w:t xml:space="preserve"> 25 km radius </w:t>
      </w:r>
      <w:r w:rsidR="00E27B09">
        <w:rPr>
          <w:rFonts w:ascii="Times New Roman" w:hAnsi="Times New Roman" w:cs="Times New Roman"/>
          <w:color w:val="auto"/>
          <w:sz w:val="24"/>
          <w:szCs w:val="24"/>
        </w:rPr>
        <w:t>of the location)</w:t>
      </w:r>
      <w:r w:rsidR="00B668EC">
        <w:rPr>
          <w:rFonts w:ascii="Times New Roman" w:hAnsi="Times New Roman" w:cs="Times New Roman"/>
          <w:color w:val="auto"/>
          <w:sz w:val="24"/>
          <w:szCs w:val="24"/>
        </w:rPr>
        <w:t xml:space="preserve"> </w:t>
      </w:r>
      <w:r w:rsidR="00E27B09">
        <w:rPr>
          <w:rFonts w:ascii="Times New Roman" w:hAnsi="Times New Roman" w:cs="Times New Roman"/>
          <w:color w:val="auto"/>
          <w:sz w:val="24"/>
          <w:szCs w:val="24"/>
        </w:rPr>
        <w:t>levels.</w:t>
      </w:r>
      <w:r w:rsidR="00B668EC">
        <w:rPr>
          <w:rFonts w:ascii="Times New Roman" w:hAnsi="Times New Roman" w:cs="Times New Roman"/>
          <w:color w:val="auto"/>
          <w:sz w:val="24"/>
          <w:szCs w:val="24"/>
        </w:rPr>
        <w:t xml:space="preserve"> </w:t>
      </w:r>
    </w:p>
    <w:p w14:paraId="00A7F7A7" w14:textId="4304117F" w:rsidR="00D23178" w:rsidRPr="00EF5BA4" w:rsidRDefault="00D23178" w:rsidP="008F777F">
      <w:pPr>
        <w:spacing w:after="120" w:line="480" w:lineRule="auto"/>
        <w:ind w:firstLine="0"/>
        <w:rPr>
          <w:rFonts w:ascii="Times New Roman" w:hAnsi="Times New Roman" w:cs="Times New Roman"/>
          <w:b/>
          <w:bCs/>
          <w:color w:val="auto"/>
          <w:sz w:val="28"/>
          <w:szCs w:val="28"/>
        </w:rPr>
      </w:pPr>
      <w:r w:rsidRPr="00EF5BA4">
        <w:rPr>
          <w:rFonts w:ascii="Times New Roman" w:hAnsi="Times New Roman" w:cs="Times New Roman"/>
          <w:b/>
          <w:bCs/>
          <w:color w:val="auto"/>
          <w:sz w:val="28"/>
          <w:szCs w:val="28"/>
        </w:rPr>
        <w:lastRenderedPageBreak/>
        <w:t>Empirical Strategy</w:t>
      </w:r>
    </w:p>
    <w:p w14:paraId="46D4658F" w14:textId="1F83201C" w:rsidR="00D23178" w:rsidRPr="008F777F" w:rsidRDefault="00D23178" w:rsidP="008F777F">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In what follows, we denote a cell with subscript </w:t>
      </w:r>
      <w:r w:rsidRPr="00CB516B">
        <w:rPr>
          <w:rFonts w:ascii="Times New Roman" w:hAnsi="Times New Roman" w:cs="Times New Roman"/>
          <w:i/>
          <w:color w:val="auto"/>
          <w:sz w:val="24"/>
          <w:szCs w:val="24"/>
        </w:rPr>
        <w:t>i</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 xml:space="preserve">(henceforth also referred to as a </w:t>
      </w:r>
      <w:r w:rsidRPr="00CB516B">
        <w:rPr>
          <w:rFonts w:ascii="Times New Roman" w:hAnsi="Times New Roman" w:cs="Times New Roman"/>
          <w:i/>
          <w:color w:val="auto"/>
          <w:sz w:val="24"/>
          <w:szCs w:val="24"/>
        </w:rPr>
        <w:t>location</w:t>
      </w:r>
      <w:r w:rsidRPr="008F777F">
        <w:rPr>
          <w:rFonts w:ascii="Times New Roman" w:hAnsi="Times New Roman" w:cs="Times New Roman"/>
          <w:color w:val="auto"/>
          <w:sz w:val="24"/>
          <w:szCs w:val="24"/>
        </w:rPr>
        <w:t xml:space="preserve">), and a year with subscript </w:t>
      </w:r>
      <w:r w:rsidRPr="00CE4C3A">
        <w:rPr>
          <w:rFonts w:ascii="Times New Roman" w:hAnsi="Times New Roman" w:cs="Times New Roman"/>
          <w:i/>
          <w:color w:val="auto"/>
          <w:sz w:val="24"/>
          <w:szCs w:val="24"/>
        </w:rPr>
        <w:t>t</w:t>
      </w:r>
      <w:r w:rsidRPr="008F777F">
        <w:rPr>
          <w:rFonts w:ascii="Times New Roman" w:hAnsi="Times New Roman" w:cs="Times New Roman"/>
          <w:color w:val="auto"/>
          <w:sz w:val="24"/>
          <w:szCs w:val="24"/>
        </w:rPr>
        <w:t xml:space="preserve">. The </w:t>
      </w:r>
      <w:r w:rsidR="008F5508">
        <w:rPr>
          <w:rFonts w:ascii="Times New Roman" w:hAnsi="Times New Roman" w:cs="Times New Roman"/>
          <w:color w:val="auto"/>
          <w:sz w:val="24"/>
          <w:szCs w:val="24"/>
        </w:rPr>
        <w:t xml:space="preserve">main </w:t>
      </w:r>
      <w:r w:rsidRPr="008F777F">
        <w:rPr>
          <w:rFonts w:ascii="Times New Roman" w:hAnsi="Times New Roman" w:cs="Times New Roman"/>
          <w:color w:val="auto"/>
          <w:sz w:val="24"/>
          <w:szCs w:val="24"/>
        </w:rPr>
        <w:t>econometric specification is as follows:</w:t>
      </w:r>
    </w:p>
    <w:p w14:paraId="5D48F903" w14:textId="0626D72F" w:rsidR="00D23178" w:rsidRPr="008F777F" w:rsidRDefault="000B509D" w:rsidP="008F777F">
      <w:pPr>
        <w:spacing w:after="120" w:line="480" w:lineRule="auto"/>
        <w:ind w:firstLine="540"/>
        <w:rPr>
          <w:rFonts w:ascii="Times New Roman" w:hAnsi="Times New Roman" w:cs="Times New Roman"/>
          <w:color w:val="auto"/>
          <w:sz w:val="24"/>
          <w:szCs w:val="24"/>
        </w:rPr>
      </w:pP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y</m:t>
            </m:r>
          </m:e>
          <m:sub>
            <m:r>
              <w:rPr>
                <w:rFonts w:ascii="Cambria Math" w:hAnsi="Cambria Math" w:cs="Times New Roman"/>
                <w:color w:val="auto"/>
                <w:sz w:val="24"/>
                <w:szCs w:val="24"/>
              </w:rPr>
              <m:t>it,h</m:t>
            </m:r>
          </m:sub>
        </m:sSub>
        <m:r>
          <w:rPr>
            <w:rFonts w:ascii="Cambria Math" w:hAnsi="Cambria Math" w:cs="Times New Roman"/>
            <w:color w:val="auto"/>
            <w:sz w:val="24"/>
            <w:szCs w:val="24"/>
          </w:rPr>
          <m:t xml:space="preserve">= </m:t>
        </m:r>
        <m:nary>
          <m:naryPr>
            <m:chr m:val="∑"/>
            <m:limLoc m:val="undOvr"/>
            <m:ctrlPr>
              <w:rPr>
                <w:rFonts w:ascii="Cambria Math" w:eastAsia="Georgia" w:hAnsi="Cambria Math" w:cs="Times New Roman"/>
                <w:i/>
                <w:color w:val="auto"/>
                <w:sz w:val="24"/>
                <w:szCs w:val="24"/>
                <w:lang w:val="en-US" w:eastAsia="en-US"/>
              </w:rPr>
            </m:ctrlPr>
          </m:naryPr>
          <m:sub>
            <m:r>
              <w:rPr>
                <w:rFonts w:ascii="Cambria Math" w:hAnsi="Cambria Math" w:cs="Times New Roman"/>
                <w:color w:val="auto"/>
                <w:sz w:val="24"/>
                <w:szCs w:val="24"/>
              </w:rPr>
              <m:t>h=0</m:t>
            </m:r>
          </m:sub>
          <m:sup>
            <m:r>
              <w:rPr>
                <w:rFonts w:ascii="Cambria Math" w:hAnsi="Cambria Math" w:cs="Times New Roman"/>
                <w:color w:val="auto"/>
                <w:sz w:val="24"/>
                <w:szCs w:val="24"/>
              </w:rPr>
              <m:t>11</m:t>
            </m:r>
          </m:sup>
          <m:e>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β</m:t>
                </m:r>
              </m:e>
              <m:sub>
                <m:r>
                  <w:rPr>
                    <w:rFonts w:ascii="Cambria Math" w:hAnsi="Cambria Math" w:cs="Times New Roman"/>
                    <w:color w:val="auto"/>
                    <w:sz w:val="24"/>
                    <w:szCs w:val="24"/>
                  </w:rPr>
                  <m:t>h</m:t>
                </m:r>
              </m:sub>
            </m:sSub>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shock</m:t>
                </m:r>
              </m:e>
              <m:sub>
                <m:r>
                  <w:rPr>
                    <w:rFonts w:ascii="Cambria Math" w:hAnsi="Cambria Math" w:cs="Times New Roman"/>
                    <w:color w:val="auto"/>
                    <w:sz w:val="24"/>
                    <w:szCs w:val="24"/>
                  </w:rPr>
                  <m:t>it,h</m:t>
                </m:r>
              </m:sub>
            </m:sSub>
            <m: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d</m:t>
                </m:r>
              </m:e>
              <m:sub>
                <m:r>
                  <w:rPr>
                    <w:rFonts w:ascii="Cambria Math" w:hAnsi="Cambria Math" w:cs="Times New Roman"/>
                    <w:color w:val="auto"/>
                    <w:sz w:val="24"/>
                    <w:szCs w:val="24"/>
                  </w:rPr>
                  <m:t>i,h</m:t>
                </m:r>
              </m:sub>
            </m:sSub>
          </m:e>
        </m:nary>
        <m: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μ</m:t>
            </m:r>
          </m:e>
          <m:sub>
            <m:r>
              <w:rPr>
                <w:rFonts w:ascii="Cambria Math" w:hAnsi="Cambria Math" w:cs="Times New Roman"/>
                <w:color w:val="auto"/>
                <w:sz w:val="24"/>
                <w:szCs w:val="24"/>
              </w:rPr>
              <m:t>i</m:t>
            </m:r>
          </m:sub>
        </m:sSub>
        <m: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λ</m:t>
            </m:r>
          </m:e>
          <m:sub>
            <m:r>
              <w:rPr>
                <w:rFonts w:ascii="Cambria Math" w:hAnsi="Cambria Math" w:cs="Times New Roman"/>
                <w:color w:val="auto"/>
                <w:sz w:val="24"/>
                <w:szCs w:val="24"/>
              </w:rPr>
              <m:t>ct</m:t>
            </m:r>
          </m:sub>
        </m:sSub>
        <m: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ε</m:t>
            </m:r>
          </m:e>
          <m:sub>
            <m:r>
              <w:rPr>
                <w:rFonts w:ascii="Cambria Math" w:hAnsi="Cambria Math" w:cs="Times New Roman"/>
                <w:color w:val="auto"/>
                <w:sz w:val="24"/>
                <w:szCs w:val="24"/>
              </w:rPr>
              <m:t>it,h</m:t>
            </m:r>
          </m:sub>
        </m:sSub>
      </m:oMath>
      <w:r w:rsidR="00D23178" w:rsidRPr="008F777F">
        <w:rPr>
          <w:rFonts w:ascii="Times New Roman" w:hAnsi="Times New Roman" w:cs="Times New Roman"/>
          <w:color w:val="auto"/>
          <w:sz w:val="24"/>
          <w:szCs w:val="24"/>
        </w:rPr>
        <w:t xml:space="preserve"> </w:t>
      </w:r>
      <w:r w:rsidR="00D23178" w:rsidRPr="008F777F">
        <w:rPr>
          <w:rFonts w:ascii="Times New Roman" w:hAnsi="Times New Roman" w:cs="Times New Roman"/>
          <w:color w:val="auto"/>
          <w:sz w:val="24"/>
          <w:szCs w:val="24"/>
        </w:rPr>
        <w:tab/>
      </w:r>
      <w:r w:rsidR="008F5508">
        <w:rPr>
          <w:rFonts w:ascii="Times New Roman" w:hAnsi="Times New Roman" w:cs="Times New Roman"/>
          <w:color w:val="auto"/>
          <w:sz w:val="24"/>
          <w:szCs w:val="24"/>
        </w:rPr>
        <w:tab/>
      </w:r>
      <w:r w:rsidR="008F5508">
        <w:rPr>
          <w:rFonts w:ascii="Times New Roman" w:hAnsi="Times New Roman" w:cs="Times New Roman"/>
          <w:color w:val="auto"/>
          <w:sz w:val="24"/>
          <w:szCs w:val="24"/>
        </w:rPr>
        <w:tab/>
      </w:r>
      <w:r w:rsidR="00D23178" w:rsidRPr="008F777F">
        <w:rPr>
          <w:rFonts w:ascii="Times New Roman" w:hAnsi="Times New Roman" w:cs="Times New Roman"/>
          <w:color w:val="auto"/>
          <w:sz w:val="24"/>
          <w:szCs w:val="24"/>
        </w:rPr>
        <w:t>(1)</w:t>
      </w:r>
    </w:p>
    <w:p w14:paraId="5385DA21" w14:textId="7A271F0B" w:rsidR="00D23178" w:rsidRPr="008F777F" w:rsidRDefault="00D23178" w:rsidP="00CE4C3A">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where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y</m:t>
            </m:r>
          </m:e>
          <m:sub>
            <m:r>
              <w:rPr>
                <w:rFonts w:ascii="Cambria Math" w:hAnsi="Cambria Math" w:cs="Times New Roman"/>
                <w:color w:val="auto"/>
                <w:sz w:val="24"/>
                <w:szCs w:val="24"/>
              </w:rPr>
              <m:t>it,h</m:t>
            </m:r>
          </m:sub>
        </m:sSub>
        <m:r>
          <w:rPr>
            <w:rFonts w:ascii="Cambria Math" w:hAnsi="Cambria Math" w:cs="Times New Roman"/>
            <w:color w:val="auto"/>
            <w:sz w:val="24"/>
            <w:szCs w:val="24"/>
          </w:rPr>
          <m:t>=1</m:t>
        </m:r>
        <m:d>
          <m:dPr>
            <m:ctrlPr>
              <w:rPr>
                <w:rFonts w:ascii="Cambria Math" w:hAnsi="Cambria Math" w:cs="Times New Roman"/>
                <w:i/>
                <w:color w:val="auto"/>
                <w:sz w:val="24"/>
                <w:szCs w:val="24"/>
              </w:rPr>
            </m:ctrlPr>
          </m:dPr>
          <m:e>
            <m:r>
              <w:rPr>
                <w:rFonts w:ascii="Cambria Math" w:hAnsi="Cambria Math" w:cs="Times New Roman"/>
                <w:color w:val="auto"/>
                <w:sz w:val="24"/>
                <w:szCs w:val="24"/>
              </w:rPr>
              <m:t>violenc</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e</m:t>
                </m:r>
              </m:e>
              <m:sub>
                <m:r>
                  <w:rPr>
                    <w:rFonts w:ascii="Cambria Math" w:hAnsi="Cambria Math" w:cs="Times New Roman"/>
                    <w:color w:val="auto"/>
                    <w:sz w:val="24"/>
                    <w:szCs w:val="24"/>
                  </w:rPr>
                  <m:t>it,h</m:t>
                </m:r>
              </m:sub>
            </m:sSub>
          </m:e>
        </m:d>
      </m:oMath>
      <w:r w:rsidR="00C9504A">
        <w:rPr>
          <w:rFonts w:ascii="Times New Roman" w:hAnsi="Times New Roman" w:cs="Times New Roman"/>
          <w:color w:val="auto"/>
          <w:sz w:val="24"/>
          <w:szCs w:val="24"/>
        </w:rPr>
        <w:t xml:space="preserve"> </w:t>
      </w:r>
      <w:r w:rsidR="00707F70">
        <w:rPr>
          <w:rFonts w:ascii="Times New Roman" w:hAnsi="Times New Roman" w:cs="Times New Roman"/>
          <w:color w:val="auto"/>
          <w:sz w:val="24"/>
          <w:szCs w:val="24"/>
        </w:rPr>
        <w:t xml:space="preserve">is a binary variable that </w:t>
      </w:r>
      <w:r w:rsidRPr="008F777F">
        <w:rPr>
          <w:rFonts w:ascii="Times New Roman" w:hAnsi="Times New Roman" w:cs="Times New Roman"/>
          <w:color w:val="auto"/>
          <w:sz w:val="24"/>
          <w:szCs w:val="24"/>
        </w:rPr>
        <w:t xml:space="preserve">denotes the </w:t>
      </w:r>
      <w:r w:rsidR="00EF192B">
        <w:rPr>
          <w:rFonts w:ascii="Times New Roman" w:hAnsi="Times New Roman" w:cs="Times New Roman"/>
          <w:color w:val="auto"/>
          <w:sz w:val="24"/>
          <w:szCs w:val="24"/>
        </w:rPr>
        <w:t>incidence</w:t>
      </w:r>
      <w:r w:rsidR="00707F70">
        <w:rPr>
          <w:rFonts w:ascii="Times New Roman" w:hAnsi="Times New Roman" w:cs="Times New Roman"/>
          <w:color w:val="auto"/>
          <w:sz w:val="24"/>
          <w:szCs w:val="24"/>
        </w:rPr>
        <w:t xml:space="preserve"> </w:t>
      </w:r>
      <w:r w:rsidR="00EF192B">
        <w:rPr>
          <w:rFonts w:ascii="Times New Roman" w:hAnsi="Times New Roman" w:cs="Times New Roman"/>
          <w:color w:val="auto"/>
          <w:sz w:val="24"/>
          <w:szCs w:val="24"/>
        </w:rPr>
        <w:t>of violence</w:t>
      </w:r>
      <w:r w:rsidR="008F5508">
        <w:rPr>
          <w:rFonts w:ascii="Times New Roman" w:hAnsi="Times New Roman" w:cs="Times New Roman"/>
          <w:color w:val="auto"/>
          <w:sz w:val="24"/>
          <w:szCs w:val="24"/>
        </w:rPr>
        <w:t xml:space="preserve"> </w:t>
      </w:r>
      <w:r w:rsidR="006B282C">
        <w:rPr>
          <w:rFonts w:ascii="Times New Roman" w:hAnsi="Times New Roman" w:cs="Times New Roman"/>
          <w:i/>
          <w:iCs/>
          <w:color w:val="auto"/>
          <w:sz w:val="24"/>
          <w:szCs w:val="24"/>
        </w:rPr>
        <w:t>h</w:t>
      </w:r>
      <w:r w:rsidR="006B282C">
        <w:rPr>
          <w:rFonts w:ascii="Times New Roman" w:hAnsi="Times New Roman" w:cs="Times New Roman"/>
          <w:color w:val="auto"/>
          <w:sz w:val="24"/>
          <w:szCs w:val="24"/>
        </w:rPr>
        <w:t xml:space="preserve"> month after the </w:t>
      </w:r>
      <w:r w:rsidR="00C9504A">
        <w:rPr>
          <w:rFonts w:ascii="Times New Roman" w:hAnsi="Times New Roman" w:cs="Times New Roman"/>
          <w:color w:val="auto"/>
          <w:sz w:val="24"/>
          <w:szCs w:val="24"/>
        </w:rPr>
        <w:t>nearest</w:t>
      </w:r>
      <w:r w:rsidR="006B282C">
        <w:rPr>
          <w:rFonts w:ascii="Times New Roman" w:hAnsi="Times New Roman" w:cs="Times New Roman"/>
          <w:color w:val="auto"/>
          <w:sz w:val="24"/>
          <w:szCs w:val="24"/>
        </w:rPr>
        <w:t xml:space="preserve"> harvest </w:t>
      </w:r>
      <w:r w:rsidR="008F5508">
        <w:rPr>
          <w:rFonts w:ascii="Times New Roman" w:hAnsi="Times New Roman" w:cs="Times New Roman"/>
          <w:color w:val="auto"/>
          <w:sz w:val="24"/>
          <w:szCs w:val="24"/>
        </w:rPr>
        <w:t>in cell</w:t>
      </w:r>
      <w:r w:rsidR="008F5508" w:rsidRPr="008F777F">
        <w:rPr>
          <w:rFonts w:ascii="Times New Roman" w:hAnsi="Times New Roman" w:cs="Times New Roman"/>
          <w:color w:val="auto"/>
          <w:sz w:val="24"/>
          <w:szCs w:val="24"/>
        </w:rPr>
        <w:t xml:space="preserve"> </w:t>
      </w:r>
      <w:r w:rsidR="008F5508" w:rsidRPr="00CE4C3A">
        <w:rPr>
          <w:rFonts w:ascii="Times New Roman" w:hAnsi="Times New Roman" w:cs="Times New Roman"/>
          <w:i/>
          <w:iCs/>
          <w:color w:val="auto"/>
          <w:sz w:val="24"/>
          <w:szCs w:val="24"/>
        </w:rPr>
        <w:t>i</w:t>
      </w:r>
      <w:r w:rsidR="00541FC2">
        <w:rPr>
          <w:rFonts w:ascii="Times New Roman" w:hAnsi="Times New Roman" w:cs="Times New Roman"/>
          <w:color w:val="auto"/>
          <w:sz w:val="24"/>
          <w:szCs w:val="24"/>
        </w:rPr>
        <w:t xml:space="preserve">, </w:t>
      </w:r>
      <w:r w:rsidR="0088041B">
        <w:rPr>
          <w:rFonts w:ascii="Times New Roman" w:hAnsi="Times New Roman" w:cs="Times New Roman"/>
          <w:color w:val="auto"/>
          <w:sz w:val="24"/>
          <w:szCs w:val="24"/>
        </w:rPr>
        <w:t xml:space="preserve">in </w:t>
      </w:r>
      <w:r w:rsidR="00541FC2">
        <w:rPr>
          <w:rFonts w:ascii="Times New Roman" w:hAnsi="Times New Roman" w:cs="Times New Roman"/>
          <w:color w:val="auto"/>
          <w:sz w:val="24"/>
          <w:szCs w:val="24"/>
        </w:rPr>
        <w:t xml:space="preserve">year </w:t>
      </w:r>
      <w:r w:rsidR="00541FC2" w:rsidRPr="00541FC2">
        <w:rPr>
          <w:rFonts w:ascii="Times New Roman" w:hAnsi="Times New Roman" w:cs="Times New Roman"/>
          <w:i/>
          <w:iCs/>
          <w:color w:val="auto"/>
          <w:sz w:val="24"/>
          <w:szCs w:val="24"/>
        </w:rPr>
        <w:t>t</w:t>
      </w:r>
      <w:r w:rsidRPr="008F777F">
        <w:rPr>
          <w:rFonts w:ascii="Times New Roman" w:hAnsi="Times New Roman" w:cs="Times New Roman"/>
          <w:color w:val="auto"/>
          <w:sz w:val="24"/>
          <w:szCs w:val="24"/>
        </w:rPr>
        <w:t xml:space="preserve">; </w:t>
      </w:r>
      <m:oMath>
        <m:r>
          <w:rPr>
            <w:rFonts w:ascii="Cambria Math" w:hAnsi="Cambria Math" w:cs="Times New Roman"/>
            <w:color w:val="auto"/>
            <w:sz w:val="24"/>
            <w:szCs w:val="24"/>
          </w:rPr>
          <m:t>shoc</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k</m:t>
            </m:r>
          </m:e>
          <m:sub>
            <m:r>
              <w:rPr>
                <w:rFonts w:ascii="Cambria Math" w:hAnsi="Cambria Math" w:cs="Times New Roman"/>
                <w:color w:val="auto"/>
                <w:sz w:val="24"/>
                <w:szCs w:val="24"/>
              </w:rPr>
              <m:t>it,h</m:t>
            </m:r>
          </m:sub>
        </m:sSub>
        <m:r>
          <w:rPr>
            <w:rFonts w:ascii="Cambria Math" w:hAnsi="Cambria Math" w:cs="Times New Roman"/>
            <w:color w:val="auto"/>
            <w:sz w:val="24"/>
            <w:szCs w:val="24"/>
          </w:rPr>
          <m:t>=</m:t>
        </m:r>
        <m:r>
          <m:rPr>
            <m:sty m:val="p"/>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it,h</m:t>
            </m:r>
          </m:sub>
        </m:sSub>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s</m:t>
            </m:r>
          </m:e>
          <m:sub>
            <m:r>
              <w:rPr>
                <w:rFonts w:ascii="Cambria Math" w:hAnsi="Cambria Math" w:cs="Times New Roman"/>
                <w:color w:val="auto"/>
                <w:sz w:val="24"/>
                <w:szCs w:val="24"/>
              </w:rPr>
              <m:t>i</m:t>
            </m:r>
          </m:sub>
        </m:sSub>
      </m:oMath>
      <w:r w:rsidRPr="008F777F">
        <w:rPr>
          <w:rFonts w:ascii="Times New Roman" w:hAnsi="Times New Roman" w:cs="Times New Roman"/>
          <w:color w:val="auto"/>
          <w:sz w:val="24"/>
          <w:szCs w:val="24"/>
        </w:rPr>
        <w:t xml:space="preserve"> is the </w:t>
      </w:r>
      <w:r w:rsidRPr="008F777F">
        <w:rPr>
          <w:rFonts w:ascii="Times New Roman" w:hAnsi="Times New Roman" w:cs="Times New Roman"/>
          <w:i/>
          <w:iCs/>
          <w:color w:val="auto"/>
          <w:sz w:val="24"/>
          <w:szCs w:val="24"/>
        </w:rPr>
        <w:t>agricultural income shock</w:t>
      </w:r>
      <w:r w:rsidRPr="008F777F">
        <w:rPr>
          <w:rFonts w:ascii="Times New Roman" w:hAnsi="Times New Roman" w:cs="Times New Roman"/>
          <w:color w:val="auto"/>
          <w:sz w:val="24"/>
          <w:szCs w:val="24"/>
        </w:rPr>
        <w:t xml:space="preserve">, where </w:t>
      </w:r>
      <m:oMath>
        <m:r>
          <m:rPr>
            <m:sty m:val="p"/>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it,h</m:t>
            </m:r>
          </m:sub>
        </m:sSub>
        <m: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it,h</m:t>
            </m:r>
          </m:sub>
        </m:sSub>
        <m: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it-1,</m:t>
            </m:r>
            <m:r>
              <w:rPr>
                <w:rFonts w:ascii="Cambria Math" w:hAnsi="Cambria Math" w:cs="Times New Roman"/>
                <w:color w:val="auto"/>
                <w:sz w:val="24"/>
                <w:szCs w:val="24"/>
              </w:rPr>
              <m:t>h</m:t>
            </m:r>
          </m:sub>
        </m:sSub>
      </m:oMath>
      <w:r w:rsidRPr="008F777F">
        <w:rPr>
          <w:rFonts w:ascii="Times New Roman" w:hAnsi="Times New Roman" w:cs="Times New Roman"/>
          <w:color w:val="auto"/>
          <w:sz w:val="24"/>
          <w:szCs w:val="24"/>
        </w:rPr>
        <w:t xml:space="preserve"> is the </w:t>
      </w:r>
      <w:r w:rsidR="00552BCD">
        <w:rPr>
          <w:rFonts w:ascii="Times New Roman" w:hAnsi="Times New Roman" w:cs="Times New Roman"/>
          <w:color w:val="auto"/>
          <w:sz w:val="24"/>
          <w:szCs w:val="24"/>
        </w:rPr>
        <w:t>seasonally differenced log</w:t>
      </w:r>
      <w:r w:rsidR="00C9504A">
        <w:rPr>
          <w:rFonts w:ascii="Times New Roman" w:hAnsi="Times New Roman" w:cs="Times New Roman"/>
          <w:color w:val="auto"/>
          <w:sz w:val="24"/>
          <w:szCs w:val="24"/>
        </w:rPr>
        <w:t>-</w:t>
      </w:r>
      <w:r w:rsidR="00552BCD">
        <w:rPr>
          <w:rFonts w:ascii="Times New Roman" w:hAnsi="Times New Roman" w:cs="Times New Roman"/>
          <w:color w:val="auto"/>
          <w:sz w:val="24"/>
          <w:szCs w:val="24"/>
        </w:rPr>
        <w:t>price</w:t>
      </w:r>
      <w:r w:rsidR="004B6146">
        <w:rPr>
          <w:rFonts w:ascii="Times New Roman" w:hAnsi="Times New Roman" w:cs="Times New Roman"/>
          <w:color w:val="auto"/>
          <w:sz w:val="24"/>
          <w:szCs w:val="24"/>
        </w:rPr>
        <w:t xml:space="preserve"> of a major crop in cell </w:t>
      </w:r>
      <w:r w:rsidR="004B6146" w:rsidRPr="004B6146">
        <w:rPr>
          <w:rFonts w:ascii="Times New Roman" w:hAnsi="Times New Roman" w:cs="Times New Roman"/>
          <w:i/>
          <w:iCs/>
          <w:color w:val="auto"/>
          <w:sz w:val="24"/>
          <w:szCs w:val="24"/>
        </w:rPr>
        <w:t>i</w:t>
      </w:r>
      <w:r w:rsidRPr="008F777F">
        <w:rPr>
          <w:rFonts w:ascii="Times New Roman" w:hAnsi="Times New Roman" w:cs="Times New Roman"/>
          <w:color w:val="auto"/>
          <w:sz w:val="24"/>
          <w:szCs w:val="24"/>
        </w:rPr>
        <w:t>,</w:t>
      </w:r>
      <w:r w:rsidR="004B6146">
        <w:rPr>
          <w:rFonts w:ascii="Times New Roman" w:hAnsi="Times New Roman" w:cs="Times New Roman"/>
          <w:color w:val="auto"/>
          <w:sz w:val="24"/>
          <w:szCs w:val="24"/>
        </w:rPr>
        <w:t xml:space="preserve"> and</w:t>
      </w:r>
      <w:r w:rsidRPr="008F777F">
        <w:rPr>
          <w:rFonts w:ascii="Times New Roman" w:hAnsi="Times New Roman" w:cs="Times New Roman"/>
          <w:color w:val="auto"/>
          <w:sz w:val="24"/>
          <w:szCs w:val="24"/>
        </w:rPr>
        <w:t xml:space="preserve">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s</m:t>
            </m:r>
          </m:e>
          <m:sub>
            <m:r>
              <w:rPr>
                <w:rFonts w:ascii="Cambria Math" w:hAnsi="Cambria Math" w:cs="Times New Roman"/>
                <w:color w:val="auto"/>
                <w:sz w:val="24"/>
                <w:szCs w:val="24"/>
              </w:rPr>
              <m:t>i</m:t>
            </m:r>
          </m:sub>
        </m:sSub>
      </m:oMath>
      <w:r w:rsidRPr="008F777F">
        <w:rPr>
          <w:rFonts w:ascii="Times New Roman" w:hAnsi="Times New Roman" w:cs="Times New Roman"/>
          <w:color w:val="auto"/>
          <w:sz w:val="24"/>
          <w:szCs w:val="24"/>
        </w:rPr>
        <w:t xml:space="preserve"> is the </w:t>
      </w:r>
      <w:r w:rsidR="00246EAF">
        <w:rPr>
          <w:rFonts w:ascii="Times New Roman" w:hAnsi="Times New Roman" w:cs="Times New Roman"/>
          <w:color w:val="auto"/>
          <w:sz w:val="24"/>
          <w:szCs w:val="24"/>
        </w:rPr>
        <w:t xml:space="preserve">time-invariant </w:t>
      </w:r>
      <w:r w:rsidR="00955BAB">
        <w:rPr>
          <w:rFonts w:ascii="Times New Roman" w:hAnsi="Times New Roman" w:cs="Times New Roman"/>
          <w:color w:val="auto"/>
          <w:sz w:val="24"/>
          <w:szCs w:val="24"/>
        </w:rPr>
        <w:t>fraction</w:t>
      </w:r>
      <w:r w:rsidRPr="008F777F">
        <w:rPr>
          <w:rFonts w:ascii="Times New Roman" w:hAnsi="Times New Roman" w:cs="Times New Roman"/>
          <w:color w:val="auto"/>
          <w:sz w:val="24"/>
          <w:szCs w:val="24"/>
        </w:rPr>
        <w:t xml:space="preserve"> of </w:t>
      </w:r>
      <w:r w:rsidR="00955BAB">
        <w:rPr>
          <w:rFonts w:ascii="Times New Roman" w:hAnsi="Times New Roman" w:cs="Times New Roman"/>
          <w:color w:val="auto"/>
          <w:sz w:val="24"/>
          <w:szCs w:val="24"/>
        </w:rPr>
        <w:t xml:space="preserve">the crop </w:t>
      </w:r>
      <w:r w:rsidRPr="008F777F">
        <w:rPr>
          <w:rFonts w:ascii="Times New Roman" w:hAnsi="Times New Roman" w:cs="Times New Roman"/>
          <w:color w:val="auto"/>
          <w:sz w:val="24"/>
          <w:szCs w:val="24"/>
        </w:rPr>
        <w:t>harvest area in cell</w:t>
      </w:r>
      <w:r w:rsidR="004B6146">
        <w:rPr>
          <w:rFonts w:ascii="Times New Roman" w:hAnsi="Times New Roman" w:cs="Times New Roman"/>
          <w:color w:val="auto"/>
          <w:sz w:val="24"/>
          <w:szCs w:val="24"/>
        </w:rPr>
        <w:t xml:space="preserve"> </w:t>
      </w:r>
      <w:r w:rsidR="004B6146" w:rsidRPr="004B6146">
        <w:rPr>
          <w:rFonts w:ascii="Times New Roman" w:hAnsi="Times New Roman" w:cs="Times New Roman"/>
          <w:i/>
          <w:iCs/>
          <w:color w:val="auto"/>
          <w:sz w:val="24"/>
          <w:szCs w:val="24"/>
        </w:rPr>
        <w:t>i</w:t>
      </w:r>
      <w:r w:rsidRPr="008F777F">
        <w:rPr>
          <w:rFonts w:ascii="Times New Roman" w:hAnsi="Times New Roman" w:cs="Times New Roman"/>
          <w:color w:val="auto"/>
          <w:sz w:val="24"/>
          <w:szCs w:val="24"/>
        </w:rPr>
        <w:t xml:space="preserve">;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d</m:t>
            </m:r>
          </m:e>
          <m:sub>
            <m:r>
              <w:rPr>
                <w:rFonts w:ascii="Cambria Math" w:hAnsi="Cambria Math" w:cs="Times New Roman"/>
                <w:color w:val="auto"/>
                <w:sz w:val="24"/>
                <w:szCs w:val="24"/>
              </w:rPr>
              <m:t>i,h</m:t>
            </m:r>
          </m:sub>
        </m:sSub>
      </m:oMath>
      <w:r w:rsidR="00503291">
        <w:rPr>
          <w:rFonts w:ascii="Times New Roman" w:hAnsi="Times New Roman" w:cs="Times New Roman"/>
          <w:color w:val="auto"/>
          <w:sz w:val="24"/>
          <w:szCs w:val="24"/>
        </w:rPr>
        <w:t xml:space="preserve">, </w:t>
      </w:r>
      <w:r w:rsidR="00503291" w:rsidRPr="00503291">
        <w:rPr>
          <w:rFonts w:ascii="Times New Roman" w:hAnsi="Times New Roman" w:cs="Times New Roman"/>
          <w:i/>
          <w:iCs/>
          <w:color w:val="auto"/>
          <w:sz w:val="24"/>
          <w:szCs w:val="24"/>
        </w:rPr>
        <w:t>h=0,…,11</w:t>
      </w:r>
      <w:r w:rsidR="00503291">
        <w:rPr>
          <w:rFonts w:ascii="Times New Roman" w:hAnsi="Times New Roman" w:cs="Times New Roman"/>
          <w:color w:val="auto"/>
          <w:sz w:val="24"/>
          <w:szCs w:val="24"/>
        </w:rPr>
        <w:t>,</w:t>
      </w:r>
      <w:r w:rsidR="00955BAB">
        <w:rPr>
          <w:rFonts w:ascii="Times New Roman" w:hAnsi="Times New Roman" w:cs="Times New Roman"/>
          <w:color w:val="auto"/>
          <w:sz w:val="24"/>
          <w:szCs w:val="24"/>
        </w:rPr>
        <w:t xml:space="preserve"> </w:t>
      </w:r>
      <w:r w:rsidR="00503291">
        <w:rPr>
          <w:rFonts w:ascii="Times New Roman" w:hAnsi="Times New Roman" w:cs="Times New Roman"/>
          <w:color w:val="auto"/>
          <w:sz w:val="24"/>
          <w:szCs w:val="24"/>
        </w:rPr>
        <w:t>are</w:t>
      </w:r>
      <w:r w:rsidR="00955BAB">
        <w:rPr>
          <w:rFonts w:ascii="Times New Roman" w:hAnsi="Times New Roman" w:cs="Times New Roman"/>
          <w:color w:val="auto"/>
          <w:sz w:val="24"/>
          <w:szCs w:val="24"/>
        </w:rPr>
        <w:t xml:space="preserve"> the</w:t>
      </w:r>
      <w:r w:rsidRPr="008F777F">
        <w:rPr>
          <w:rFonts w:ascii="Times New Roman" w:hAnsi="Times New Roman" w:cs="Times New Roman"/>
          <w:color w:val="auto"/>
          <w:sz w:val="24"/>
          <w:szCs w:val="24"/>
        </w:rPr>
        <w:t xml:space="preserve"> </w:t>
      </w:r>
      <w:r w:rsidR="00503291">
        <w:rPr>
          <w:rFonts w:ascii="Times New Roman" w:hAnsi="Times New Roman" w:cs="Times New Roman"/>
          <w:color w:val="auto"/>
          <w:sz w:val="24"/>
          <w:szCs w:val="24"/>
        </w:rPr>
        <w:t xml:space="preserve">cell-specific </w:t>
      </w:r>
      <w:r w:rsidRPr="008F777F">
        <w:rPr>
          <w:rFonts w:ascii="Times New Roman" w:hAnsi="Times New Roman" w:cs="Times New Roman"/>
          <w:color w:val="auto"/>
          <w:sz w:val="24"/>
          <w:szCs w:val="24"/>
        </w:rPr>
        <w:t xml:space="preserve">seasonal </w:t>
      </w:r>
      <w:r w:rsidR="00C9504A" w:rsidRPr="008F777F">
        <w:rPr>
          <w:rFonts w:ascii="Times New Roman" w:hAnsi="Times New Roman" w:cs="Times New Roman"/>
          <w:color w:val="auto"/>
          <w:sz w:val="24"/>
          <w:szCs w:val="24"/>
        </w:rPr>
        <w:t xml:space="preserve">dummy </w:t>
      </w:r>
      <w:r w:rsidRPr="008F777F">
        <w:rPr>
          <w:rFonts w:ascii="Times New Roman" w:hAnsi="Times New Roman" w:cs="Times New Roman"/>
          <w:color w:val="auto"/>
          <w:sz w:val="24"/>
          <w:szCs w:val="24"/>
        </w:rPr>
        <w:t>variable</w:t>
      </w:r>
      <w:r w:rsidR="00503291">
        <w:rPr>
          <w:rFonts w:ascii="Times New Roman" w:hAnsi="Times New Roman" w:cs="Times New Roman"/>
          <w:color w:val="auto"/>
          <w:sz w:val="24"/>
          <w:szCs w:val="24"/>
        </w:rPr>
        <w:t>s</w:t>
      </w:r>
      <w:r w:rsidR="00955BAB">
        <w:rPr>
          <w:rFonts w:ascii="Times New Roman" w:hAnsi="Times New Roman" w:cs="Times New Roman"/>
          <w:color w:val="auto"/>
          <w:sz w:val="24"/>
          <w:szCs w:val="24"/>
        </w:rPr>
        <w:t xml:space="preserve"> that take value of </w:t>
      </w:r>
      <w:r w:rsidR="006B282C">
        <w:rPr>
          <w:rFonts w:ascii="Times New Roman" w:hAnsi="Times New Roman" w:cs="Times New Roman"/>
          <w:color w:val="auto"/>
          <w:sz w:val="24"/>
          <w:szCs w:val="24"/>
        </w:rPr>
        <w:t>one</w:t>
      </w:r>
      <w:r w:rsidR="00C21163">
        <w:rPr>
          <w:rFonts w:ascii="Times New Roman" w:hAnsi="Times New Roman" w:cs="Times New Roman"/>
          <w:color w:val="auto"/>
          <w:sz w:val="24"/>
          <w:szCs w:val="24"/>
        </w:rPr>
        <w:t xml:space="preserve"> when the period of observation is </w:t>
      </w:r>
      <w:r w:rsidR="00C21163">
        <w:rPr>
          <w:rFonts w:ascii="Times New Roman" w:hAnsi="Times New Roman" w:cs="Times New Roman"/>
          <w:i/>
          <w:iCs/>
          <w:color w:val="auto"/>
          <w:sz w:val="24"/>
          <w:szCs w:val="24"/>
        </w:rPr>
        <w:t>h</w:t>
      </w:r>
      <w:r w:rsidR="00C21163">
        <w:rPr>
          <w:rFonts w:ascii="Times New Roman" w:hAnsi="Times New Roman" w:cs="Times New Roman"/>
          <w:color w:val="auto"/>
          <w:sz w:val="24"/>
          <w:szCs w:val="24"/>
        </w:rPr>
        <w:t xml:space="preserve"> months after harvest</w:t>
      </w:r>
      <w:r w:rsidR="008F5508">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w:t>
      </w:r>
      <w:r w:rsidR="008F5508" w:rsidRPr="008F777F">
        <w:rPr>
          <w:rFonts w:ascii="Times New Roman" w:hAnsi="Times New Roman" w:cs="Times New Roman"/>
          <w:color w:val="auto"/>
          <w:sz w:val="24"/>
          <w:szCs w:val="24"/>
        </w:rPr>
        <w:t>The seasonal dummy variables correspond to a marketing year</w:t>
      </w:r>
      <w:r w:rsidR="008F5508">
        <w:rPr>
          <w:rFonts w:ascii="Times New Roman" w:hAnsi="Times New Roman" w:cs="Times New Roman"/>
          <w:color w:val="auto"/>
          <w:sz w:val="24"/>
          <w:szCs w:val="24"/>
        </w:rPr>
        <w:t>,</w:t>
      </w:r>
      <w:r w:rsidR="008F5508" w:rsidRPr="008F777F">
        <w:rPr>
          <w:rFonts w:ascii="Times New Roman" w:hAnsi="Times New Roman" w:cs="Times New Roman"/>
          <w:color w:val="auto"/>
          <w:sz w:val="24"/>
          <w:szCs w:val="24"/>
        </w:rPr>
        <w:t xml:space="preserve"> rather than a calendar year,</w:t>
      </w:r>
      <w:r w:rsidRPr="008F777F">
        <w:rPr>
          <w:rFonts w:ascii="Times New Roman" w:hAnsi="Times New Roman" w:cs="Times New Roman"/>
          <w:color w:val="auto"/>
          <w:sz w:val="24"/>
          <w:szCs w:val="24"/>
        </w:rPr>
        <w:t xml:space="preserve"> </w:t>
      </w:r>
      <w:r w:rsidR="008F5508">
        <w:rPr>
          <w:rFonts w:ascii="Times New Roman" w:hAnsi="Times New Roman" w:cs="Times New Roman"/>
          <w:color w:val="auto"/>
          <w:sz w:val="24"/>
          <w:szCs w:val="24"/>
        </w:rPr>
        <w:t>and vary</w:t>
      </w:r>
      <w:r w:rsidRPr="008F777F">
        <w:rPr>
          <w:rFonts w:ascii="Times New Roman" w:hAnsi="Times New Roman" w:cs="Times New Roman"/>
          <w:color w:val="auto"/>
          <w:sz w:val="24"/>
          <w:szCs w:val="24"/>
        </w:rPr>
        <w:t xml:space="preserve"> across </w:t>
      </w:r>
      <w:r w:rsidR="00503291">
        <w:rPr>
          <w:rFonts w:ascii="Times New Roman" w:hAnsi="Times New Roman" w:cs="Times New Roman"/>
          <w:color w:val="auto"/>
          <w:sz w:val="24"/>
          <w:szCs w:val="24"/>
        </w:rPr>
        <w:t>cells</w:t>
      </w:r>
      <w:r w:rsidRPr="008F777F">
        <w:rPr>
          <w:rFonts w:ascii="Times New Roman" w:hAnsi="Times New Roman" w:cs="Times New Roman"/>
          <w:color w:val="auto"/>
          <w:sz w:val="24"/>
          <w:szCs w:val="24"/>
        </w:rPr>
        <w:t xml:space="preserve"> due to differences in climatic conditions and the specificity of growing conditions for the </w:t>
      </w:r>
      <w:r w:rsidR="008F5508">
        <w:rPr>
          <w:rFonts w:ascii="Times New Roman" w:hAnsi="Times New Roman" w:cs="Times New Roman"/>
          <w:color w:val="auto"/>
          <w:sz w:val="24"/>
          <w:szCs w:val="24"/>
        </w:rPr>
        <w:t>major</w:t>
      </w:r>
      <w:r w:rsidRPr="008F777F">
        <w:rPr>
          <w:rFonts w:ascii="Times New Roman" w:hAnsi="Times New Roman" w:cs="Times New Roman"/>
          <w:color w:val="auto"/>
          <w:sz w:val="24"/>
          <w:szCs w:val="24"/>
        </w:rPr>
        <w:t xml:space="preserve"> crop in each </w:t>
      </w:r>
      <w:r w:rsidR="00503291">
        <w:rPr>
          <w:rFonts w:ascii="Times New Roman" w:hAnsi="Times New Roman" w:cs="Times New Roman"/>
          <w:color w:val="auto"/>
          <w:sz w:val="24"/>
          <w:szCs w:val="24"/>
        </w:rPr>
        <w:t>cell</w:t>
      </w:r>
      <w:r w:rsidR="00CE4C3A">
        <w:rPr>
          <w:rFonts w:ascii="Times New Roman" w:hAnsi="Times New Roman" w:cs="Times New Roman"/>
          <w:color w:val="auto"/>
          <w:sz w:val="24"/>
          <w:szCs w:val="24"/>
        </w:rPr>
        <w:t xml:space="preserve"> (</w:t>
      </w:r>
      <w:r w:rsidR="00C9504A">
        <w:rPr>
          <w:rFonts w:ascii="Times New Roman" w:hAnsi="Times New Roman" w:cs="Times New Roman"/>
          <w:color w:val="auto"/>
          <w:sz w:val="24"/>
          <w:szCs w:val="24"/>
        </w:rPr>
        <w:t xml:space="preserve">see </w:t>
      </w:r>
      <w:r w:rsidR="00CE4C3A">
        <w:rPr>
          <w:rFonts w:ascii="Times New Roman" w:hAnsi="Times New Roman" w:cs="Times New Roman"/>
          <w:color w:val="auto"/>
          <w:sz w:val="24"/>
          <w:szCs w:val="24"/>
        </w:rPr>
        <w:t>Appendix Figure</w:t>
      </w:r>
      <w:r w:rsidR="00754907">
        <w:rPr>
          <w:rFonts w:ascii="Times New Roman" w:hAnsi="Times New Roman" w:cs="Times New Roman"/>
          <w:color w:val="auto"/>
          <w:sz w:val="24"/>
          <w:szCs w:val="24"/>
        </w:rPr>
        <w:t>s</w:t>
      </w:r>
      <w:r w:rsidR="00CE4C3A">
        <w:rPr>
          <w:rFonts w:ascii="Times New Roman" w:hAnsi="Times New Roman" w:cs="Times New Roman"/>
          <w:color w:val="auto"/>
          <w:sz w:val="24"/>
          <w:szCs w:val="24"/>
        </w:rPr>
        <w:t xml:space="preserve"> </w:t>
      </w:r>
      <w:r w:rsidR="00754907">
        <w:rPr>
          <w:rFonts w:ascii="Times New Roman" w:hAnsi="Times New Roman" w:cs="Times New Roman"/>
          <w:color w:val="auto"/>
          <w:sz w:val="24"/>
          <w:szCs w:val="24"/>
        </w:rPr>
        <w:t>3 and 4</w:t>
      </w:r>
      <w:r w:rsidR="00503291">
        <w:rPr>
          <w:rFonts w:ascii="Times New Roman" w:hAnsi="Times New Roman" w:cs="Times New Roman"/>
          <w:color w:val="auto"/>
          <w:sz w:val="24"/>
          <w:szCs w:val="24"/>
        </w:rPr>
        <w:t xml:space="preserve"> </w:t>
      </w:r>
      <w:r w:rsidR="00C9504A">
        <w:rPr>
          <w:rFonts w:ascii="Times New Roman" w:hAnsi="Times New Roman" w:cs="Times New Roman"/>
          <w:color w:val="auto"/>
          <w:sz w:val="24"/>
          <w:szCs w:val="24"/>
        </w:rPr>
        <w:t>for</w:t>
      </w:r>
      <w:r w:rsidR="00503291">
        <w:rPr>
          <w:rFonts w:ascii="Times New Roman" w:hAnsi="Times New Roman" w:cs="Times New Roman"/>
          <w:color w:val="auto"/>
          <w:sz w:val="24"/>
          <w:szCs w:val="24"/>
        </w:rPr>
        <w:t xml:space="preserve"> growing seasons and harvest periods of major crops across countries</w:t>
      </w:r>
      <w:r w:rsidR="00CE4C3A">
        <w:rPr>
          <w:rFonts w:ascii="Times New Roman" w:hAnsi="Times New Roman" w:cs="Times New Roman"/>
          <w:color w:val="auto"/>
          <w:sz w:val="24"/>
          <w:szCs w:val="24"/>
        </w:rPr>
        <w:t>)</w:t>
      </w:r>
      <w:r w:rsidRPr="008F777F">
        <w:rPr>
          <w:rFonts w:ascii="Times New Roman" w:hAnsi="Times New Roman" w:cs="Times New Roman"/>
          <w:color w:val="auto"/>
          <w:sz w:val="24"/>
          <w:szCs w:val="24"/>
        </w:rPr>
        <w:t>.</w:t>
      </w:r>
      <w:r w:rsidR="008F5508">
        <w:rPr>
          <w:rFonts w:ascii="Times New Roman" w:hAnsi="Times New Roman" w:cs="Times New Roman"/>
          <w:color w:val="auto"/>
          <w:sz w:val="24"/>
          <w:szCs w:val="24"/>
        </w:rPr>
        <w:t xml:space="preserve">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μ</m:t>
            </m:r>
          </m:e>
          <m:sub>
            <m:r>
              <w:rPr>
                <w:rFonts w:ascii="Cambria Math" w:hAnsi="Cambria Math" w:cs="Times New Roman"/>
                <w:color w:val="auto"/>
                <w:sz w:val="24"/>
                <w:szCs w:val="24"/>
              </w:rPr>
              <m:t>i</m:t>
            </m:r>
          </m:sub>
        </m:sSub>
      </m:oMath>
      <w:r w:rsidRPr="008F777F">
        <w:rPr>
          <w:rFonts w:ascii="Times New Roman" w:hAnsi="Times New Roman" w:cs="Times New Roman"/>
          <w:color w:val="auto"/>
          <w:sz w:val="24"/>
          <w:szCs w:val="24"/>
        </w:rPr>
        <w:t xml:space="preserve"> </w:t>
      </w:r>
      <w:r w:rsidR="00420482">
        <w:rPr>
          <w:rFonts w:ascii="Times New Roman" w:hAnsi="Times New Roman" w:cs="Times New Roman"/>
          <w:color w:val="auto"/>
          <w:sz w:val="24"/>
          <w:szCs w:val="24"/>
        </w:rPr>
        <w:t xml:space="preserve">is </w:t>
      </w:r>
      <w:r w:rsidR="00F95662">
        <w:rPr>
          <w:rFonts w:ascii="Times New Roman" w:hAnsi="Times New Roman" w:cs="Times New Roman"/>
          <w:color w:val="auto"/>
          <w:sz w:val="24"/>
          <w:szCs w:val="24"/>
        </w:rPr>
        <w:t xml:space="preserve">a </w:t>
      </w:r>
      <w:r w:rsidR="00420482">
        <w:rPr>
          <w:rFonts w:ascii="Times New Roman" w:hAnsi="Times New Roman" w:cs="Times New Roman"/>
          <w:color w:val="auto"/>
          <w:sz w:val="24"/>
          <w:szCs w:val="24"/>
        </w:rPr>
        <w:t xml:space="preserve">cell fixed effect </w:t>
      </w:r>
      <w:r w:rsidRPr="008F777F">
        <w:rPr>
          <w:rFonts w:ascii="Times New Roman" w:hAnsi="Times New Roman" w:cs="Times New Roman"/>
          <w:color w:val="auto"/>
          <w:sz w:val="24"/>
          <w:szCs w:val="24"/>
        </w:rPr>
        <w:t xml:space="preserve">and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λ</m:t>
            </m:r>
          </m:e>
          <m:sub>
            <m:r>
              <w:rPr>
                <w:rFonts w:ascii="Cambria Math" w:hAnsi="Cambria Math" w:cs="Times New Roman"/>
                <w:color w:val="auto"/>
                <w:sz w:val="24"/>
                <w:szCs w:val="24"/>
              </w:rPr>
              <m:t>ct</m:t>
            </m:r>
          </m:sub>
        </m:sSub>
      </m:oMath>
      <w:r w:rsidRPr="008F777F">
        <w:rPr>
          <w:rFonts w:ascii="Times New Roman" w:hAnsi="Times New Roman" w:cs="Times New Roman"/>
          <w:color w:val="auto"/>
          <w:sz w:val="24"/>
          <w:szCs w:val="24"/>
        </w:rPr>
        <w:t xml:space="preserve"> </w:t>
      </w:r>
      <w:r w:rsidR="00420482">
        <w:rPr>
          <w:rFonts w:ascii="Times New Roman" w:hAnsi="Times New Roman" w:cs="Times New Roman"/>
          <w:color w:val="auto"/>
          <w:sz w:val="24"/>
          <w:szCs w:val="24"/>
        </w:rPr>
        <w:t>is</w:t>
      </w:r>
      <w:r w:rsidRPr="008F777F">
        <w:rPr>
          <w:rFonts w:ascii="Times New Roman" w:hAnsi="Times New Roman" w:cs="Times New Roman"/>
          <w:color w:val="auto"/>
          <w:sz w:val="24"/>
          <w:szCs w:val="24"/>
        </w:rPr>
        <w:t xml:space="preserve"> </w:t>
      </w:r>
      <w:r w:rsidR="00F95662">
        <w:rPr>
          <w:rFonts w:ascii="Times New Roman" w:hAnsi="Times New Roman" w:cs="Times New Roman"/>
          <w:color w:val="auto"/>
          <w:sz w:val="24"/>
          <w:szCs w:val="24"/>
        </w:rPr>
        <w:t xml:space="preserve">a </w:t>
      </w:r>
      <w:r w:rsidR="00FC4680">
        <w:rPr>
          <w:rFonts w:ascii="Times New Roman" w:hAnsi="Times New Roman" w:cs="Times New Roman"/>
          <w:color w:val="auto"/>
          <w:sz w:val="24"/>
          <w:szCs w:val="24"/>
        </w:rPr>
        <w:t>country</w:t>
      </w:r>
      <w:r w:rsidRPr="008F777F">
        <w:rPr>
          <w:rFonts w:ascii="Times New Roman" w:hAnsi="Times New Roman" w:cs="Times New Roman"/>
          <w:color w:val="auto"/>
          <w:sz w:val="24"/>
          <w:szCs w:val="24"/>
        </w:rPr>
        <w:t>–</w:t>
      </w:r>
      <w:r w:rsidR="00FC4680">
        <w:rPr>
          <w:rFonts w:ascii="Times New Roman" w:hAnsi="Times New Roman" w:cs="Times New Roman"/>
          <w:color w:val="auto"/>
          <w:sz w:val="24"/>
          <w:szCs w:val="24"/>
        </w:rPr>
        <w:t>year</w:t>
      </w:r>
      <w:r w:rsidRPr="008F777F">
        <w:rPr>
          <w:rFonts w:ascii="Times New Roman" w:hAnsi="Times New Roman" w:cs="Times New Roman"/>
          <w:color w:val="auto"/>
          <w:sz w:val="24"/>
          <w:szCs w:val="24"/>
        </w:rPr>
        <w:t xml:space="preserve"> fixed effect</w:t>
      </w:r>
      <w:r w:rsidR="00F95662">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ε</m:t>
            </m:r>
          </m:e>
          <m:sub>
            <m:r>
              <w:rPr>
                <w:rFonts w:ascii="Cambria Math" w:hAnsi="Cambria Math" w:cs="Times New Roman"/>
                <w:color w:val="auto"/>
                <w:sz w:val="24"/>
                <w:szCs w:val="24"/>
              </w:rPr>
              <m:t>it,h</m:t>
            </m:r>
          </m:sub>
        </m:sSub>
      </m:oMath>
      <w:r w:rsidRPr="008F777F">
        <w:rPr>
          <w:rFonts w:ascii="Times New Roman" w:hAnsi="Times New Roman" w:cs="Times New Roman"/>
          <w:color w:val="auto"/>
          <w:sz w:val="24"/>
          <w:szCs w:val="24"/>
        </w:rPr>
        <w:t xml:space="preserve"> is </w:t>
      </w:r>
      <w:r w:rsidR="00F95662">
        <w:rPr>
          <w:rFonts w:ascii="Times New Roman" w:hAnsi="Times New Roman" w:cs="Times New Roman"/>
          <w:color w:val="auto"/>
          <w:sz w:val="24"/>
          <w:szCs w:val="24"/>
        </w:rPr>
        <w:t>the</w:t>
      </w:r>
      <w:r w:rsidRPr="008F777F">
        <w:rPr>
          <w:rFonts w:ascii="Times New Roman" w:hAnsi="Times New Roman" w:cs="Times New Roman"/>
          <w:color w:val="auto"/>
          <w:sz w:val="24"/>
          <w:szCs w:val="24"/>
        </w:rPr>
        <w:t xml:space="preserve"> error term.</w:t>
      </w:r>
      <w:r w:rsidR="00EF192B">
        <w:rPr>
          <w:rFonts w:ascii="Times New Roman" w:hAnsi="Times New Roman" w:cs="Times New Roman"/>
          <w:color w:val="auto"/>
          <w:sz w:val="24"/>
          <w:szCs w:val="24"/>
        </w:rPr>
        <w:t xml:space="preserve"> </w:t>
      </w:r>
    </w:p>
    <w:p w14:paraId="510E0F5C" w14:textId="7E2FAD8B" w:rsidR="00D23178" w:rsidRPr="008F777F" w:rsidRDefault="00266406" w:rsidP="008F777F">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A</w:t>
      </w:r>
      <w:r w:rsidRPr="008F777F">
        <w:rPr>
          <w:rFonts w:ascii="Times New Roman" w:hAnsi="Times New Roman" w:cs="Times New Roman"/>
          <w:color w:val="auto"/>
          <w:sz w:val="24"/>
          <w:szCs w:val="24"/>
        </w:rPr>
        <w:t xml:space="preserve">n identifying assumption in equation (1) is that the </w:t>
      </w:r>
      <w:r w:rsidR="00C9504A">
        <w:rPr>
          <w:rFonts w:ascii="Times New Roman" w:hAnsi="Times New Roman" w:cs="Times New Roman"/>
          <w:color w:val="auto"/>
          <w:sz w:val="24"/>
          <w:szCs w:val="24"/>
        </w:rPr>
        <w:t xml:space="preserve">temporal change in </w:t>
      </w:r>
      <w:r w:rsidRPr="008F777F">
        <w:rPr>
          <w:rFonts w:ascii="Times New Roman" w:hAnsi="Times New Roman" w:cs="Times New Roman"/>
          <w:color w:val="auto"/>
          <w:sz w:val="24"/>
          <w:szCs w:val="24"/>
        </w:rPr>
        <w:t>international price</w:t>
      </w:r>
      <w:r w:rsidR="00C9504A">
        <w:rPr>
          <w:rFonts w:ascii="Times New Roman" w:hAnsi="Times New Roman" w:cs="Times New Roman"/>
          <w:color w:val="auto"/>
          <w:sz w:val="24"/>
          <w:szCs w:val="24"/>
        </w:rPr>
        <w:t>s</w:t>
      </w:r>
      <w:r w:rsidRPr="008F777F">
        <w:rPr>
          <w:rFonts w:ascii="Times New Roman" w:hAnsi="Times New Roman" w:cs="Times New Roman"/>
          <w:color w:val="auto"/>
          <w:sz w:val="24"/>
          <w:szCs w:val="24"/>
        </w:rPr>
        <w:t xml:space="preserve"> is exogenous to conflict observed </w:t>
      </w:r>
      <w:r w:rsidR="00AA7E87" w:rsidRPr="008F777F">
        <w:rPr>
          <w:rFonts w:ascii="Times New Roman" w:hAnsi="Times New Roman" w:cs="Times New Roman"/>
          <w:color w:val="auto"/>
          <w:sz w:val="24"/>
          <w:szCs w:val="24"/>
        </w:rPr>
        <w:t xml:space="preserve">across </w:t>
      </w:r>
      <w:r w:rsidR="002B2F04">
        <w:rPr>
          <w:rFonts w:ascii="Times New Roman" w:hAnsi="Times New Roman" w:cs="Times New Roman"/>
          <w:color w:val="auto"/>
          <w:sz w:val="24"/>
          <w:szCs w:val="24"/>
        </w:rPr>
        <w:t>locations</w:t>
      </w:r>
      <w:r w:rsidRPr="008F777F">
        <w:rPr>
          <w:rFonts w:ascii="Times New Roman" w:hAnsi="Times New Roman" w:cs="Times New Roman"/>
          <w:color w:val="auto"/>
          <w:sz w:val="24"/>
          <w:szCs w:val="24"/>
        </w:rPr>
        <w:t xml:space="preserve">, conditional on </w:t>
      </w:r>
      <w:r w:rsidR="00AA7E87">
        <w:rPr>
          <w:rFonts w:ascii="Times New Roman" w:hAnsi="Times New Roman" w:cs="Times New Roman"/>
          <w:color w:val="auto"/>
          <w:sz w:val="24"/>
          <w:szCs w:val="24"/>
        </w:rPr>
        <w:t>cell</w:t>
      </w:r>
      <w:r w:rsidRPr="008F777F">
        <w:rPr>
          <w:rFonts w:ascii="Times New Roman" w:hAnsi="Times New Roman" w:cs="Times New Roman"/>
          <w:color w:val="auto"/>
          <w:sz w:val="24"/>
          <w:szCs w:val="24"/>
        </w:rPr>
        <w:t xml:space="preserve"> fixed effects that capture any time</w:t>
      </w:r>
      <w:r w:rsidR="001623AD">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invariant determinants of conflict (e.g., distance to roads, cities, or state borders), and </w:t>
      </w:r>
      <w:r w:rsidR="001623AD">
        <w:rPr>
          <w:rFonts w:ascii="Times New Roman" w:hAnsi="Times New Roman" w:cs="Times New Roman"/>
          <w:color w:val="auto"/>
          <w:sz w:val="24"/>
          <w:szCs w:val="24"/>
        </w:rPr>
        <w:t>country-</w:t>
      </w:r>
      <w:r w:rsidRPr="008F777F">
        <w:rPr>
          <w:rFonts w:ascii="Times New Roman" w:hAnsi="Times New Roman" w:cs="Times New Roman"/>
          <w:color w:val="auto"/>
          <w:sz w:val="24"/>
          <w:szCs w:val="24"/>
        </w:rPr>
        <w:t xml:space="preserve">year fixed effects that capture </w:t>
      </w:r>
      <w:r w:rsidR="001623AD">
        <w:rPr>
          <w:rFonts w:ascii="Times New Roman" w:hAnsi="Times New Roman" w:cs="Times New Roman"/>
          <w:color w:val="auto"/>
          <w:sz w:val="24"/>
          <w:szCs w:val="24"/>
        </w:rPr>
        <w:t xml:space="preserve">within-country </w:t>
      </w:r>
      <w:r w:rsidRPr="008F777F">
        <w:rPr>
          <w:rFonts w:ascii="Times New Roman" w:hAnsi="Times New Roman" w:cs="Times New Roman"/>
          <w:color w:val="auto"/>
          <w:sz w:val="24"/>
          <w:szCs w:val="24"/>
        </w:rPr>
        <w:t>common shocks</w:t>
      </w:r>
      <w:r w:rsidR="001623AD">
        <w:rPr>
          <w:rFonts w:ascii="Times New Roman" w:hAnsi="Times New Roman" w:cs="Times New Roman"/>
          <w:color w:val="auto"/>
          <w:sz w:val="24"/>
          <w:szCs w:val="24"/>
        </w:rPr>
        <w:t xml:space="preserve"> (e.g., inflation, exchange rates</w:t>
      </w:r>
      <w:r w:rsidR="00AA7E87">
        <w:rPr>
          <w:rFonts w:ascii="Times New Roman" w:hAnsi="Times New Roman" w:cs="Times New Roman"/>
          <w:color w:val="auto"/>
          <w:sz w:val="24"/>
          <w:szCs w:val="24"/>
        </w:rPr>
        <w:t>, change in governance, etc.</w:t>
      </w:r>
      <w:r w:rsidR="001623AD">
        <w:rPr>
          <w:rFonts w:ascii="Times New Roman" w:hAnsi="Times New Roman" w:cs="Times New Roman"/>
          <w:color w:val="auto"/>
          <w:sz w:val="24"/>
          <w:szCs w:val="24"/>
        </w:rPr>
        <w:t>)</w:t>
      </w:r>
      <w:r w:rsidRPr="008F777F">
        <w:rPr>
          <w:rFonts w:ascii="Times New Roman" w:hAnsi="Times New Roman" w:cs="Times New Roman"/>
          <w:color w:val="auto"/>
          <w:sz w:val="24"/>
          <w:szCs w:val="24"/>
        </w:rPr>
        <w:t>, as well as possible changes in the quality of the data collection/reporting over time.</w:t>
      </w:r>
      <w:r>
        <w:rPr>
          <w:rFonts w:ascii="Times New Roman" w:hAnsi="Times New Roman" w:cs="Times New Roman"/>
          <w:color w:val="auto"/>
          <w:sz w:val="24"/>
          <w:szCs w:val="24"/>
        </w:rPr>
        <w:t xml:space="preserve"> By using </w:t>
      </w:r>
      <w:r w:rsidR="00D23178" w:rsidRPr="008F777F">
        <w:rPr>
          <w:rFonts w:ascii="Times New Roman" w:hAnsi="Times New Roman" w:cs="Times New Roman"/>
          <w:color w:val="auto"/>
          <w:sz w:val="24"/>
          <w:szCs w:val="24"/>
        </w:rPr>
        <w:t xml:space="preserve">international prices, which are unlikely to be affected by conflict in Africa (see also Bazzi and Blattman, 2014; McGuirk and Burke, 2020), and </w:t>
      </w:r>
      <w:r>
        <w:rPr>
          <w:rFonts w:ascii="Times New Roman" w:hAnsi="Times New Roman" w:cs="Times New Roman"/>
          <w:color w:val="auto"/>
          <w:sz w:val="24"/>
          <w:szCs w:val="24"/>
        </w:rPr>
        <w:t>by</w:t>
      </w:r>
      <w:r w:rsidR="00D23178" w:rsidRPr="008F777F">
        <w:rPr>
          <w:rFonts w:ascii="Times New Roman" w:hAnsi="Times New Roman" w:cs="Times New Roman"/>
          <w:color w:val="auto"/>
          <w:sz w:val="24"/>
          <w:szCs w:val="24"/>
        </w:rPr>
        <w:t xml:space="preserve"> maintain</w:t>
      </w:r>
      <w:r>
        <w:rPr>
          <w:rFonts w:ascii="Times New Roman" w:hAnsi="Times New Roman" w:cs="Times New Roman"/>
          <w:color w:val="auto"/>
          <w:sz w:val="24"/>
          <w:szCs w:val="24"/>
        </w:rPr>
        <w:t>ing</w:t>
      </w:r>
      <w:r w:rsidR="00D23178" w:rsidRPr="008F777F">
        <w:rPr>
          <w:rFonts w:ascii="Times New Roman" w:hAnsi="Times New Roman" w:cs="Times New Roman"/>
          <w:color w:val="auto"/>
          <w:sz w:val="24"/>
          <w:szCs w:val="24"/>
        </w:rPr>
        <w:t xml:space="preserve"> the harvest area and harvest month fixed for each cell, </w:t>
      </w:r>
      <w:r>
        <w:rPr>
          <w:rFonts w:ascii="Times New Roman" w:hAnsi="Times New Roman" w:cs="Times New Roman"/>
          <w:color w:val="auto"/>
          <w:sz w:val="24"/>
          <w:szCs w:val="24"/>
        </w:rPr>
        <w:t>we avoid the issue of reverse causality associated with</w:t>
      </w:r>
      <w:r w:rsidR="00D23178" w:rsidRPr="008F777F">
        <w:rPr>
          <w:rFonts w:ascii="Times New Roman" w:hAnsi="Times New Roman" w:cs="Times New Roman"/>
          <w:color w:val="auto"/>
          <w:sz w:val="24"/>
          <w:szCs w:val="24"/>
        </w:rPr>
        <w:t xml:space="preserve"> instances when conflict may have caused changes in crop production or harvest timing. </w:t>
      </w:r>
    </w:p>
    <w:p w14:paraId="2370216D" w14:textId="6FA9B51D" w:rsidR="00D23178" w:rsidRDefault="00D23178"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lastRenderedPageBreak/>
        <w:t xml:space="preserve">The estimated coefficient reflects the effect of a change in </w:t>
      </w:r>
      <w:r w:rsidR="00622A99">
        <w:rPr>
          <w:rFonts w:ascii="Times New Roman" w:hAnsi="Times New Roman" w:cs="Times New Roman"/>
          <w:color w:val="auto"/>
          <w:sz w:val="24"/>
          <w:szCs w:val="24"/>
        </w:rPr>
        <w:t>price growth</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 xml:space="preserve">on the </w:t>
      </w:r>
      <w:r w:rsidR="001623AD">
        <w:rPr>
          <w:rFonts w:ascii="Times New Roman" w:hAnsi="Times New Roman" w:cs="Times New Roman"/>
          <w:color w:val="auto"/>
          <w:sz w:val="24"/>
          <w:szCs w:val="24"/>
        </w:rPr>
        <w:t>incidence of violence</w:t>
      </w:r>
      <w:r w:rsidRPr="008F777F">
        <w:rPr>
          <w:rFonts w:ascii="Times New Roman" w:hAnsi="Times New Roman" w:cs="Times New Roman"/>
          <w:color w:val="auto"/>
          <w:sz w:val="24"/>
          <w:szCs w:val="24"/>
        </w:rPr>
        <w:t xml:space="preserve"> in a given month of the marketing year</w:t>
      </w:r>
      <w:r w:rsidR="00622A99">
        <w:rPr>
          <w:rFonts w:ascii="Times New Roman" w:hAnsi="Times New Roman" w:cs="Times New Roman"/>
          <w:color w:val="auto"/>
          <w:sz w:val="24"/>
          <w:szCs w:val="24"/>
        </w:rPr>
        <w:t xml:space="preserve"> in </w:t>
      </w:r>
      <w:r w:rsidR="0044463F">
        <w:rPr>
          <w:rFonts w:ascii="Times New Roman" w:hAnsi="Times New Roman" w:cs="Times New Roman"/>
          <w:color w:val="auto"/>
          <w:sz w:val="24"/>
          <w:szCs w:val="24"/>
        </w:rPr>
        <w:t>a</w:t>
      </w:r>
      <w:r w:rsidR="00622A99">
        <w:rPr>
          <w:rFonts w:ascii="Times New Roman" w:hAnsi="Times New Roman" w:cs="Times New Roman"/>
          <w:color w:val="auto"/>
          <w:sz w:val="24"/>
          <w:szCs w:val="24"/>
        </w:rPr>
        <w:t xml:space="preserve"> </w:t>
      </w:r>
      <w:r w:rsidR="0044463F">
        <w:rPr>
          <w:rFonts w:ascii="Times New Roman" w:hAnsi="Times New Roman" w:cs="Times New Roman"/>
          <w:color w:val="auto"/>
          <w:sz w:val="24"/>
          <w:szCs w:val="24"/>
        </w:rPr>
        <w:t>hypothetical location with 100 percent cropland</w:t>
      </w:r>
      <w:r w:rsidRPr="008F777F">
        <w:rPr>
          <w:rFonts w:ascii="Times New Roman" w:hAnsi="Times New Roman" w:cs="Times New Roman"/>
          <w:color w:val="auto"/>
          <w:sz w:val="24"/>
          <w:szCs w:val="24"/>
        </w:rPr>
        <w:t xml:space="preserve">. </w:t>
      </w:r>
      <w:r w:rsidR="0044463F">
        <w:rPr>
          <w:rFonts w:ascii="Times New Roman" w:hAnsi="Times New Roman" w:cs="Times New Roman"/>
          <w:color w:val="auto"/>
          <w:sz w:val="24"/>
          <w:szCs w:val="24"/>
        </w:rPr>
        <w:t>However, the fraction of cropland in each given cell is typically low, with an average value of 0.02, or two percent of the area of the grid cell. A</w:t>
      </w:r>
      <w:r w:rsidRPr="008F777F">
        <w:rPr>
          <w:rFonts w:ascii="Times New Roman" w:hAnsi="Times New Roman" w:cs="Times New Roman"/>
          <w:color w:val="auto"/>
          <w:sz w:val="24"/>
          <w:szCs w:val="24"/>
        </w:rPr>
        <w:t xml:space="preserve"> positive value of the coefficient implies that growth in the crop price is associated with a relative increase in </w:t>
      </w:r>
      <w:r w:rsidR="0044463F">
        <w:rPr>
          <w:rFonts w:ascii="Times New Roman" w:hAnsi="Times New Roman" w:cs="Times New Roman"/>
          <w:color w:val="auto"/>
          <w:sz w:val="24"/>
          <w:szCs w:val="24"/>
        </w:rPr>
        <w:t>the probability of violence</w:t>
      </w:r>
      <w:r w:rsidRPr="008F777F">
        <w:rPr>
          <w:rFonts w:ascii="Times New Roman" w:hAnsi="Times New Roman" w:cs="Times New Roman"/>
          <w:color w:val="auto"/>
          <w:sz w:val="24"/>
          <w:szCs w:val="24"/>
        </w:rPr>
        <w:t xml:space="preserve"> in that month of the harvesting year in the affected cropland vs. rest of the locations</w:t>
      </w:r>
      <w:r w:rsidR="0044463F">
        <w:rPr>
          <w:rFonts w:ascii="Times New Roman" w:hAnsi="Times New Roman" w:cs="Times New Roman"/>
          <w:color w:val="auto"/>
          <w:sz w:val="24"/>
          <w:szCs w:val="24"/>
        </w:rPr>
        <w:t>, and that</w:t>
      </w:r>
      <w:r w:rsidR="00BC53E8">
        <w:rPr>
          <w:rFonts w:ascii="Times New Roman" w:hAnsi="Times New Roman" w:cs="Times New Roman"/>
          <w:color w:val="auto"/>
          <w:sz w:val="24"/>
          <w:szCs w:val="24"/>
        </w:rPr>
        <w:t xml:space="preserve"> this effect is more pronounced in</w:t>
      </w:r>
      <w:r w:rsidR="0044463F">
        <w:rPr>
          <w:rFonts w:ascii="Times New Roman" w:hAnsi="Times New Roman" w:cs="Times New Roman"/>
          <w:color w:val="auto"/>
          <w:sz w:val="24"/>
          <w:szCs w:val="24"/>
        </w:rPr>
        <w:t xml:space="preserve"> </w:t>
      </w:r>
      <w:r w:rsidR="00754907">
        <w:rPr>
          <w:rFonts w:ascii="Times New Roman" w:hAnsi="Times New Roman" w:cs="Times New Roman"/>
          <w:color w:val="auto"/>
          <w:sz w:val="24"/>
          <w:szCs w:val="24"/>
        </w:rPr>
        <w:t>locations with</w:t>
      </w:r>
      <w:r w:rsidR="0044463F">
        <w:rPr>
          <w:rFonts w:ascii="Times New Roman" w:hAnsi="Times New Roman" w:cs="Times New Roman"/>
          <w:color w:val="auto"/>
          <w:sz w:val="24"/>
          <w:szCs w:val="24"/>
        </w:rPr>
        <w:t xml:space="preserve"> </w:t>
      </w:r>
      <w:r w:rsidR="00754907">
        <w:rPr>
          <w:rFonts w:ascii="Times New Roman" w:hAnsi="Times New Roman" w:cs="Times New Roman"/>
          <w:color w:val="auto"/>
          <w:sz w:val="24"/>
          <w:szCs w:val="24"/>
        </w:rPr>
        <w:t>the higher fraction of cropland</w:t>
      </w:r>
      <w:r w:rsidRPr="008F777F">
        <w:rPr>
          <w:rFonts w:ascii="Times New Roman" w:hAnsi="Times New Roman" w:cs="Times New Roman"/>
          <w:color w:val="auto"/>
          <w:sz w:val="24"/>
          <w:szCs w:val="24"/>
        </w:rPr>
        <w:t>.</w:t>
      </w:r>
    </w:p>
    <w:p w14:paraId="222C1C14" w14:textId="61FD5BB7" w:rsidR="00E43F1F" w:rsidRDefault="00E43F1F" w:rsidP="009128EA">
      <w:pPr>
        <w:spacing w:after="120" w:line="480" w:lineRule="auto"/>
        <w:ind w:firstLine="0"/>
        <w:rPr>
          <w:rFonts w:ascii="Times New Roman" w:hAnsi="Times New Roman" w:cs="Times New Roman"/>
          <w:color w:val="auto"/>
          <w:sz w:val="24"/>
          <w:szCs w:val="24"/>
        </w:rPr>
      </w:pPr>
    </w:p>
    <w:p w14:paraId="033E2031" w14:textId="775C5C02" w:rsidR="00D23178" w:rsidRPr="00EF5BA4" w:rsidRDefault="00556D12" w:rsidP="008F777F">
      <w:pPr>
        <w:spacing w:after="120" w:line="480" w:lineRule="auto"/>
        <w:ind w:firstLine="0"/>
        <w:rPr>
          <w:rFonts w:ascii="Times New Roman" w:hAnsi="Times New Roman" w:cs="Times New Roman"/>
          <w:b/>
          <w:bCs/>
          <w:color w:val="auto"/>
          <w:sz w:val="28"/>
          <w:szCs w:val="28"/>
        </w:rPr>
      </w:pPr>
      <w:r w:rsidRPr="00EF5BA4">
        <w:rPr>
          <w:rFonts w:ascii="Times New Roman" w:hAnsi="Times New Roman" w:cs="Times New Roman"/>
          <w:b/>
          <w:bCs/>
          <w:color w:val="auto"/>
          <w:sz w:val="28"/>
          <w:szCs w:val="28"/>
        </w:rPr>
        <w:t>Results</w:t>
      </w:r>
    </w:p>
    <w:p w14:paraId="0165B120" w14:textId="0524FFA3" w:rsidR="00D23178" w:rsidRDefault="00D23178" w:rsidP="008F777F">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Table </w:t>
      </w:r>
      <w:r w:rsidR="005C071F">
        <w:rPr>
          <w:rFonts w:ascii="Times New Roman" w:hAnsi="Times New Roman" w:cs="Times New Roman"/>
          <w:color w:val="auto"/>
          <w:sz w:val="24"/>
          <w:szCs w:val="24"/>
        </w:rPr>
        <w:t>3</w:t>
      </w:r>
      <w:r w:rsidRPr="008F777F">
        <w:rPr>
          <w:rFonts w:ascii="Times New Roman" w:hAnsi="Times New Roman" w:cs="Times New Roman"/>
          <w:color w:val="auto"/>
          <w:sz w:val="24"/>
          <w:szCs w:val="24"/>
        </w:rPr>
        <w:t xml:space="preserve"> </w:t>
      </w:r>
      <w:r w:rsidR="00443944">
        <w:rPr>
          <w:rFonts w:ascii="Times New Roman" w:hAnsi="Times New Roman" w:cs="Times New Roman"/>
          <w:color w:val="auto"/>
          <w:sz w:val="24"/>
          <w:szCs w:val="24"/>
        </w:rPr>
        <w:t>summarizes</w:t>
      </w:r>
      <w:r w:rsidRPr="008F777F">
        <w:rPr>
          <w:rFonts w:ascii="Times New Roman" w:hAnsi="Times New Roman" w:cs="Times New Roman"/>
          <w:color w:val="auto"/>
          <w:sz w:val="24"/>
          <w:szCs w:val="24"/>
        </w:rPr>
        <w:t xml:space="preserve"> the main </w:t>
      </w:r>
      <w:r w:rsidR="00443944">
        <w:rPr>
          <w:rFonts w:ascii="Times New Roman" w:hAnsi="Times New Roman" w:cs="Times New Roman"/>
          <w:color w:val="auto"/>
          <w:sz w:val="24"/>
          <w:szCs w:val="24"/>
        </w:rPr>
        <w:t xml:space="preserve">set of </w:t>
      </w:r>
      <w:r w:rsidRPr="008F777F">
        <w:rPr>
          <w:rFonts w:ascii="Times New Roman" w:hAnsi="Times New Roman" w:cs="Times New Roman"/>
          <w:color w:val="auto"/>
          <w:sz w:val="24"/>
          <w:szCs w:val="24"/>
        </w:rPr>
        <w:t xml:space="preserve">results of this study. The first column of the table includes parameter estimates associated with </w:t>
      </w:r>
      <w:r w:rsidR="00443944">
        <w:rPr>
          <w:rFonts w:ascii="Times New Roman" w:hAnsi="Times New Roman" w:cs="Times New Roman"/>
          <w:color w:val="auto"/>
          <w:sz w:val="24"/>
          <w:szCs w:val="24"/>
        </w:rPr>
        <w:t>violence</w:t>
      </w:r>
      <w:r w:rsidRPr="008F777F">
        <w:rPr>
          <w:rFonts w:ascii="Times New Roman" w:hAnsi="Times New Roman" w:cs="Times New Roman"/>
          <w:color w:val="auto"/>
          <w:sz w:val="24"/>
          <w:szCs w:val="24"/>
        </w:rPr>
        <w:t xml:space="preserve"> by any actor. </w:t>
      </w:r>
      <w:r w:rsidR="00443944">
        <w:rPr>
          <w:rFonts w:ascii="Times New Roman" w:hAnsi="Times New Roman" w:cs="Times New Roman"/>
          <w:color w:val="auto"/>
          <w:sz w:val="24"/>
          <w:szCs w:val="24"/>
        </w:rPr>
        <w:t>The subsequent four columns include parameter estimates associated with violence by each</w:t>
      </w:r>
      <w:r w:rsidR="00E77021">
        <w:rPr>
          <w:rFonts w:ascii="Times New Roman" w:hAnsi="Times New Roman" w:cs="Times New Roman"/>
          <w:color w:val="auto"/>
          <w:sz w:val="24"/>
          <w:szCs w:val="24"/>
        </w:rPr>
        <w:t xml:space="preserve"> actor, to account for</w:t>
      </w:r>
      <w:r w:rsidRPr="008F777F">
        <w:rPr>
          <w:rFonts w:ascii="Times New Roman" w:hAnsi="Times New Roman" w:cs="Times New Roman"/>
          <w:color w:val="auto"/>
          <w:sz w:val="24"/>
          <w:szCs w:val="24"/>
        </w:rPr>
        <w:t xml:space="preserve"> heterogeneity in the ways different actors may contribute to conflict. </w:t>
      </w:r>
    </w:p>
    <w:p w14:paraId="09E01CA6" w14:textId="3D5FF581" w:rsidR="00E00177" w:rsidRDefault="00E1741F" w:rsidP="00E00177">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When we examine the effect of agricultural windfalls on violence against civilians using combined data, w</w:t>
      </w:r>
      <w:r w:rsidR="00E00177">
        <w:rPr>
          <w:rFonts w:ascii="Times New Roman" w:hAnsi="Times New Roman" w:cs="Times New Roman"/>
          <w:color w:val="auto"/>
          <w:sz w:val="24"/>
          <w:szCs w:val="24"/>
        </w:rPr>
        <w:t>hile the seasonal pattern manifests itself</w:t>
      </w:r>
      <w:r>
        <w:rPr>
          <w:rFonts w:ascii="Times New Roman" w:hAnsi="Times New Roman" w:cs="Times New Roman"/>
          <w:color w:val="auto"/>
          <w:sz w:val="24"/>
          <w:szCs w:val="24"/>
        </w:rPr>
        <w:t>,</w:t>
      </w:r>
      <w:r w:rsidR="00E00177">
        <w:rPr>
          <w:rFonts w:ascii="Times New Roman" w:hAnsi="Times New Roman" w:cs="Times New Roman"/>
          <w:color w:val="auto"/>
          <w:sz w:val="24"/>
          <w:szCs w:val="24"/>
        </w:rPr>
        <w:t xml:space="preserve"> </w:t>
      </w:r>
      <w:r>
        <w:rPr>
          <w:rFonts w:ascii="Times New Roman" w:hAnsi="Times New Roman" w:cs="Times New Roman"/>
          <w:color w:val="auto"/>
          <w:sz w:val="24"/>
          <w:szCs w:val="24"/>
        </w:rPr>
        <w:t>the estimated coefficients are not statistically significant. However, w</w:t>
      </w:r>
      <w:r w:rsidR="00E00177" w:rsidRPr="008F777F">
        <w:rPr>
          <w:rFonts w:ascii="Times New Roman" w:hAnsi="Times New Roman" w:cs="Times New Roman"/>
          <w:color w:val="auto"/>
          <w:sz w:val="24"/>
          <w:szCs w:val="24"/>
        </w:rPr>
        <w:t xml:space="preserve">hen we </w:t>
      </w:r>
      <w:r>
        <w:rPr>
          <w:rFonts w:ascii="Times New Roman" w:hAnsi="Times New Roman" w:cs="Times New Roman"/>
          <w:color w:val="auto"/>
          <w:sz w:val="24"/>
          <w:szCs w:val="24"/>
        </w:rPr>
        <w:t xml:space="preserve">separately </w:t>
      </w:r>
      <w:r w:rsidR="00E00177" w:rsidRPr="008F777F">
        <w:rPr>
          <w:rFonts w:ascii="Times New Roman" w:hAnsi="Times New Roman" w:cs="Times New Roman"/>
          <w:color w:val="auto"/>
          <w:sz w:val="24"/>
          <w:szCs w:val="24"/>
        </w:rPr>
        <w:t xml:space="preserve">assess the effect of agricultural income shocks across different types of conflict actors, the evidence points to </w:t>
      </w:r>
      <w:r w:rsidR="00E00177" w:rsidRPr="008F777F">
        <w:rPr>
          <w:rFonts w:ascii="Times New Roman" w:hAnsi="Times New Roman" w:cs="Times New Roman"/>
          <w:i/>
          <w:color w:val="auto"/>
          <w:sz w:val="24"/>
          <w:szCs w:val="24"/>
        </w:rPr>
        <w:t>militias</w:t>
      </w:r>
      <w:r w:rsidR="00E00177">
        <w:rPr>
          <w:rFonts w:ascii="Times New Roman" w:hAnsi="Times New Roman" w:cs="Times New Roman"/>
          <w:iCs/>
          <w:color w:val="auto"/>
          <w:sz w:val="24"/>
          <w:szCs w:val="24"/>
        </w:rPr>
        <w:t xml:space="preserve">, and specifically </w:t>
      </w:r>
      <w:r w:rsidR="00E00177" w:rsidRPr="007E7CD0">
        <w:rPr>
          <w:rFonts w:ascii="Times New Roman" w:hAnsi="Times New Roman" w:cs="Times New Roman"/>
          <w:i/>
          <w:color w:val="auto"/>
          <w:sz w:val="24"/>
          <w:szCs w:val="24"/>
        </w:rPr>
        <w:t>political militias</w:t>
      </w:r>
      <w:r w:rsidR="00E00177">
        <w:rPr>
          <w:rFonts w:ascii="Times New Roman" w:hAnsi="Times New Roman" w:cs="Times New Roman"/>
          <w:iCs/>
          <w:color w:val="auto"/>
          <w:sz w:val="24"/>
          <w:szCs w:val="24"/>
        </w:rPr>
        <w:t>,</w:t>
      </w:r>
      <w:r w:rsidR="00E00177" w:rsidRPr="008F777F">
        <w:rPr>
          <w:rFonts w:ascii="Times New Roman" w:hAnsi="Times New Roman" w:cs="Times New Roman"/>
          <w:i/>
          <w:color w:val="auto"/>
          <w:sz w:val="24"/>
          <w:szCs w:val="24"/>
          <w:vertAlign w:val="subscript"/>
        </w:rPr>
        <w:t xml:space="preserve"> </w:t>
      </w:r>
      <w:r w:rsidR="00E00177" w:rsidRPr="008F777F">
        <w:rPr>
          <w:rFonts w:ascii="Times New Roman" w:hAnsi="Times New Roman" w:cs="Times New Roman"/>
          <w:color w:val="auto"/>
          <w:sz w:val="24"/>
          <w:szCs w:val="24"/>
        </w:rPr>
        <w:t>as the dominant actor</w:t>
      </w:r>
      <w:r w:rsidR="00E00177">
        <w:rPr>
          <w:rFonts w:ascii="Times New Roman" w:hAnsi="Times New Roman" w:cs="Times New Roman"/>
          <w:color w:val="auto"/>
          <w:sz w:val="24"/>
          <w:szCs w:val="24"/>
        </w:rPr>
        <w:t>s</w:t>
      </w:r>
      <w:r w:rsidR="00E00177" w:rsidRPr="008F777F">
        <w:rPr>
          <w:rFonts w:ascii="Times New Roman" w:hAnsi="Times New Roman" w:cs="Times New Roman"/>
          <w:color w:val="auto"/>
          <w:sz w:val="24"/>
          <w:szCs w:val="24"/>
        </w:rPr>
        <w:t xml:space="preserve"> contributing to violence in the agricultural regions of Africa, particularly as it relates to the seasonality of conflict. </w:t>
      </w:r>
      <w:r w:rsidR="00E00177" w:rsidRPr="007E7CD0">
        <w:rPr>
          <w:rFonts w:ascii="Times New Roman" w:hAnsi="Times New Roman" w:cs="Times New Roman"/>
          <w:i/>
          <w:iCs/>
          <w:color w:val="auto"/>
          <w:sz w:val="24"/>
          <w:szCs w:val="24"/>
        </w:rPr>
        <w:t>Rebel groups</w:t>
      </w:r>
      <w:r w:rsidR="00E00177" w:rsidRPr="008F777F">
        <w:rPr>
          <w:rFonts w:ascii="Times New Roman" w:hAnsi="Times New Roman" w:cs="Times New Roman"/>
          <w:color w:val="auto"/>
          <w:sz w:val="24"/>
          <w:szCs w:val="24"/>
        </w:rPr>
        <w:t xml:space="preserve"> </w:t>
      </w:r>
      <w:r w:rsidR="00E00177">
        <w:rPr>
          <w:rFonts w:ascii="Times New Roman" w:hAnsi="Times New Roman" w:cs="Times New Roman"/>
          <w:color w:val="auto"/>
          <w:sz w:val="24"/>
          <w:szCs w:val="24"/>
        </w:rPr>
        <w:t xml:space="preserve">do not act any different in response to the considered commodity price shocks or around the harvest. </w:t>
      </w:r>
      <w:r w:rsidR="00E00177" w:rsidRPr="007E7CD0">
        <w:rPr>
          <w:rFonts w:ascii="Times New Roman" w:hAnsi="Times New Roman" w:cs="Times New Roman"/>
          <w:i/>
          <w:iCs/>
          <w:color w:val="auto"/>
          <w:sz w:val="24"/>
          <w:szCs w:val="24"/>
        </w:rPr>
        <w:t>State forces</w:t>
      </w:r>
      <w:r w:rsidR="00E00177">
        <w:rPr>
          <w:rFonts w:ascii="Times New Roman" w:hAnsi="Times New Roman" w:cs="Times New Roman"/>
          <w:color w:val="auto"/>
          <w:sz w:val="24"/>
          <w:szCs w:val="24"/>
        </w:rPr>
        <w:t xml:space="preserve">, if anything, appear to be less violent after harvest related </w:t>
      </w:r>
      <w:r w:rsidR="00F95662">
        <w:rPr>
          <w:rFonts w:ascii="Times New Roman" w:hAnsi="Times New Roman" w:cs="Times New Roman"/>
          <w:color w:val="auto"/>
          <w:sz w:val="24"/>
          <w:szCs w:val="24"/>
        </w:rPr>
        <w:t>income shocks</w:t>
      </w:r>
      <w:r w:rsidR="00E00177">
        <w:rPr>
          <w:rFonts w:ascii="Times New Roman" w:hAnsi="Times New Roman" w:cs="Times New Roman"/>
          <w:color w:val="auto"/>
          <w:sz w:val="24"/>
          <w:szCs w:val="24"/>
        </w:rPr>
        <w:t>, though the effect is small and not statistically significant</w:t>
      </w:r>
      <w:r w:rsidR="00E00177" w:rsidRPr="008F777F">
        <w:rPr>
          <w:rFonts w:ascii="Times New Roman" w:hAnsi="Times New Roman" w:cs="Times New Roman"/>
          <w:color w:val="auto"/>
          <w:sz w:val="24"/>
          <w:szCs w:val="24"/>
        </w:rPr>
        <w:t>.</w:t>
      </w:r>
    </w:p>
    <w:p w14:paraId="255A1CAC" w14:textId="0D0ABEEA" w:rsidR="00F95662" w:rsidRDefault="00F95662" w:rsidP="00E00177">
      <w:pPr>
        <w:spacing w:after="120" w:line="480" w:lineRule="auto"/>
        <w:ind w:left="-15"/>
        <w:rPr>
          <w:rFonts w:ascii="Times New Roman" w:hAnsi="Times New Roman" w:cs="Times New Roman"/>
          <w:color w:val="auto"/>
          <w:sz w:val="24"/>
          <w:szCs w:val="24"/>
        </w:rPr>
      </w:pPr>
    </w:p>
    <w:p w14:paraId="704AD4F9" w14:textId="77777777" w:rsidR="00F95662" w:rsidRDefault="00F95662" w:rsidP="00E00177">
      <w:pPr>
        <w:spacing w:after="120" w:line="480" w:lineRule="auto"/>
        <w:ind w:left="-15"/>
        <w:rPr>
          <w:rFonts w:ascii="Times New Roman" w:hAnsi="Times New Roman" w:cs="Times New Roman"/>
          <w:color w:val="auto"/>
          <w:sz w:val="24"/>
          <w:szCs w:val="24"/>
        </w:rPr>
      </w:pPr>
    </w:p>
    <w:p w14:paraId="4A5CB4E8" w14:textId="77777777" w:rsidR="00E043D7" w:rsidRPr="008F777F" w:rsidRDefault="00E043D7" w:rsidP="00E043D7">
      <w:pPr>
        <w:spacing w:after="120" w:line="240" w:lineRule="auto"/>
        <w:ind w:firstLine="0"/>
        <w:rPr>
          <w:rFonts w:ascii="Times New Roman" w:hAnsi="Times New Roman" w:cs="Times New Roman"/>
          <w:b/>
          <w:bCs/>
          <w:color w:val="auto"/>
          <w:sz w:val="24"/>
          <w:szCs w:val="24"/>
        </w:rPr>
      </w:pPr>
      <w:r w:rsidRPr="008F777F">
        <w:rPr>
          <w:rFonts w:ascii="Times New Roman" w:hAnsi="Times New Roman" w:cs="Times New Roman"/>
          <w:b/>
          <w:bCs/>
          <w:color w:val="auto"/>
          <w:sz w:val="24"/>
          <w:szCs w:val="24"/>
        </w:rPr>
        <w:lastRenderedPageBreak/>
        <w:t xml:space="preserve">Table </w:t>
      </w:r>
      <w:r>
        <w:rPr>
          <w:rFonts w:ascii="Times New Roman" w:hAnsi="Times New Roman" w:cs="Times New Roman"/>
          <w:b/>
          <w:bCs/>
          <w:color w:val="auto"/>
          <w:sz w:val="24"/>
          <w:szCs w:val="24"/>
        </w:rPr>
        <w:t>3</w:t>
      </w:r>
      <w:r w:rsidRPr="008F777F">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Summary of the </w:t>
      </w:r>
      <w:r w:rsidRPr="008F777F">
        <w:rPr>
          <w:rFonts w:ascii="Times New Roman" w:hAnsi="Times New Roman" w:cs="Times New Roman"/>
          <w:b/>
          <w:bCs/>
          <w:color w:val="auto"/>
          <w:sz w:val="24"/>
          <w:szCs w:val="24"/>
        </w:rPr>
        <w:t>Main Results</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843"/>
        <w:gridCol w:w="1219"/>
        <w:gridCol w:w="1281"/>
        <w:gridCol w:w="1219"/>
        <w:gridCol w:w="1219"/>
        <w:gridCol w:w="1219"/>
      </w:tblGrid>
      <w:tr w:rsidR="00E96B19" w:rsidRPr="00C03B4E" w14:paraId="62591DDB" w14:textId="77777777" w:rsidTr="00E96B19">
        <w:trPr>
          <w:trHeight w:val="288"/>
        </w:trPr>
        <w:tc>
          <w:tcPr>
            <w:tcW w:w="2843" w:type="dxa"/>
          </w:tcPr>
          <w:p w14:paraId="619513BA" w14:textId="77777777" w:rsidR="00E96B19" w:rsidRPr="00C03B4E" w:rsidRDefault="00E96B19" w:rsidP="00E81CCE">
            <w:pPr>
              <w:spacing w:after="0" w:line="240" w:lineRule="auto"/>
              <w:ind w:firstLine="0"/>
              <w:jc w:val="left"/>
              <w:rPr>
                <w:rFonts w:ascii="Times New Roman" w:hAnsi="Times New Roman" w:cs="Times New Roman"/>
                <w:color w:val="auto"/>
              </w:rPr>
            </w:pPr>
            <w:bookmarkStart w:id="4" w:name="_Hlk70339166"/>
          </w:p>
        </w:tc>
        <w:tc>
          <w:tcPr>
            <w:tcW w:w="1219" w:type="dxa"/>
          </w:tcPr>
          <w:p w14:paraId="2F22B28B" w14:textId="19CF6096" w:rsidR="00E96B19" w:rsidRPr="00C03B4E" w:rsidRDefault="00E96B19" w:rsidP="002B20C3">
            <w:pPr>
              <w:spacing w:after="0" w:line="240" w:lineRule="auto"/>
              <w:ind w:left="90" w:firstLine="0"/>
              <w:jc w:val="left"/>
              <w:rPr>
                <w:rFonts w:ascii="Times New Roman" w:hAnsi="Times New Roman" w:cs="Times New Roman"/>
                <w:color w:val="auto"/>
              </w:rPr>
            </w:pPr>
            <w:r w:rsidRPr="00C03B4E">
              <w:rPr>
                <w:rFonts w:ascii="Times New Roman" w:hAnsi="Times New Roman" w:cs="Times New Roman"/>
                <w:color w:val="auto"/>
              </w:rPr>
              <w:t>Violence by</w:t>
            </w:r>
          </w:p>
        </w:tc>
        <w:tc>
          <w:tcPr>
            <w:tcW w:w="4938" w:type="dxa"/>
            <w:gridSpan w:val="4"/>
            <w:tcBorders>
              <w:bottom w:val="single" w:sz="4" w:space="0" w:color="auto"/>
            </w:tcBorders>
          </w:tcPr>
          <w:p w14:paraId="61284E85" w14:textId="0C9CC4F5" w:rsidR="00E96B19" w:rsidRPr="00C03B4E" w:rsidRDefault="00E96B19" w:rsidP="00E81CCE">
            <w:pPr>
              <w:spacing w:after="0" w:line="240" w:lineRule="auto"/>
              <w:ind w:firstLine="0"/>
              <w:jc w:val="center"/>
              <w:rPr>
                <w:rFonts w:ascii="Times New Roman" w:hAnsi="Times New Roman" w:cs="Times New Roman"/>
                <w:color w:val="auto"/>
              </w:rPr>
            </w:pPr>
            <w:r w:rsidRPr="00C03B4E">
              <w:rPr>
                <w:rFonts w:ascii="Times New Roman" w:hAnsi="Times New Roman" w:cs="Times New Roman"/>
                <w:color w:val="auto"/>
              </w:rPr>
              <w:t>Violence disaggregated by:</w:t>
            </w:r>
          </w:p>
        </w:tc>
      </w:tr>
      <w:tr w:rsidR="00E043D7" w:rsidRPr="00C03B4E" w14:paraId="5FD29C4E" w14:textId="77777777" w:rsidTr="00E96B19">
        <w:trPr>
          <w:trHeight w:val="288"/>
        </w:trPr>
        <w:tc>
          <w:tcPr>
            <w:tcW w:w="2843" w:type="dxa"/>
            <w:tcBorders>
              <w:bottom w:val="single" w:sz="4" w:space="0" w:color="auto"/>
            </w:tcBorders>
          </w:tcPr>
          <w:p w14:paraId="0FDB36B9" w14:textId="77777777" w:rsidR="00E043D7" w:rsidRPr="00C03B4E" w:rsidRDefault="00E043D7" w:rsidP="00E81CCE">
            <w:pPr>
              <w:spacing w:after="0" w:line="240" w:lineRule="auto"/>
              <w:ind w:firstLine="0"/>
              <w:jc w:val="left"/>
              <w:rPr>
                <w:rFonts w:ascii="Times New Roman" w:hAnsi="Times New Roman" w:cs="Times New Roman"/>
                <w:color w:val="auto"/>
              </w:rPr>
            </w:pPr>
            <w:bookmarkStart w:id="5" w:name="_Hlk70339226"/>
          </w:p>
        </w:tc>
        <w:tc>
          <w:tcPr>
            <w:tcW w:w="1219" w:type="dxa"/>
            <w:tcBorders>
              <w:bottom w:val="single" w:sz="4" w:space="0" w:color="auto"/>
            </w:tcBorders>
          </w:tcPr>
          <w:p w14:paraId="67CF1AB7" w14:textId="1AFDE88E" w:rsidR="00E043D7" w:rsidRPr="00C03B4E" w:rsidRDefault="002B20C3" w:rsidP="002B20C3">
            <w:pPr>
              <w:spacing w:after="0" w:line="240" w:lineRule="auto"/>
              <w:ind w:left="90" w:firstLine="0"/>
              <w:jc w:val="left"/>
              <w:rPr>
                <w:rFonts w:ascii="Times New Roman" w:hAnsi="Times New Roman" w:cs="Times New Roman"/>
                <w:color w:val="auto"/>
              </w:rPr>
            </w:pPr>
            <w:r w:rsidRPr="00C03B4E">
              <w:rPr>
                <w:rFonts w:ascii="Times New Roman" w:hAnsi="Times New Roman" w:cs="Times New Roman"/>
                <w:color w:val="auto"/>
              </w:rPr>
              <w:t>A</w:t>
            </w:r>
            <w:r w:rsidR="00303995" w:rsidRPr="00C03B4E">
              <w:rPr>
                <w:rFonts w:ascii="Times New Roman" w:hAnsi="Times New Roman" w:cs="Times New Roman"/>
                <w:color w:val="auto"/>
              </w:rPr>
              <w:t xml:space="preserve">ll </w:t>
            </w:r>
            <w:r w:rsidRPr="00C03B4E">
              <w:rPr>
                <w:rFonts w:ascii="Times New Roman" w:hAnsi="Times New Roman" w:cs="Times New Roman"/>
                <w:color w:val="auto"/>
              </w:rPr>
              <w:t>a</w:t>
            </w:r>
            <w:r w:rsidR="00303995" w:rsidRPr="00C03B4E">
              <w:rPr>
                <w:rFonts w:ascii="Times New Roman" w:hAnsi="Times New Roman" w:cs="Times New Roman"/>
                <w:color w:val="auto"/>
              </w:rPr>
              <w:t>ctors</w:t>
            </w:r>
          </w:p>
        </w:tc>
        <w:tc>
          <w:tcPr>
            <w:tcW w:w="1281" w:type="dxa"/>
            <w:tcBorders>
              <w:top w:val="single" w:sz="4" w:space="0" w:color="auto"/>
              <w:bottom w:val="single" w:sz="4" w:space="0" w:color="auto"/>
            </w:tcBorders>
          </w:tcPr>
          <w:p w14:paraId="0F40D193" w14:textId="77777777" w:rsidR="00E043D7" w:rsidRPr="00C03B4E" w:rsidRDefault="00E043D7" w:rsidP="002B20C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 xml:space="preserve">State </w:t>
            </w:r>
          </w:p>
          <w:p w14:paraId="44B4A7E1" w14:textId="45D4F8D2" w:rsidR="00E043D7" w:rsidRPr="00C03B4E" w:rsidRDefault="002B20C3" w:rsidP="002B20C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f</w:t>
            </w:r>
            <w:r w:rsidR="00E043D7" w:rsidRPr="00C03B4E">
              <w:rPr>
                <w:rFonts w:ascii="Times New Roman" w:hAnsi="Times New Roman" w:cs="Times New Roman"/>
                <w:color w:val="auto"/>
              </w:rPr>
              <w:t>orces</w:t>
            </w:r>
          </w:p>
        </w:tc>
        <w:tc>
          <w:tcPr>
            <w:tcW w:w="1219" w:type="dxa"/>
            <w:tcBorders>
              <w:top w:val="single" w:sz="4" w:space="0" w:color="auto"/>
              <w:bottom w:val="single" w:sz="4" w:space="0" w:color="auto"/>
            </w:tcBorders>
          </w:tcPr>
          <w:p w14:paraId="61993469" w14:textId="77777777" w:rsidR="00E043D7" w:rsidRPr="00C03B4E" w:rsidRDefault="00E043D7" w:rsidP="002B20C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 xml:space="preserve">Rebel </w:t>
            </w:r>
          </w:p>
          <w:p w14:paraId="4D7C7989" w14:textId="237B7E9F" w:rsidR="00E043D7" w:rsidRPr="00C03B4E" w:rsidRDefault="002B20C3" w:rsidP="002B20C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g</w:t>
            </w:r>
            <w:r w:rsidR="00E043D7" w:rsidRPr="00C03B4E">
              <w:rPr>
                <w:rFonts w:ascii="Times New Roman" w:hAnsi="Times New Roman" w:cs="Times New Roman"/>
                <w:color w:val="auto"/>
              </w:rPr>
              <w:t>roups</w:t>
            </w:r>
          </w:p>
        </w:tc>
        <w:tc>
          <w:tcPr>
            <w:tcW w:w="1219" w:type="dxa"/>
            <w:tcBorders>
              <w:top w:val="single" w:sz="4" w:space="0" w:color="auto"/>
              <w:bottom w:val="single" w:sz="4" w:space="0" w:color="auto"/>
            </w:tcBorders>
          </w:tcPr>
          <w:p w14:paraId="3B4F4AFF" w14:textId="2E35DC6D" w:rsidR="00E043D7" w:rsidRPr="00C03B4E" w:rsidRDefault="00E043D7" w:rsidP="002B20C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 xml:space="preserve">Political </w:t>
            </w:r>
            <w:r w:rsidR="002B20C3" w:rsidRPr="00C03B4E">
              <w:rPr>
                <w:rFonts w:ascii="Times New Roman" w:hAnsi="Times New Roman" w:cs="Times New Roman"/>
                <w:color w:val="auto"/>
              </w:rPr>
              <w:t>m</w:t>
            </w:r>
            <w:r w:rsidRPr="00C03B4E">
              <w:rPr>
                <w:rFonts w:ascii="Times New Roman" w:hAnsi="Times New Roman" w:cs="Times New Roman"/>
                <w:color w:val="auto"/>
              </w:rPr>
              <w:t>ilitia</w:t>
            </w:r>
            <w:r w:rsidR="002B20C3" w:rsidRPr="00C03B4E">
              <w:rPr>
                <w:rFonts w:ascii="Times New Roman" w:hAnsi="Times New Roman" w:cs="Times New Roman"/>
                <w:color w:val="auto"/>
              </w:rPr>
              <w:t>s</w:t>
            </w:r>
          </w:p>
        </w:tc>
        <w:tc>
          <w:tcPr>
            <w:tcW w:w="1219" w:type="dxa"/>
            <w:tcBorders>
              <w:top w:val="single" w:sz="4" w:space="0" w:color="auto"/>
              <w:bottom w:val="single" w:sz="4" w:space="0" w:color="auto"/>
            </w:tcBorders>
          </w:tcPr>
          <w:p w14:paraId="6BFCE463" w14:textId="355686BC" w:rsidR="00E043D7" w:rsidRPr="00C03B4E" w:rsidRDefault="00E043D7" w:rsidP="002B20C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 xml:space="preserve">Identity </w:t>
            </w:r>
            <w:r w:rsidR="002B20C3" w:rsidRPr="00C03B4E">
              <w:rPr>
                <w:rFonts w:ascii="Times New Roman" w:hAnsi="Times New Roman" w:cs="Times New Roman"/>
                <w:color w:val="auto"/>
              </w:rPr>
              <w:t>m</w:t>
            </w:r>
            <w:r w:rsidRPr="00C03B4E">
              <w:rPr>
                <w:rFonts w:ascii="Times New Roman" w:hAnsi="Times New Roman" w:cs="Times New Roman"/>
                <w:color w:val="auto"/>
              </w:rPr>
              <w:t>ilitia</w:t>
            </w:r>
            <w:r w:rsidR="002B20C3" w:rsidRPr="00C03B4E">
              <w:rPr>
                <w:rFonts w:ascii="Times New Roman" w:hAnsi="Times New Roman" w:cs="Times New Roman"/>
                <w:color w:val="auto"/>
              </w:rPr>
              <w:t>s</w:t>
            </w:r>
          </w:p>
        </w:tc>
      </w:tr>
      <w:bookmarkEnd w:id="4"/>
      <w:bookmarkEnd w:id="5"/>
      <w:tr w:rsidR="00E043D7" w:rsidRPr="00C03B4E" w14:paraId="6910F177" w14:textId="77777777" w:rsidTr="00E96B19">
        <w:trPr>
          <w:trHeight w:val="288"/>
        </w:trPr>
        <w:tc>
          <w:tcPr>
            <w:tcW w:w="2843" w:type="dxa"/>
            <w:tcBorders>
              <w:top w:val="single" w:sz="4" w:space="0" w:color="auto"/>
              <w:bottom w:val="nil"/>
            </w:tcBorders>
          </w:tcPr>
          <w:p w14:paraId="2DC33D5F" w14:textId="77777777" w:rsidR="00E043D7" w:rsidRPr="00C03B4E" w:rsidRDefault="00E043D7" w:rsidP="00E81CCE">
            <w:pPr>
              <w:spacing w:after="0" w:line="240" w:lineRule="auto"/>
              <w:ind w:firstLine="0"/>
              <w:jc w:val="left"/>
              <w:rPr>
                <w:rFonts w:ascii="Times New Roman" w:hAnsi="Times New Roman" w:cs="Times New Roman"/>
                <w:color w:val="auto"/>
              </w:rPr>
            </w:pPr>
            <w:r w:rsidRPr="00C03B4E">
              <w:rPr>
                <w:rFonts w:ascii="Times New Roman" w:hAnsi="Times New Roman" w:cs="Times New Roman"/>
                <w:i/>
                <w:color w:val="auto"/>
              </w:rPr>
              <w:t>Variables</w:t>
            </w:r>
          </w:p>
        </w:tc>
        <w:tc>
          <w:tcPr>
            <w:tcW w:w="1219" w:type="dxa"/>
            <w:tcBorders>
              <w:top w:val="single" w:sz="4" w:space="0" w:color="auto"/>
              <w:bottom w:val="nil"/>
            </w:tcBorders>
          </w:tcPr>
          <w:p w14:paraId="3616219B" w14:textId="77777777" w:rsidR="00E043D7" w:rsidRPr="00C03B4E" w:rsidRDefault="00E043D7" w:rsidP="00E81CCE">
            <w:pPr>
              <w:spacing w:after="0" w:line="240" w:lineRule="auto"/>
              <w:ind w:firstLine="0"/>
              <w:jc w:val="left"/>
              <w:rPr>
                <w:rFonts w:ascii="Times New Roman" w:hAnsi="Times New Roman" w:cs="Times New Roman"/>
                <w:color w:val="auto"/>
              </w:rPr>
            </w:pPr>
          </w:p>
        </w:tc>
        <w:tc>
          <w:tcPr>
            <w:tcW w:w="1281" w:type="dxa"/>
            <w:tcBorders>
              <w:top w:val="single" w:sz="4" w:space="0" w:color="auto"/>
              <w:bottom w:val="nil"/>
            </w:tcBorders>
          </w:tcPr>
          <w:p w14:paraId="0A1404B7" w14:textId="77777777" w:rsidR="00E043D7" w:rsidRPr="00C03B4E" w:rsidRDefault="00E043D7" w:rsidP="00E81CCE">
            <w:pPr>
              <w:spacing w:after="0" w:line="240" w:lineRule="auto"/>
              <w:ind w:left="70" w:firstLine="0"/>
              <w:jc w:val="left"/>
              <w:rPr>
                <w:rFonts w:ascii="Times New Roman" w:hAnsi="Times New Roman" w:cs="Times New Roman"/>
                <w:color w:val="auto"/>
              </w:rPr>
            </w:pPr>
          </w:p>
        </w:tc>
        <w:tc>
          <w:tcPr>
            <w:tcW w:w="1219" w:type="dxa"/>
            <w:tcBorders>
              <w:top w:val="single" w:sz="4" w:space="0" w:color="auto"/>
              <w:bottom w:val="nil"/>
            </w:tcBorders>
          </w:tcPr>
          <w:p w14:paraId="3D0585F2" w14:textId="77777777" w:rsidR="00E043D7" w:rsidRPr="00C03B4E" w:rsidRDefault="00E043D7" w:rsidP="00E81CCE">
            <w:pPr>
              <w:spacing w:after="0" w:line="240" w:lineRule="auto"/>
              <w:ind w:left="71" w:firstLine="0"/>
              <w:jc w:val="left"/>
              <w:rPr>
                <w:rFonts w:ascii="Times New Roman" w:hAnsi="Times New Roman" w:cs="Times New Roman"/>
                <w:color w:val="auto"/>
              </w:rPr>
            </w:pPr>
          </w:p>
        </w:tc>
        <w:tc>
          <w:tcPr>
            <w:tcW w:w="1219" w:type="dxa"/>
            <w:tcBorders>
              <w:top w:val="single" w:sz="4" w:space="0" w:color="auto"/>
              <w:bottom w:val="nil"/>
            </w:tcBorders>
          </w:tcPr>
          <w:p w14:paraId="17F067DD" w14:textId="77777777" w:rsidR="00E043D7" w:rsidRPr="00C03B4E" w:rsidRDefault="00E043D7" w:rsidP="00E81CCE">
            <w:pPr>
              <w:spacing w:after="0" w:line="240" w:lineRule="auto"/>
              <w:ind w:left="136" w:firstLine="0"/>
              <w:jc w:val="left"/>
              <w:rPr>
                <w:rFonts w:ascii="Times New Roman" w:hAnsi="Times New Roman" w:cs="Times New Roman"/>
                <w:color w:val="auto"/>
              </w:rPr>
            </w:pPr>
          </w:p>
        </w:tc>
        <w:tc>
          <w:tcPr>
            <w:tcW w:w="1219" w:type="dxa"/>
            <w:tcBorders>
              <w:top w:val="single" w:sz="4" w:space="0" w:color="auto"/>
              <w:bottom w:val="nil"/>
            </w:tcBorders>
          </w:tcPr>
          <w:p w14:paraId="7CCD3FAE" w14:textId="77777777" w:rsidR="00E043D7" w:rsidRPr="00C03B4E" w:rsidRDefault="00E043D7" w:rsidP="00E81CCE">
            <w:pPr>
              <w:spacing w:after="0" w:line="240" w:lineRule="auto"/>
              <w:ind w:left="58" w:firstLine="0"/>
              <w:jc w:val="left"/>
              <w:rPr>
                <w:rFonts w:ascii="Times New Roman" w:hAnsi="Times New Roman" w:cs="Times New Roman"/>
                <w:color w:val="auto"/>
              </w:rPr>
            </w:pPr>
          </w:p>
        </w:tc>
      </w:tr>
      <w:tr w:rsidR="009E1B52" w:rsidRPr="00C03B4E" w14:paraId="046C2535" w14:textId="77777777" w:rsidTr="00E96B19">
        <w:trPr>
          <w:trHeight w:val="288"/>
        </w:trPr>
        <w:tc>
          <w:tcPr>
            <w:tcW w:w="2843" w:type="dxa"/>
            <w:tcBorders>
              <w:top w:val="nil"/>
              <w:bottom w:val="nil"/>
            </w:tcBorders>
            <w:vAlign w:val="bottom"/>
          </w:tcPr>
          <w:p w14:paraId="4A0C5ACA" w14:textId="71100E5A"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0</w:t>
            </w:r>
          </w:p>
        </w:tc>
        <w:tc>
          <w:tcPr>
            <w:tcW w:w="1219" w:type="dxa"/>
            <w:tcBorders>
              <w:top w:val="nil"/>
              <w:bottom w:val="nil"/>
            </w:tcBorders>
          </w:tcPr>
          <w:p w14:paraId="5703DB30" w14:textId="1E30FCEB"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0.132</w:t>
            </w:r>
          </w:p>
        </w:tc>
        <w:tc>
          <w:tcPr>
            <w:tcW w:w="1281" w:type="dxa"/>
            <w:tcBorders>
              <w:top w:val="nil"/>
              <w:bottom w:val="nil"/>
            </w:tcBorders>
          </w:tcPr>
          <w:p w14:paraId="49FC982E" w14:textId="34AAD1B3"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-0.097</w:t>
            </w:r>
          </w:p>
        </w:tc>
        <w:tc>
          <w:tcPr>
            <w:tcW w:w="1219" w:type="dxa"/>
            <w:tcBorders>
              <w:top w:val="nil"/>
              <w:bottom w:val="nil"/>
            </w:tcBorders>
          </w:tcPr>
          <w:p w14:paraId="7A66EB15" w14:textId="41C428BC"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-0.016</w:t>
            </w:r>
          </w:p>
        </w:tc>
        <w:tc>
          <w:tcPr>
            <w:tcW w:w="1219" w:type="dxa"/>
            <w:tcBorders>
              <w:top w:val="nil"/>
              <w:bottom w:val="nil"/>
            </w:tcBorders>
          </w:tcPr>
          <w:p w14:paraId="595584AE" w14:textId="61D49271" w:rsidR="009E1B52" w:rsidRPr="00C03B4E" w:rsidRDefault="009E1B52" w:rsidP="009E1B52">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0.224** </w:t>
            </w:r>
          </w:p>
        </w:tc>
        <w:tc>
          <w:tcPr>
            <w:tcW w:w="1219" w:type="dxa"/>
            <w:tcBorders>
              <w:top w:val="nil"/>
              <w:bottom w:val="nil"/>
            </w:tcBorders>
          </w:tcPr>
          <w:p w14:paraId="40CFF162" w14:textId="30E7F0F7" w:rsidR="009E1B52" w:rsidRPr="00C03B4E" w:rsidRDefault="009E1B52" w:rsidP="009E1B52">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0.072** </w:t>
            </w:r>
          </w:p>
        </w:tc>
      </w:tr>
      <w:tr w:rsidR="009E1B52" w:rsidRPr="00C03B4E" w14:paraId="264DD579" w14:textId="77777777" w:rsidTr="00E96B19">
        <w:trPr>
          <w:trHeight w:val="288"/>
        </w:trPr>
        <w:tc>
          <w:tcPr>
            <w:tcW w:w="2843" w:type="dxa"/>
            <w:tcBorders>
              <w:top w:val="nil"/>
              <w:bottom w:val="nil"/>
            </w:tcBorders>
          </w:tcPr>
          <w:p w14:paraId="43DC053F"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6AC2150E" w14:textId="5056D90F"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(0.113)</w:t>
            </w:r>
          </w:p>
        </w:tc>
        <w:tc>
          <w:tcPr>
            <w:tcW w:w="1281" w:type="dxa"/>
            <w:tcBorders>
              <w:top w:val="nil"/>
              <w:bottom w:val="nil"/>
            </w:tcBorders>
          </w:tcPr>
          <w:p w14:paraId="32AEABC1" w14:textId="2AFCA372"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(0.063)</w:t>
            </w:r>
          </w:p>
        </w:tc>
        <w:tc>
          <w:tcPr>
            <w:tcW w:w="1219" w:type="dxa"/>
            <w:tcBorders>
              <w:top w:val="nil"/>
              <w:bottom w:val="nil"/>
            </w:tcBorders>
          </w:tcPr>
          <w:p w14:paraId="71FFD3A4" w14:textId="3823E3A8"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(0.058)</w:t>
            </w:r>
          </w:p>
        </w:tc>
        <w:tc>
          <w:tcPr>
            <w:tcW w:w="1219" w:type="dxa"/>
            <w:tcBorders>
              <w:top w:val="nil"/>
              <w:bottom w:val="nil"/>
            </w:tcBorders>
          </w:tcPr>
          <w:p w14:paraId="7E67342F" w14:textId="15C8007E"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(0.097)</w:t>
            </w:r>
          </w:p>
        </w:tc>
        <w:tc>
          <w:tcPr>
            <w:tcW w:w="1219" w:type="dxa"/>
            <w:tcBorders>
              <w:top w:val="nil"/>
              <w:bottom w:val="nil"/>
            </w:tcBorders>
          </w:tcPr>
          <w:p w14:paraId="5849E7C8" w14:textId="20F1A871"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w:t>
            </w:r>
            <w:r w:rsidR="003F6D90" w:rsidRPr="00C03B4E">
              <w:rPr>
                <w:rFonts w:ascii="Times New Roman" w:hAnsi="Times New Roman" w:cs="Times New Roman"/>
              </w:rPr>
              <w:t>0</w:t>
            </w:r>
            <w:r w:rsidRPr="00C03B4E">
              <w:rPr>
                <w:rFonts w:ascii="Times New Roman" w:hAnsi="Times New Roman" w:cs="Times New Roman"/>
              </w:rPr>
              <w:t>)</w:t>
            </w:r>
          </w:p>
        </w:tc>
      </w:tr>
      <w:tr w:rsidR="009E1B52" w:rsidRPr="00C03B4E" w14:paraId="767C093D" w14:textId="77777777" w:rsidTr="00E96B19">
        <w:trPr>
          <w:trHeight w:val="288"/>
        </w:trPr>
        <w:tc>
          <w:tcPr>
            <w:tcW w:w="2843" w:type="dxa"/>
            <w:tcBorders>
              <w:top w:val="nil"/>
              <w:bottom w:val="nil"/>
            </w:tcBorders>
          </w:tcPr>
          <w:p w14:paraId="479C86DA" w14:textId="48E2FAC5"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1</w:t>
            </w:r>
          </w:p>
        </w:tc>
        <w:tc>
          <w:tcPr>
            <w:tcW w:w="1219" w:type="dxa"/>
            <w:tcBorders>
              <w:top w:val="nil"/>
              <w:bottom w:val="nil"/>
            </w:tcBorders>
          </w:tcPr>
          <w:p w14:paraId="5AEE2219" w14:textId="1BCEF0E1" w:rsidR="009E1B52" w:rsidRPr="00C03B4E" w:rsidRDefault="009E1B52" w:rsidP="009E1B52">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0.222** </w:t>
            </w:r>
          </w:p>
        </w:tc>
        <w:tc>
          <w:tcPr>
            <w:tcW w:w="1281" w:type="dxa"/>
            <w:tcBorders>
              <w:top w:val="nil"/>
              <w:bottom w:val="nil"/>
            </w:tcBorders>
          </w:tcPr>
          <w:p w14:paraId="7C9F0F2A" w14:textId="6EC4025D"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w:t>
            </w:r>
            <w:r w:rsidR="003F6D90" w:rsidRPr="00C03B4E">
              <w:rPr>
                <w:rFonts w:ascii="Times New Roman" w:hAnsi="Times New Roman" w:cs="Times New Roman"/>
              </w:rPr>
              <w:t>0</w:t>
            </w:r>
          </w:p>
        </w:tc>
        <w:tc>
          <w:tcPr>
            <w:tcW w:w="1219" w:type="dxa"/>
            <w:tcBorders>
              <w:top w:val="nil"/>
              <w:bottom w:val="nil"/>
            </w:tcBorders>
          </w:tcPr>
          <w:p w14:paraId="7D15C8A6" w14:textId="391E64FD"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0.021</w:t>
            </w:r>
          </w:p>
        </w:tc>
        <w:tc>
          <w:tcPr>
            <w:tcW w:w="1219" w:type="dxa"/>
            <w:tcBorders>
              <w:top w:val="nil"/>
              <w:bottom w:val="nil"/>
            </w:tcBorders>
          </w:tcPr>
          <w:p w14:paraId="47BF7507" w14:textId="757DE84D" w:rsidR="009E1B52" w:rsidRPr="00C03B4E" w:rsidRDefault="009E1B52" w:rsidP="009E1B52">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0.203*** </w:t>
            </w:r>
          </w:p>
        </w:tc>
        <w:tc>
          <w:tcPr>
            <w:tcW w:w="1219" w:type="dxa"/>
            <w:tcBorders>
              <w:top w:val="nil"/>
              <w:bottom w:val="nil"/>
            </w:tcBorders>
          </w:tcPr>
          <w:p w14:paraId="16F9569A" w14:textId="02E9330F"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0.023</w:t>
            </w:r>
          </w:p>
        </w:tc>
      </w:tr>
      <w:tr w:rsidR="009E1B52" w:rsidRPr="00C03B4E" w14:paraId="164EA941" w14:textId="77777777" w:rsidTr="00E96B19">
        <w:trPr>
          <w:trHeight w:val="288"/>
        </w:trPr>
        <w:tc>
          <w:tcPr>
            <w:tcW w:w="2843" w:type="dxa"/>
            <w:tcBorders>
              <w:top w:val="nil"/>
              <w:bottom w:val="nil"/>
            </w:tcBorders>
          </w:tcPr>
          <w:p w14:paraId="0F7B6B50"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0CD0A32C" w14:textId="5505889D"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(0.095)</w:t>
            </w:r>
          </w:p>
        </w:tc>
        <w:tc>
          <w:tcPr>
            <w:tcW w:w="1281" w:type="dxa"/>
            <w:tcBorders>
              <w:top w:val="nil"/>
              <w:bottom w:val="nil"/>
            </w:tcBorders>
          </w:tcPr>
          <w:p w14:paraId="3B1090EC" w14:textId="6DB3EF9F"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(0.055)</w:t>
            </w:r>
          </w:p>
        </w:tc>
        <w:tc>
          <w:tcPr>
            <w:tcW w:w="1219" w:type="dxa"/>
            <w:tcBorders>
              <w:top w:val="nil"/>
              <w:bottom w:val="nil"/>
            </w:tcBorders>
          </w:tcPr>
          <w:p w14:paraId="05948195" w14:textId="21042C4A"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(0.045)</w:t>
            </w:r>
          </w:p>
        </w:tc>
        <w:tc>
          <w:tcPr>
            <w:tcW w:w="1219" w:type="dxa"/>
            <w:tcBorders>
              <w:top w:val="nil"/>
              <w:bottom w:val="nil"/>
            </w:tcBorders>
          </w:tcPr>
          <w:p w14:paraId="2D3BEE6C" w14:textId="725A85B2"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(0.064)</w:t>
            </w:r>
          </w:p>
        </w:tc>
        <w:tc>
          <w:tcPr>
            <w:tcW w:w="1219" w:type="dxa"/>
            <w:tcBorders>
              <w:top w:val="nil"/>
              <w:bottom w:val="nil"/>
            </w:tcBorders>
          </w:tcPr>
          <w:p w14:paraId="6F366F09" w14:textId="78885354"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w:t>
            </w:r>
            <w:r w:rsidR="003F6D90" w:rsidRPr="00C03B4E">
              <w:rPr>
                <w:rFonts w:ascii="Times New Roman" w:hAnsi="Times New Roman" w:cs="Times New Roman"/>
              </w:rPr>
              <w:t>0</w:t>
            </w:r>
            <w:r w:rsidRPr="00C03B4E">
              <w:rPr>
                <w:rFonts w:ascii="Times New Roman" w:hAnsi="Times New Roman" w:cs="Times New Roman"/>
              </w:rPr>
              <w:t>)</w:t>
            </w:r>
          </w:p>
        </w:tc>
      </w:tr>
      <w:tr w:rsidR="009E1B52" w:rsidRPr="00C03B4E" w14:paraId="213AD600" w14:textId="77777777" w:rsidTr="00E96B19">
        <w:trPr>
          <w:trHeight w:val="288"/>
        </w:trPr>
        <w:tc>
          <w:tcPr>
            <w:tcW w:w="2843" w:type="dxa"/>
            <w:tcBorders>
              <w:top w:val="nil"/>
              <w:bottom w:val="nil"/>
            </w:tcBorders>
          </w:tcPr>
          <w:p w14:paraId="13CB1DC5" w14:textId="1970DC70"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2</w:t>
            </w:r>
          </w:p>
        </w:tc>
        <w:tc>
          <w:tcPr>
            <w:tcW w:w="1219" w:type="dxa"/>
            <w:tcBorders>
              <w:top w:val="nil"/>
              <w:bottom w:val="nil"/>
            </w:tcBorders>
          </w:tcPr>
          <w:p w14:paraId="7241BFCB" w14:textId="709B959B"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0.09</w:t>
            </w:r>
            <w:r w:rsidR="003F6D90" w:rsidRPr="00C03B4E">
              <w:rPr>
                <w:rFonts w:ascii="Times New Roman" w:hAnsi="Times New Roman" w:cs="Times New Roman"/>
              </w:rPr>
              <w:t>0</w:t>
            </w:r>
          </w:p>
        </w:tc>
        <w:tc>
          <w:tcPr>
            <w:tcW w:w="1281" w:type="dxa"/>
            <w:tcBorders>
              <w:top w:val="nil"/>
              <w:bottom w:val="nil"/>
            </w:tcBorders>
          </w:tcPr>
          <w:p w14:paraId="5F67B58C" w14:textId="6C817D43"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-0.079</w:t>
            </w:r>
          </w:p>
        </w:tc>
        <w:tc>
          <w:tcPr>
            <w:tcW w:w="1219" w:type="dxa"/>
            <w:tcBorders>
              <w:top w:val="nil"/>
              <w:bottom w:val="nil"/>
            </w:tcBorders>
          </w:tcPr>
          <w:p w14:paraId="28AC9DCB" w14:textId="306C308D"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0.03</w:t>
            </w:r>
            <w:r w:rsidRPr="00C03B4E">
              <w:rPr>
                <w:rFonts w:ascii="Times New Roman" w:hAnsi="Times New Roman" w:cs="Times New Roman"/>
              </w:rPr>
              <w:t>0</w:t>
            </w:r>
          </w:p>
        </w:tc>
        <w:tc>
          <w:tcPr>
            <w:tcW w:w="1219" w:type="dxa"/>
            <w:tcBorders>
              <w:top w:val="nil"/>
              <w:bottom w:val="nil"/>
            </w:tcBorders>
          </w:tcPr>
          <w:p w14:paraId="012E37BC" w14:textId="1C68E498"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0.107</w:t>
            </w:r>
          </w:p>
        </w:tc>
        <w:tc>
          <w:tcPr>
            <w:tcW w:w="1219" w:type="dxa"/>
            <w:tcBorders>
              <w:top w:val="nil"/>
              <w:bottom w:val="nil"/>
            </w:tcBorders>
          </w:tcPr>
          <w:p w14:paraId="651CE99B" w14:textId="0D0E914F" w:rsidR="009E1B52" w:rsidRPr="00C03B4E" w:rsidRDefault="003F6D90" w:rsidP="009E1B52">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w:t>
            </w:r>
            <w:r w:rsidR="009E1B52" w:rsidRPr="00C03B4E">
              <w:rPr>
                <w:rFonts w:ascii="Times New Roman" w:hAnsi="Times New Roman" w:cs="Times New Roman"/>
              </w:rPr>
              <w:t>0.046</w:t>
            </w:r>
          </w:p>
        </w:tc>
      </w:tr>
      <w:tr w:rsidR="009E1B52" w:rsidRPr="00C03B4E" w14:paraId="0C4EFAFD" w14:textId="77777777" w:rsidTr="00E96B19">
        <w:trPr>
          <w:trHeight w:val="288"/>
        </w:trPr>
        <w:tc>
          <w:tcPr>
            <w:tcW w:w="2843" w:type="dxa"/>
            <w:tcBorders>
              <w:top w:val="nil"/>
              <w:bottom w:val="nil"/>
            </w:tcBorders>
          </w:tcPr>
          <w:p w14:paraId="69307226"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029805D5" w14:textId="1C2510E3"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(0.098)</w:t>
            </w:r>
          </w:p>
        </w:tc>
        <w:tc>
          <w:tcPr>
            <w:tcW w:w="1281" w:type="dxa"/>
            <w:tcBorders>
              <w:top w:val="nil"/>
              <w:bottom w:val="nil"/>
            </w:tcBorders>
          </w:tcPr>
          <w:p w14:paraId="1D2470AE" w14:textId="2C87B83E"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(0.057)</w:t>
            </w:r>
          </w:p>
        </w:tc>
        <w:tc>
          <w:tcPr>
            <w:tcW w:w="1219" w:type="dxa"/>
            <w:tcBorders>
              <w:top w:val="nil"/>
              <w:bottom w:val="nil"/>
            </w:tcBorders>
          </w:tcPr>
          <w:p w14:paraId="1A0394D0" w14:textId="418F6E6F"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w:t>
            </w:r>
            <w:r w:rsidR="003F6D90" w:rsidRPr="00C03B4E">
              <w:rPr>
                <w:rFonts w:ascii="Times New Roman" w:hAnsi="Times New Roman" w:cs="Times New Roman"/>
              </w:rPr>
              <w:t>0</w:t>
            </w:r>
            <w:r w:rsidRPr="00C03B4E">
              <w:rPr>
                <w:rFonts w:ascii="Times New Roman" w:hAnsi="Times New Roman" w:cs="Times New Roman"/>
              </w:rPr>
              <w:t>)</w:t>
            </w:r>
          </w:p>
        </w:tc>
        <w:tc>
          <w:tcPr>
            <w:tcW w:w="1219" w:type="dxa"/>
            <w:tcBorders>
              <w:top w:val="nil"/>
              <w:bottom w:val="nil"/>
            </w:tcBorders>
          </w:tcPr>
          <w:p w14:paraId="1670B2A0" w14:textId="42A5EBF9"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(0.086)</w:t>
            </w:r>
          </w:p>
        </w:tc>
        <w:tc>
          <w:tcPr>
            <w:tcW w:w="1219" w:type="dxa"/>
            <w:tcBorders>
              <w:top w:val="nil"/>
              <w:bottom w:val="nil"/>
            </w:tcBorders>
          </w:tcPr>
          <w:p w14:paraId="7C816D67" w14:textId="217752F3"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(0.033)</w:t>
            </w:r>
          </w:p>
        </w:tc>
      </w:tr>
      <w:tr w:rsidR="009E1B52" w:rsidRPr="00C03B4E" w14:paraId="52065635" w14:textId="77777777" w:rsidTr="00E96B19">
        <w:trPr>
          <w:trHeight w:val="288"/>
        </w:trPr>
        <w:tc>
          <w:tcPr>
            <w:tcW w:w="2843" w:type="dxa"/>
            <w:tcBorders>
              <w:top w:val="nil"/>
              <w:bottom w:val="nil"/>
            </w:tcBorders>
          </w:tcPr>
          <w:p w14:paraId="1E3DCDCA" w14:textId="0668AC49"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3</w:t>
            </w:r>
          </w:p>
        </w:tc>
        <w:tc>
          <w:tcPr>
            <w:tcW w:w="1219" w:type="dxa"/>
            <w:tcBorders>
              <w:top w:val="nil"/>
              <w:bottom w:val="nil"/>
            </w:tcBorders>
          </w:tcPr>
          <w:p w14:paraId="440C73BB" w14:textId="7FDDDA6F"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-0.210* </w:t>
            </w:r>
          </w:p>
        </w:tc>
        <w:tc>
          <w:tcPr>
            <w:tcW w:w="1281" w:type="dxa"/>
            <w:tcBorders>
              <w:top w:val="nil"/>
              <w:bottom w:val="nil"/>
            </w:tcBorders>
          </w:tcPr>
          <w:p w14:paraId="2CC0B35D" w14:textId="2D082ECF"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-0.101</w:t>
            </w:r>
          </w:p>
        </w:tc>
        <w:tc>
          <w:tcPr>
            <w:tcW w:w="1219" w:type="dxa"/>
            <w:tcBorders>
              <w:top w:val="nil"/>
              <w:bottom w:val="nil"/>
            </w:tcBorders>
          </w:tcPr>
          <w:p w14:paraId="77ADB5DF" w14:textId="6B22F676"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0.007</w:t>
            </w:r>
          </w:p>
        </w:tc>
        <w:tc>
          <w:tcPr>
            <w:tcW w:w="1219" w:type="dxa"/>
            <w:tcBorders>
              <w:top w:val="nil"/>
              <w:bottom w:val="nil"/>
            </w:tcBorders>
          </w:tcPr>
          <w:p w14:paraId="5E2729F7" w14:textId="751B2FF2"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-0.061</w:t>
            </w:r>
          </w:p>
        </w:tc>
        <w:tc>
          <w:tcPr>
            <w:tcW w:w="1219" w:type="dxa"/>
            <w:tcBorders>
              <w:top w:val="nil"/>
              <w:bottom w:val="nil"/>
            </w:tcBorders>
          </w:tcPr>
          <w:p w14:paraId="1F81CF9C" w14:textId="271F5839"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-0.00</w:t>
            </w:r>
            <w:r w:rsidR="003F6D90" w:rsidRPr="00C03B4E">
              <w:rPr>
                <w:rFonts w:ascii="Times New Roman" w:hAnsi="Times New Roman" w:cs="Times New Roman"/>
              </w:rPr>
              <w:t>1</w:t>
            </w:r>
          </w:p>
        </w:tc>
      </w:tr>
      <w:tr w:rsidR="009E1B52" w:rsidRPr="00C03B4E" w14:paraId="1CB78312" w14:textId="77777777" w:rsidTr="00E96B19">
        <w:trPr>
          <w:trHeight w:val="288"/>
        </w:trPr>
        <w:tc>
          <w:tcPr>
            <w:tcW w:w="2843" w:type="dxa"/>
            <w:tcBorders>
              <w:top w:val="nil"/>
              <w:bottom w:val="nil"/>
            </w:tcBorders>
          </w:tcPr>
          <w:p w14:paraId="5826147B"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47EC9BBC" w14:textId="1BC743D6"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(0.11</w:t>
            </w:r>
            <w:r w:rsidR="003F6D90" w:rsidRPr="00C03B4E">
              <w:rPr>
                <w:rFonts w:ascii="Times New Roman" w:hAnsi="Times New Roman" w:cs="Times New Roman"/>
              </w:rPr>
              <w:t>0</w:t>
            </w:r>
            <w:r w:rsidRPr="00C03B4E">
              <w:rPr>
                <w:rFonts w:ascii="Times New Roman" w:hAnsi="Times New Roman" w:cs="Times New Roman"/>
              </w:rPr>
              <w:t>)</w:t>
            </w:r>
          </w:p>
        </w:tc>
        <w:tc>
          <w:tcPr>
            <w:tcW w:w="1281" w:type="dxa"/>
            <w:tcBorders>
              <w:top w:val="nil"/>
              <w:bottom w:val="nil"/>
            </w:tcBorders>
          </w:tcPr>
          <w:p w14:paraId="5B1F4819" w14:textId="491E5AA1"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(0.071)</w:t>
            </w:r>
          </w:p>
        </w:tc>
        <w:tc>
          <w:tcPr>
            <w:tcW w:w="1219" w:type="dxa"/>
            <w:tcBorders>
              <w:top w:val="nil"/>
              <w:bottom w:val="nil"/>
            </w:tcBorders>
          </w:tcPr>
          <w:p w14:paraId="5A1DC7E3" w14:textId="7E20F8EF"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(0.047)</w:t>
            </w:r>
          </w:p>
        </w:tc>
        <w:tc>
          <w:tcPr>
            <w:tcW w:w="1219" w:type="dxa"/>
            <w:tcBorders>
              <w:top w:val="nil"/>
              <w:bottom w:val="nil"/>
            </w:tcBorders>
          </w:tcPr>
          <w:p w14:paraId="438A4361" w14:textId="61061D7B"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(0.071)</w:t>
            </w:r>
          </w:p>
        </w:tc>
        <w:tc>
          <w:tcPr>
            <w:tcW w:w="1219" w:type="dxa"/>
            <w:tcBorders>
              <w:top w:val="nil"/>
              <w:bottom w:val="nil"/>
            </w:tcBorders>
          </w:tcPr>
          <w:p w14:paraId="2A47BA01" w14:textId="6454BA2E"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(0.028)</w:t>
            </w:r>
          </w:p>
        </w:tc>
      </w:tr>
      <w:tr w:rsidR="009E1B52" w:rsidRPr="00C03B4E" w14:paraId="4985B8C9" w14:textId="77777777" w:rsidTr="00E96B19">
        <w:trPr>
          <w:trHeight w:val="288"/>
        </w:trPr>
        <w:tc>
          <w:tcPr>
            <w:tcW w:w="2843" w:type="dxa"/>
            <w:tcBorders>
              <w:top w:val="nil"/>
              <w:bottom w:val="nil"/>
            </w:tcBorders>
          </w:tcPr>
          <w:p w14:paraId="316EC67D" w14:textId="4485EADC"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4</w:t>
            </w:r>
          </w:p>
        </w:tc>
        <w:tc>
          <w:tcPr>
            <w:tcW w:w="1219" w:type="dxa"/>
            <w:tcBorders>
              <w:top w:val="nil"/>
              <w:bottom w:val="nil"/>
            </w:tcBorders>
          </w:tcPr>
          <w:p w14:paraId="01C16642" w14:textId="3CA8F078"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-0.017</w:t>
            </w:r>
          </w:p>
        </w:tc>
        <w:tc>
          <w:tcPr>
            <w:tcW w:w="1281" w:type="dxa"/>
            <w:tcBorders>
              <w:top w:val="nil"/>
              <w:bottom w:val="nil"/>
            </w:tcBorders>
          </w:tcPr>
          <w:p w14:paraId="737C91F8" w14:textId="4A3B5D4A"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0.014</w:t>
            </w:r>
          </w:p>
        </w:tc>
        <w:tc>
          <w:tcPr>
            <w:tcW w:w="1219" w:type="dxa"/>
            <w:tcBorders>
              <w:top w:val="nil"/>
              <w:bottom w:val="nil"/>
            </w:tcBorders>
          </w:tcPr>
          <w:p w14:paraId="0CF8C671" w14:textId="38D9D9DC"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-0.049</w:t>
            </w:r>
          </w:p>
        </w:tc>
        <w:tc>
          <w:tcPr>
            <w:tcW w:w="1219" w:type="dxa"/>
            <w:tcBorders>
              <w:top w:val="nil"/>
              <w:bottom w:val="nil"/>
            </w:tcBorders>
          </w:tcPr>
          <w:p w14:paraId="3EE1A475" w14:textId="214A09F1"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w:t>
            </w:r>
            <w:r w:rsidR="003F6D90" w:rsidRPr="00C03B4E">
              <w:rPr>
                <w:rFonts w:ascii="Times New Roman" w:hAnsi="Times New Roman" w:cs="Times New Roman"/>
              </w:rPr>
              <w:t>0</w:t>
            </w:r>
          </w:p>
        </w:tc>
        <w:tc>
          <w:tcPr>
            <w:tcW w:w="1219" w:type="dxa"/>
            <w:tcBorders>
              <w:top w:val="nil"/>
              <w:bottom w:val="nil"/>
            </w:tcBorders>
          </w:tcPr>
          <w:p w14:paraId="716EFA50" w14:textId="5676224C"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0.045</w:t>
            </w:r>
          </w:p>
        </w:tc>
      </w:tr>
      <w:tr w:rsidR="009E1B52" w:rsidRPr="00C03B4E" w14:paraId="37964535" w14:textId="77777777" w:rsidTr="00E96B19">
        <w:trPr>
          <w:trHeight w:val="288"/>
        </w:trPr>
        <w:tc>
          <w:tcPr>
            <w:tcW w:w="2843" w:type="dxa"/>
            <w:tcBorders>
              <w:top w:val="nil"/>
              <w:bottom w:val="nil"/>
            </w:tcBorders>
          </w:tcPr>
          <w:p w14:paraId="2A0EDC40"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172445F0" w14:textId="46822B34"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(0.12</w:t>
            </w:r>
            <w:r w:rsidR="003F6D90" w:rsidRPr="00C03B4E">
              <w:rPr>
                <w:rFonts w:ascii="Times New Roman" w:hAnsi="Times New Roman" w:cs="Times New Roman"/>
              </w:rPr>
              <w:t>0</w:t>
            </w:r>
            <w:r w:rsidRPr="00C03B4E">
              <w:rPr>
                <w:rFonts w:ascii="Times New Roman" w:hAnsi="Times New Roman" w:cs="Times New Roman"/>
              </w:rPr>
              <w:t>)</w:t>
            </w:r>
          </w:p>
        </w:tc>
        <w:tc>
          <w:tcPr>
            <w:tcW w:w="1281" w:type="dxa"/>
            <w:tcBorders>
              <w:top w:val="nil"/>
              <w:bottom w:val="nil"/>
            </w:tcBorders>
          </w:tcPr>
          <w:p w14:paraId="659BD4FD" w14:textId="3260DD81"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(0.072)</w:t>
            </w:r>
          </w:p>
        </w:tc>
        <w:tc>
          <w:tcPr>
            <w:tcW w:w="1219" w:type="dxa"/>
            <w:tcBorders>
              <w:top w:val="nil"/>
              <w:bottom w:val="nil"/>
            </w:tcBorders>
          </w:tcPr>
          <w:p w14:paraId="2646CEB8" w14:textId="1FA0FD45"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(0.037)</w:t>
            </w:r>
          </w:p>
        </w:tc>
        <w:tc>
          <w:tcPr>
            <w:tcW w:w="1219" w:type="dxa"/>
            <w:tcBorders>
              <w:top w:val="nil"/>
              <w:bottom w:val="nil"/>
            </w:tcBorders>
          </w:tcPr>
          <w:p w14:paraId="05753666" w14:textId="44E85D24"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w:t>
            </w:r>
            <w:r w:rsidR="003F6D90" w:rsidRPr="00C03B4E">
              <w:rPr>
                <w:rFonts w:ascii="Times New Roman" w:hAnsi="Times New Roman" w:cs="Times New Roman"/>
              </w:rPr>
              <w:t>0</w:t>
            </w:r>
            <w:r w:rsidRPr="00C03B4E">
              <w:rPr>
                <w:rFonts w:ascii="Times New Roman" w:hAnsi="Times New Roman" w:cs="Times New Roman"/>
              </w:rPr>
              <w:t>)</w:t>
            </w:r>
          </w:p>
        </w:tc>
        <w:tc>
          <w:tcPr>
            <w:tcW w:w="1219" w:type="dxa"/>
            <w:tcBorders>
              <w:top w:val="nil"/>
              <w:bottom w:val="nil"/>
            </w:tcBorders>
          </w:tcPr>
          <w:p w14:paraId="7CB49A74" w14:textId="6E0581E2"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(0.044)</w:t>
            </w:r>
          </w:p>
        </w:tc>
      </w:tr>
      <w:tr w:rsidR="009E1B52" w:rsidRPr="00C03B4E" w14:paraId="1B4093DB" w14:textId="77777777" w:rsidTr="00E96B19">
        <w:trPr>
          <w:trHeight w:val="288"/>
        </w:trPr>
        <w:tc>
          <w:tcPr>
            <w:tcW w:w="2843" w:type="dxa"/>
            <w:tcBorders>
              <w:top w:val="nil"/>
              <w:bottom w:val="nil"/>
            </w:tcBorders>
          </w:tcPr>
          <w:p w14:paraId="471A6988" w14:textId="4FD90017"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5</w:t>
            </w:r>
          </w:p>
        </w:tc>
        <w:tc>
          <w:tcPr>
            <w:tcW w:w="1219" w:type="dxa"/>
            <w:tcBorders>
              <w:top w:val="nil"/>
              <w:bottom w:val="nil"/>
            </w:tcBorders>
          </w:tcPr>
          <w:p w14:paraId="5B4F5168" w14:textId="09A91F6B"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-0.125</w:t>
            </w:r>
          </w:p>
        </w:tc>
        <w:tc>
          <w:tcPr>
            <w:tcW w:w="1281" w:type="dxa"/>
            <w:tcBorders>
              <w:top w:val="nil"/>
              <w:bottom w:val="nil"/>
            </w:tcBorders>
          </w:tcPr>
          <w:p w14:paraId="0CF2FC2B" w14:textId="0D9FE5B1"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-0.113* </w:t>
            </w:r>
          </w:p>
        </w:tc>
        <w:tc>
          <w:tcPr>
            <w:tcW w:w="1219" w:type="dxa"/>
            <w:tcBorders>
              <w:top w:val="nil"/>
              <w:bottom w:val="nil"/>
            </w:tcBorders>
          </w:tcPr>
          <w:p w14:paraId="60C0BAFC" w14:textId="368C70AA"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-0.02</w:t>
            </w:r>
            <w:r w:rsidR="003F6D90" w:rsidRPr="00C03B4E">
              <w:rPr>
                <w:rFonts w:ascii="Times New Roman" w:hAnsi="Times New Roman" w:cs="Times New Roman"/>
              </w:rPr>
              <w:t>0</w:t>
            </w:r>
          </w:p>
        </w:tc>
        <w:tc>
          <w:tcPr>
            <w:tcW w:w="1219" w:type="dxa"/>
            <w:tcBorders>
              <w:top w:val="nil"/>
              <w:bottom w:val="nil"/>
            </w:tcBorders>
          </w:tcPr>
          <w:p w14:paraId="5CD24CAE" w14:textId="686D6FFA"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-0.095</w:t>
            </w:r>
          </w:p>
        </w:tc>
        <w:tc>
          <w:tcPr>
            <w:tcW w:w="1219" w:type="dxa"/>
            <w:tcBorders>
              <w:top w:val="nil"/>
              <w:bottom w:val="nil"/>
            </w:tcBorders>
          </w:tcPr>
          <w:p w14:paraId="0AD4A813" w14:textId="6F66D13E"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0.031</w:t>
            </w:r>
          </w:p>
        </w:tc>
      </w:tr>
      <w:tr w:rsidR="009E1B52" w:rsidRPr="00C03B4E" w14:paraId="3364F519" w14:textId="77777777" w:rsidTr="00E96B19">
        <w:trPr>
          <w:trHeight w:val="288"/>
        </w:trPr>
        <w:tc>
          <w:tcPr>
            <w:tcW w:w="2843" w:type="dxa"/>
            <w:tcBorders>
              <w:top w:val="nil"/>
              <w:bottom w:val="nil"/>
            </w:tcBorders>
          </w:tcPr>
          <w:p w14:paraId="1774FFD1"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7E86C4CC" w14:textId="364838E1"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(0.096)</w:t>
            </w:r>
          </w:p>
        </w:tc>
        <w:tc>
          <w:tcPr>
            <w:tcW w:w="1281" w:type="dxa"/>
            <w:tcBorders>
              <w:top w:val="nil"/>
              <w:bottom w:val="nil"/>
            </w:tcBorders>
          </w:tcPr>
          <w:p w14:paraId="1338B814" w14:textId="5E45AF3F"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(0.063)</w:t>
            </w:r>
          </w:p>
        </w:tc>
        <w:tc>
          <w:tcPr>
            <w:tcW w:w="1219" w:type="dxa"/>
            <w:tcBorders>
              <w:top w:val="nil"/>
              <w:bottom w:val="nil"/>
            </w:tcBorders>
          </w:tcPr>
          <w:p w14:paraId="01FA9563" w14:textId="1ACF5949"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(0.049)</w:t>
            </w:r>
          </w:p>
        </w:tc>
        <w:tc>
          <w:tcPr>
            <w:tcW w:w="1219" w:type="dxa"/>
            <w:tcBorders>
              <w:top w:val="nil"/>
              <w:bottom w:val="nil"/>
            </w:tcBorders>
          </w:tcPr>
          <w:p w14:paraId="05419A56" w14:textId="0E06F3E4"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(0.069)</w:t>
            </w:r>
          </w:p>
        </w:tc>
        <w:tc>
          <w:tcPr>
            <w:tcW w:w="1219" w:type="dxa"/>
            <w:tcBorders>
              <w:top w:val="nil"/>
              <w:bottom w:val="nil"/>
            </w:tcBorders>
          </w:tcPr>
          <w:p w14:paraId="40CA7E88" w14:textId="10FDA73D"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(0.033)</w:t>
            </w:r>
          </w:p>
        </w:tc>
      </w:tr>
      <w:tr w:rsidR="009E1B52" w:rsidRPr="00C03B4E" w14:paraId="18DFDA0C" w14:textId="77777777" w:rsidTr="00E96B19">
        <w:trPr>
          <w:trHeight w:val="288"/>
        </w:trPr>
        <w:tc>
          <w:tcPr>
            <w:tcW w:w="2843" w:type="dxa"/>
            <w:tcBorders>
              <w:top w:val="nil"/>
              <w:bottom w:val="nil"/>
            </w:tcBorders>
          </w:tcPr>
          <w:p w14:paraId="0F89CC61" w14:textId="4A57B85C"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6</w:t>
            </w:r>
          </w:p>
        </w:tc>
        <w:tc>
          <w:tcPr>
            <w:tcW w:w="1219" w:type="dxa"/>
            <w:tcBorders>
              <w:top w:val="nil"/>
              <w:bottom w:val="nil"/>
            </w:tcBorders>
          </w:tcPr>
          <w:p w14:paraId="3472636E" w14:textId="77DD83AB"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-0.062</w:t>
            </w:r>
          </w:p>
        </w:tc>
        <w:tc>
          <w:tcPr>
            <w:tcW w:w="1281" w:type="dxa"/>
            <w:tcBorders>
              <w:top w:val="nil"/>
              <w:bottom w:val="nil"/>
            </w:tcBorders>
          </w:tcPr>
          <w:p w14:paraId="235D43A9" w14:textId="15F4AECE"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-0.032</w:t>
            </w:r>
          </w:p>
        </w:tc>
        <w:tc>
          <w:tcPr>
            <w:tcW w:w="1219" w:type="dxa"/>
            <w:tcBorders>
              <w:top w:val="nil"/>
              <w:bottom w:val="nil"/>
            </w:tcBorders>
          </w:tcPr>
          <w:p w14:paraId="4BF975EC" w14:textId="24B59C0A"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-0.027</w:t>
            </w:r>
          </w:p>
        </w:tc>
        <w:tc>
          <w:tcPr>
            <w:tcW w:w="1219" w:type="dxa"/>
            <w:tcBorders>
              <w:top w:val="nil"/>
              <w:bottom w:val="nil"/>
            </w:tcBorders>
          </w:tcPr>
          <w:p w14:paraId="3C2DBC2C" w14:textId="57D0CCD9"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-0.018</w:t>
            </w:r>
          </w:p>
        </w:tc>
        <w:tc>
          <w:tcPr>
            <w:tcW w:w="1219" w:type="dxa"/>
            <w:tcBorders>
              <w:top w:val="nil"/>
              <w:bottom w:val="nil"/>
            </w:tcBorders>
          </w:tcPr>
          <w:p w14:paraId="4198AADE" w14:textId="3F16F94D"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0.008</w:t>
            </w:r>
          </w:p>
        </w:tc>
      </w:tr>
      <w:tr w:rsidR="009E1B52" w:rsidRPr="00C03B4E" w14:paraId="0887DF7D" w14:textId="77777777" w:rsidTr="00E96B19">
        <w:trPr>
          <w:trHeight w:val="288"/>
        </w:trPr>
        <w:tc>
          <w:tcPr>
            <w:tcW w:w="2843" w:type="dxa"/>
            <w:tcBorders>
              <w:top w:val="nil"/>
              <w:bottom w:val="nil"/>
            </w:tcBorders>
          </w:tcPr>
          <w:p w14:paraId="5EBCB834"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08F3856D" w14:textId="6F554BC2"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(0.105)</w:t>
            </w:r>
          </w:p>
        </w:tc>
        <w:tc>
          <w:tcPr>
            <w:tcW w:w="1281" w:type="dxa"/>
            <w:tcBorders>
              <w:top w:val="nil"/>
              <w:bottom w:val="nil"/>
            </w:tcBorders>
          </w:tcPr>
          <w:p w14:paraId="0152549C" w14:textId="3D64C77C"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(0.049)</w:t>
            </w:r>
          </w:p>
        </w:tc>
        <w:tc>
          <w:tcPr>
            <w:tcW w:w="1219" w:type="dxa"/>
            <w:tcBorders>
              <w:top w:val="nil"/>
              <w:bottom w:val="nil"/>
            </w:tcBorders>
          </w:tcPr>
          <w:p w14:paraId="4E848604" w14:textId="1FABBF1C"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(0.036)</w:t>
            </w:r>
          </w:p>
        </w:tc>
        <w:tc>
          <w:tcPr>
            <w:tcW w:w="1219" w:type="dxa"/>
            <w:tcBorders>
              <w:top w:val="nil"/>
              <w:bottom w:val="nil"/>
            </w:tcBorders>
          </w:tcPr>
          <w:p w14:paraId="4D161AC6" w14:textId="1B6320A7"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w:t>
            </w:r>
            <w:r w:rsidR="003F6D90" w:rsidRPr="00C03B4E">
              <w:rPr>
                <w:rFonts w:ascii="Times New Roman" w:hAnsi="Times New Roman" w:cs="Times New Roman"/>
              </w:rPr>
              <w:t>0</w:t>
            </w:r>
            <w:r w:rsidRPr="00C03B4E">
              <w:rPr>
                <w:rFonts w:ascii="Times New Roman" w:hAnsi="Times New Roman" w:cs="Times New Roman"/>
              </w:rPr>
              <w:t>)</w:t>
            </w:r>
          </w:p>
        </w:tc>
        <w:tc>
          <w:tcPr>
            <w:tcW w:w="1219" w:type="dxa"/>
            <w:tcBorders>
              <w:top w:val="nil"/>
              <w:bottom w:val="nil"/>
            </w:tcBorders>
          </w:tcPr>
          <w:p w14:paraId="640E02A2" w14:textId="7B97FE24"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(0.068)</w:t>
            </w:r>
          </w:p>
        </w:tc>
      </w:tr>
      <w:tr w:rsidR="009E1B52" w:rsidRPr="00C03B4E" w14:paraId="25AF2A33" w14:textId="77777777" w:rsidTr="00E96B19">
        <w:trPr>
          <w:trHeight w:val="288"/>
        </w:trPr>
        <w:tc>
          <w:tcPr>
            <w:tcW w:w="2843" w:type="dxa"/>
            <w:tcBorders>
              <w:top w:val="nil"/>
              <w:bottom w:val="nil"/>
            </w:tcBorders>
          </w:tcPr>
          <w:p w14:paraId="3834153C" w14:textId="099171EB"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7</w:t>
            </w:r>
          </w:p>
        </w:tc>
        <w:tc>
          <w:tcPr>
            <w:tcW w:w="1219" w:type="dxa"/>
            <w:tcBorders>
              <w:top w:val="nil"/>
              <w:bottom w:val="nil"/>
            </w:tcBorders>
          </w:tcPr>
          <w:p w14:paraId="411F81ED" w14:textId="7D11CB28"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0.055</w:t>
            </w:r>
          </w:p>
        </w:tc>
        <w:tc>
          <w:tcPr>
            <w:tcW w:w="1281" w:type="dxa"/>
            <w:tcBorders>
              <w:top w:val="nil"/>
              <w:bottom w:val="nil"/>
            </w:tcBorders>
          </w:tcPr>
          <w:p w14:paraId="70C846D9" w14:textId="3C38EC0A"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0.04</w:t>
            </w:r>
            <w:r w:rsidRPr="00C03B4E">
              <w:rPr>
                <w:rFonts w:ascii="Times New Roman" w:hAnsi="Times New Roman" w:cs="Times New Roman"/>
              </w:rPr>
              <w:t>0</w:t>
            </w:r>
          </w:p>
        </w:tc>
        <w:tc>
          <w:tcPr>
            <w:tcW w:w="1219" w:type="dxa"/>
            <w:tcBorders>
              <w:top w:val="nil"/>
              <w:bottom w:val="nil"/>
            </w:tcBorders>
          </w:tcPr>
          <w:p w14:paraId="4E52E64C" w14:textId="3755F10C"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0.014</w:t>
            </w:r>
          </w:p>
        </w:tc>
        <w:tc>
          <w:tcPr>
            <w:tcW w:w="1219" w:type="dxa"/>
            <w:tcBorders>
              <w:top w:val="nil"/>
              <w:bottom w:val="nil"/>
            </w:tcBorders>
          </w:tcPr>
          <w:p w14:paraId="5D59C800" w14:textId="78A319BE"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-0.007</w:t>
            </w:r>
          </w:p>
        </w:tc>
        <w:tc>
          <w:tcPr>
            <w:tcW w:w="1219" w:type="dxa"/>
            <w:tcBorders>
              <w:top w:val="nil"/>
              <w:bottom w:val="nil"/>
            </w:tcBorders>
          </w:tcPr>
          <w:p w14:paraId="585A9266" w14:textId="71D7B251"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0.06</w:t>
            </w:r>
            <w:r w:rsidRPr="00C03B4E">
              <w:rPr>
                <w:rFonts w:ascii="Times New Roman" w:hAnsi="Times New Roman" w:cs="Times New Roman"/>
              </w:rPr>
              <w:t>0</w:t>
            </w:r>
          </w:p>
        </w:tc>
      </w:tr>
      <w:tr w:rsidR="009E1B52" w:rsidRPr="00C03B4E" w14:paraId="117AF5B4" w14:textId="77777777" w:rsidTr="00E96B19">
        <w:trPr>
          <w:trHeight w:val="81"/>
        </w:trPr>
        <w:tc>
          <w:tcPr>
            <w:tcW w:w="2843" w:type="dxa"/>
            <w:tcBorders>
              <w:top w:val="nil"/>
              <w:bottom w:val="nil"/>
            </w:tcBorders>
          </w:tcPr>
          <w:p w14:paraId="4BF2A385"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677F99D" w14:textId="59BAD39E"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(0.079)</w:t>
            </w:r>
          </w:p>
        </w:tc>
        <w:tc>
          <w:tcPr>
            <w:tcW w:w="1281" w:type="dxa"/>
            <w:tcBorders>
              <w:top w:val="nil"/>
              <w:bottom w:val="nil"/>
            </w:tcBorders>
          </w:tcPr>
          <w:p w14:paraId="33AFBCC6" w14:textId="77C0E02B"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(0.052)</w:t>
            </w:r>
          </w:p>
        </w:tc>
        <w:tc>
          <w:tcPr>
            <w:tcW w:w="1219" w:type="dxa"/>
            <w:tcBorders>
              <w:top w:val="nil"/>
              <w:bottom w:val="nil"/>
            </w:tcBorders>
          </w:tcPr>
          <w:p w14:paraId="77E9CF5E" w14:textId="1BFBA313"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(0.036)</w:t>
            </w:r>
          </w:p>
        </w:tc>
        <w:tc>
          <w:tcPr>
            <w:tcW w:w="1219" w:type="dxa"/>
            <w:tcBorders>
              <w:top w:val="nil"/>
              <w:bottom w:val="nil"/>
            </w:tcBorders>
          </w:tcPr>
          <w:p w14:paraId="5FC54860" w14:textId="5EDE5898"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(0.049)</w:t>
            </w:r>
          </w:p>
        </w:tc>
        <w:tc>
          <w:tcPr>
            <w:tcW w:w="1219" w:type="dxa"/>
            <w:tcBorders>
              <w:top w:val="nil"/>
              <w:bottom w:val="nil"/>
            </w:tcBorders>
          </w:tcPr>
          <w:p w14:paraId="2E767533" w14:textId="4411D7FE"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(0.044)</w:t>
            </w:r>
          </w:p>
        </w:tc>
      </w:tr>
      <w:tr w:rsidR="009E1B52" w:rsidRPr="00C03B4E" w14:paraId="45C23D2D" w14:textId="77777777" w:rsidTr="00E96B19">
        <w:trPr>
          <w:trHeight w:val="288"/>
        </w:trPr>
        <w:tc>
          <w:tcPr>
            <w:tcW w:w="2843" w:type="dxa"/>
            <w:tcBorders>
              <w:top w:val="nil"/>
              <w:bottom w:val="nil"/>
            </w:tcBorders>
          </w:tcPr>
          <w:p w14:paraId="0B99ECEC" w14:textId="581BD6D6"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8</w:t>
            </w:r>
          </w:p>
        </w:tc>
        <w:tc>
          <w:tcPr>
            <w:tcW w:w="1219" w:type="dxa"/>
            <w:tcBorders>
              <w:top w:val="nil"/>
              <w:bottom w:val="nil"/>
            </w:tcBorders>
          </w:tcPr>
          <w:p w14:paraId="2B22CB30" w14:textId="2EABC108"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0.018</w:t>
            </w:r>
          </w:p>
        </w:tc>
        <w:tc>
          <w:tcPr>
            <w:tcW w:w="1281" w:type="dxa"/>
            <w:tcBorders>
              <w:top w:val="nil"/>
              <w:bottom w:val="nil"/>
            </w:tcBorders>
          </w:tcPr>
          <w:p w14:paraId="70D9C5C7" w14:textId="7A894A9B"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-0.059</w:t>
            </w:r>
          </w:p>
        </w:tc>
        <w:tc>
          <w:tcPr>
            <w:tcW w:w="1219" w:type="dxa"/>
            <w:tcBorders>
              <w:top w:val="nil"/>
              <w:bottom w:val="nil"/>
            </w:tcBorders>
          </w:tcPr>
          <w:p w14:paraId="6D855F39" w14:textId="770D2DA7"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0.042</w:t>
            </w:r>
          </w:p>
        </w:tc>
        <w:tc>
          <w:tcPr>
            <w:tcW w:w="1219" w:type="dxa"/>
            <w:tcBorders>
              <w:top w:val="nil"/>
              <w:bottom w:val="nil"/>
            </w:tcBorders>
          </w:tcPr>
          <w:p w14:paraId="30A2F855" w14:textId="7F165F06"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0.057</w:t>
            </w:r>
          </w:p>
        </w:tc>
        <w:tc>
          <w:tcPr>
            <w:tcW w:w="1219" w:type="dxa"/>
            <w:tcBorders>
              <w:top w:val="nil"/>
              <w:bottom w:val="nil"/>
            </w:tcBorders>
          </w:tcPr>
          <w:p w14:paraId="771D9AA2" w14:textId="7F975096"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-0.004</w:t>
            </w:r>
          </w:p>
        </w:tc>
      </w:tr>
      <w:tr w:rsidR="009E1B52" w:rsidRPr="00C03B4E" w14:paraId="5E01D4A2" w14:textId="77777777" w:rsidTr="00E96B19">
        <w:trPr>
          <w:trHeight w:val="288"/>
        </w:trPr>
        <w:tc>
          <w:tcPr>
            <w:tcW w:w="2843" w:type="dxa"/>
            <w:tcBorders>
              <w:top w:val="nil"/>
              <w:bottom w:val="nil"/>
            </w:tcBorders>
          </w:tcPr>
          <w:p w14:paraId="47B1B8CB"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080B2E99" w14:textId="51703C01"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(0.077)</w:t>
            </w:r>
          </w:p>
        </w:tc>
        <w:tc>
          <w:tcPr>
            <w:tcW w:w="1281" w:type="dxa"/>
            <w:tcBorders>
              <w:top w:val="nil"/>
              <w:bottom w:val="nil"/>
            </w:tcBorders>
          </w:tcPr>
          <w:p w14:paraId="300757CF" w14:textId="45B62547"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(0.045)</w:t>
            </w:r>
          </w:p>
        </w:tc>
        <w:tc>
          <w:tcPr>
            <w:tcW w:w="1219" w:type="dxa"/>
            <w:tcBorders>
              <w:top w:val="nil"/>
              <w:bottom w:val="nil"/>
            </w:tcBorders>
          </w:tcPr>
          <w:p w14:paraId="24C06AD4" w14:textId="2A9E7502"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(0.033)</w:t>
            </w:r>
          </w:p>
        </w:tc>
        <w:tc>
          <w:tcPr>
            <w:tcW w:w="1219" w:type="dxa"/>
            <w:tcBorders>
              <w:top w:val="nil"/>
              <w:bottom w:val="nil"/>
            </w:tcBorders>
          </w:tcPr>
          <w:p w14:paraId="04CF1D90" w14:textId="13813516"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(0.061)</w:t>
            </w:r>
          </w:p>
        </w:tc>
        <w:tc>
          <w:tcPr>
            <w:tcW w:w="1219" w:type="dxa"/>
            <w:tcBorders>
              <w:top w:val="nil"/>
              <w:bottom w:val="nil"/>
            </w:tcBorders>
          </w:tcPr>
          <w:p w14:paraId="18ADC8EC" w14:textId="7AE0C143"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w:t>
            </w:r>
            <w:r w:rsidR="003F6D90" w:rsidRPr="00C03B4E">
              <w:rPr>
                <w:rFonts w:ascii="Times New Roman" w:hAnsi="Times New Roman" w:cs="Times New Roman"/>
              </w:rPr>
              <w:t>0</w:t>
            </w:r>
            <w:r w:rsidRPr="00C03B4E">
              <w:rPr>
                <w:rFonts w:ascii="Times New Roman" w:hAnsi="Times New Roman" w:cs="Times New Roman"/>
              </w:rPr>
              <w:t>)</w:t>
            </w:r>
          </w:p>
        </w:tc>
      </w:tr>
      <w:tr w:rsidR="009E1B52" w:rsidRPr="00C03B4E" w14:paraId="2D8A20FF" w14:textId="77777777" w:rsidTr="00E96B19">
        <w:trPr>
          <w:trHeight w:val="288"/>
        </w:trPr>
        <w:tc>
          <w:tcPr>
            <w:tcW w:w="2843" w:type="dxa"/>
            <w:tcBorders>
              <w:top w:val="nil"/>
              <w:bottom w:val="nil"/>
            </w:tcBorders>
          </w:tcPr>
          <w:p w14:paraId="4748A9AB" w14:textId="6C960E86"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9</w:t>
            </w:r>
          </w:p>
        </w:tc>
        <w:tc>
          <w:tcPr>
            <w:tcW w:w="1219" w:type="dxa"/>
            <w:tcBorders>
              <w:top w:val="nil"/>
              <w:bottom w:val="nil"/>
            </w:tcBorders>
          </w:tcPr>
          <w:p w14:paraId="49A1E148" w14:textId="634430E5"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-0.007</w:t>
            </w:r>
          </w:p>
        </w:tc>
        <w:tc>
          <w:tcPr>
            <w:tcW w:w="1281" w:type="dxa"/>
            <w:tcBorders>
              <w:top w:val="nil"/>
              <w:bottom w:val="nil"/>
            </w:tcBorders>
          </w:tcPr>
          <w:p w14:paraId="624C7107" w14:textId="6CD66B5E"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0.008</w:t>
            </w:r>
          </w:p>
        </w:tc>
        <w:tc>
          <w:tcPr>
            <w:tcW w:w="1219" w:type="dxa"/>
            <w:tcBorders>
              <w:top w:val="nil"/>
              <w:bottom w:val="nil"/>
            </w:tcBorders>
          </w:tcPr>
          <w:p w14:paraId="29990CA2" w14:textId="2D3B83A9"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-0.031</w:t>
            </w:r>
          </w:p>
        </w:tc>
        <w:tc>
          <w:tcPr>
            <w:tcW w:w="1219" w:type="dxa"/>
            <w:tcBorders>
              <w:top w:val="nil"/>
              <w:bottom w:val="nil"/>
            </w:tcBorders>
          </w:tcPr>
          <w:p w14:paraId="6F867CB0" w14:textId="531BA314"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-0.027</w:t>
            </w:r>
          </w:p>
        </w:tc>
        <w:tc>
          <w:tcPr>
            <w:tcW w:w="1219" w:type="dxa"/>
            <w:tcBorders>
              <w:top w:val="nil"/>
              <w:bottom w:val="nil"/>
            </w:tcBorders>
          </w:tcPr>
          <w:p w14:paraId="156A63FA" w14:textId="12E6E162"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-0.017</w:t>
            </w:r>
          </w:p>
        </w:tc>
      </w:tr>
      <w:tr w:rsidR="009E1B52" w:rsidRPr="00C03B4E" w14:paraId="5C4CA8F2" w14:textId="77777777" w:rsidTr="00E96B19">
        <w:trPr>
          <w:trHeight w:val="288"/>
        </w:trPr>
        <w:tc>
          <w:tcPr>
            <w:tcW w:w="2843" w:type="dxa"/>
            <w:tcBorders>
              <w:top w:val="nil"/>
              <w:bottom w:val="nil"/>
            </w:tcBorders>
          </w:tcPr>
          <w:p w14:paraId="2720B2CD"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2C7825FC" w14:textId="0AC04827"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(0.08</w:t>
            </w:r>
            <w:r w:rsidR="003F6D90" w:rsidRPr="00C03B4E">
              <w:rPr>
                <w:rFonts w:ascii="Times New Roman" w:hAnsi="Times New Roman" w:cs="Times New Roman"/>
              </w:rPr>
              <w:t>0</w:t>
            </w:r>
            <w:r w:rsidRPr="00C03B4E">
              <w:rPr>
                <w:rFonts w:ascii="Times New Roman" w:hAnsi="Times New Roman" w:cs="Times New Roman"/>
              </w:rPr>
              <w:t>)</w:t>
            </w:r>
          </w:p>
        </w:tc>
        <w:tc>
          <w:tcPr>
            <w:tcW w:w="1281" w:type="dxa"/>
            <w:tcBorders>
              <w:top w:val="nil"/>
              <w:bottom w:val="nil"/>
            </w:tcBorders>
          </w:tcPr>
          <w:p w14:paraId="18560147" w14:textId="44CB0984"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w:t>
            </w:r>
            <w:r w:rsidR="003F6D90" w:rsidRPr="00C03B4E">
              <w:rPr>
                <w:rFonts w:ascii="Times New Roman" w:hAnsi="Times New Roman" w:cs="Times New Roman"/>
              </w:rPr>
              <w:t>0</w:t>
            </w:r>
            <w:r w:rsidRPr="00C03B4E">
              <w:rPr>
                <w:rFonts w:ascii="Times New Roman" w:hAnsi="Times New Roman" w:cs="Times New Roman"/>
              </w:rPr>
              <w:t>)</w:t>
            </w:r>
          </w:p>
        </w:tc>
        <w:tc>
          <w:tcPr>
            <w:tcW w:w="1219" w:type="dxa"/>
            <w:tcBorders>
              <w:top w:val="nil"/>
              <w:bottom w:val="nil"/>
            </w:tcBorders>
          </w:tcPr>
          <w:p w14:paraId="367BB445" w14:textId="261FBCE5"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(0.041)</w:t>
            </w:r>
          </w:p>
        </w:tc>
        <w:tc>
          <w:tcPr>
            <w:tcW w:w="1219" w:type="dxa"/>
            <w:tcBorders>
              <w:top w:val="nil"/>
              <w:bottom w:val="nil"/>
            </w:tcBorders>
          </w:tcPr>
          <w:p w14:paraId="42BF8CBD" w14:textId="393A7AAE"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(0.054)</w:t>
            </w:r>
          </w:p>
        </w:tc>
        <w:tc>
          <w:tcPr>
            <w:tcW w:w="1219" w:type="dxa"/>
            <w:tcBorders>
              <w:top w:val="nil"/>
              <w:bottom w:val="nil"/>
            </w:tcBorders>
          </w:tcPr>
          <w:p w14:paraId="4987080D" w14:textId="77606BD0"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(0.032)</w:t>
            </w:r>
          </w:p>
        </w:tc>
      </w:tr>
      <w:tr w:rsidR="009E1B52" w:rsidRPr="00C03B4E" w14:paraId="00E625C5" w14:textId="77777777" w:rsidTr="00E96B19">
        <w:trPr>
          <w:trHeight w:val="288"/>
        </w:trPr>
        <w:tc>
          <w:tcPr>
            <w:tcW w:w="2843" w:type="dxa"/>
            <w:tcBorders>
              <w:top w:val="nil"/>
              <w:bottom w:val="nil"/>
            </w:tcBorders>
          </w:tcPr>
          <w:p w14:paraId="2872B053" w14:textId="2600D86E"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10</w:t>
            </w:r>
          </w:p>
        </w:tc>
        <w:tc>
          <w:tcPr>
            <w:tcW w:w="1219" w:type="dxa"/>
            <w:tcBorders>
              <w:top w:val="nil"/>
              <w:bottom w:val="nil"/>
            </w:tcBorders>
          </w:tcPr>
          <w:p w14:paraId="52E3314D" w14:textId="0E19215B"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0.157</w:t>
            </w:r>
          </w:p>
        </w:tc>
        <w:tc>
          <w:tcPr>
            <w:tcW w:w="1281" w:type="dxa"/>
            <w:tcBorders>
              <w:top w:val="nil"/>
              <w:bottom w:val="nil"/>
            </w:tcBorders>
          </w:tcPr>
          <w:p w14:paraId="70E725F2" w14:textId="7E967368"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0.002</w:t>
            </w:r>
          </w:p>
        </w:tc>
        <w:tc>
          <w:tcPr>
            <w:tcW w:w="1219" w:type="dxa"/>
            <w:tcBorders>
              <w:top w:val="nil"/>
              <w:bottom w:val="nil"/>
            </w:tcBorders>
          </w:tcPr>
          <w:p w14:paraId="6EA79FFC" w14:textId="4F9D46C5"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0.018</w:t>
            </w:r>
          </w:p>
        </w:tc>
        <w:tc>
          <w:tcPr>
            <w:tcW w:w="1219" w:type="dxa"/>
            <w:tcBorders>
              <w:top w:val="nil"/>
              <w:bottom w:val="nil"/>
            </w:tcBorders>
          </w:tcPr>
          <w:p w14:paraId="2FB1761E" w14:textId="18487825"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0.133</w:t>
            </w:r>
          </w:p>
        </w:tc>
        <w:tc>
          <w:tcPr>
            <w:tcW w:w="1219" w:type="dxa"/>
            <w:tcBorders>
              <w:top w:val="nil"/>
              <w:bottom w:val="nil"/>
            </w:tcBorders>
          </w:tcPr>
          <w:p w14:paraId="460D2235" w14:textId="5F6B9275"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0.068</w:t>
            </w:r>
          </w:p>
        </w:tc>
      </w:tr>
      <w:tr w:rsidR="009E1B52" w:rsidRPr="00C03B4E" w14:paraId="267ABA05" w14:textId="77777777" w:rsidTr="00E96B19">
        <w:trPr>
          <w:trHeight w:val="288"/>
        </w:trPr>
        <w:tc>
          <w:tcPr>
            <w:tcW w:w="2843" w:type="dxa"/>
            <w:tcBorders>
              <w:top w:val="nil"/>
              <w:bottom w:val="nil"/>
            </w:tcBorders>
          </w:tcPr>
          <w:p w14:paraId="1843BA3B"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794C1DBB" w14:textId="15288DEA"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(0.096)</w:t>
            </w:r>
          </w:p>
        </w:tc>
        <w:tc>
          <w:tcPr>
            <w:tcW w:w="1281" w:type="dxa"/>
            <w:tcBorders>
              <w:top w:val="nil"/>
              <w:bottom w:val="nil"/>
            </w:tcBorders>
          </w:tcPr>
          <w:p w14:paraId="781D9264" w14:textId="46CEFD22"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(0.034)</w:t>
            </w:r>
          </w:p>
        </w:tc>
        <w:tc>
          <w:tcPr>
            <w:tcW w:w="1219" w:type="dxa"/>
            <w:tcBorders>
              <w:top w:val="nil"/>
              <w:bottom w:val="nil"/>
            </w:tcBorders>
          </w:tcPr>
          <w:p w14:paraId="21860DE0" w14:textId="43D38EF2"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(0.037)</w:t>
            </w:r>
          </w:p>
        </w:tc>
        <w:tc>
          <w:tcPr>
            <w:tcW w:w="1219" w:type="dxa"/>
            <w:tcBorders>
              <w:top w:val="nil"/>
              <w:bottom w:val="nil"/>
            </w:tcBorders>
          </w:tcPr>
          <w:p w14:paraId="2ECF147B" w14:textId="0B8CF25C"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(0.088)</w:t>
            </w:r>
          </w:p>
        </w:tc>
        <w:tc>
          <w:tcPr>
            <w:tcW w:w="1219" w:type="dxa"/>
            <w:tcBorders>
              <w:top w:val="nil"/>
              <w:bottom w:val="nil"/>
            </w:tcBorders>
          </w:tcPr>
          <w:p w14:paraId="59517ECF" w14:textId="68900017"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(0.043)</w:t>
            </w:r>
          </w:p>
        </w:tc>
      </w:tr>
      <w:tr w:rsidR="009E1B52" w:rsidRPr="00C03B4E" w14:paraId="5A1B24D5" w14:textId="77777777" w:rsidTr="00E96B19">
        <w:trPr>
          <w:trHeight w:val="288"/>
        </w:trPr>
        <w:tc>
          <w:tcPr>
            <w:tcW w:w="2843" w:type="dxa"/>
            <w:tcBorders>
              <w:top w:val="nil"/>
              <w:bottom w:val="nil"/>
            </w:tcBorders>
          </w:tcPr>
          <w:p w14:paraId="16F3538B" w14:textId="235FBE34" w:rsidR="009E1B52" w:rsidRPr="00C03B4E" w:rsidRDefault="009E1B52" w:rsidP="009E1B52">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11</w:t>
            </w:r>
          </w:p>
        </w:tc>
        <w:tc>
          <w:tcPr>
            <w:tcW w:w="1219" w:type="dxa"/>
            <w:tcBorders>
              <w:top w:val="nil"/>
              <w:bottom w:val="nil"/>
            </w:tcBorders>
          </w:tcPr>
          <w:p w14:paraId="0FD8ADED" w14:textId="7521648A"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0.055</w:t>
            </w:r>
          </w:p>
        </w:tc>
        <w:tc>
          <w:tcPr>
            <w:tcW w:w="1281" w:type="dxa"/>
            <w:tcBorders>
              <w:top w:val="nil"/>
              <w:bottom w:val="nil"/>
            </w:tcBorders>
          </w:tcPr>
          <w:p w14:paraId="069519F1" w14:textId="72FF9D55"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-0.006</w:t>
            </w:r>
          </w:p>
        </w:tc>
        <w:tc>
          <w:tcPr>
            <w:tcW w:w="1219" w:type="dxa"/>
            <w:tcBorders>
              <w:top w:val="nil"/>
              <w:bottom w:val="nil"/>
            </w:tcBorders>
          </w:tcPr>
          <w:p w14:paraId="2110F8E9" w14:textId="5FB0CB02"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0.018</w:t>
            </w:r>
          </w:p>
        </w:tc>
        <w:tc>
          <w:tcPr>
            <w:tcW w:w="1219" w:type="dxa"/>
            <w:tcBorders>
              <w:top w:val="nil"/>
              <w:bottom w:val="nil"/>
            </w:tcBorders>
          </w:tcPr>
          <w:p w14:paraId="2329CBA0" w14:textId="2F35ECCC" w:rsidR="009E1B52" w:rsidRPr="00C03B4E" w:rsidRDefault="003F6D90"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w:t>
            </w:r>
            <w:r w:rsidR="009E1B52" w:rsidRPr="00C03B4E">
              <w:rPr>
                <w:rFonts w:ascii="Times New Roman" w:hAnsi="Times New Roman" w:cs="Times New Roman"/>
              </w:rPr>
              <w:t>0.011</w:t>
            </w:r>
          </w:p>
        </w:tc>
        <w:tc>
          <w:tcPr>
            <w:tcW w:w="1219" w:type="dxa"/>
            <w:tcBorders>
              <w:top w:val="nil"/>
              <w:bottom w:val="nil"/>
            </w:tcBorders>
          </w:tcPr>
          <w:p w14:paraId="15758FD2" w14:textId="42CA2148" w:rsidR="009E1B52" w:rsidRPr="00C03B4E" w:rsidRDefault="003F6D90" w:rsidP="009E1B52">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w:t>
            </w:r>
            <w:r w:rsidR="009E1B52" w:rsidRPr="00C03B4E">
              <w:rPr>
                <w:rFonts w:ascii="Times New Roman" w:hAnsi="Times New Roman" w:cs="Times New Roman"/>
              </w:rPr>
              <w:t>0.062</w:t>
            </w:r>
          </w:p>
        </w:tc>
      </w:tr>
      <w:tr w:rsidR="009E1B52" w:rsidRPr="00C03B4E" w14:paraId="229DE642" w14:textId="77777777" w:rsidTr="00E96B19">
        <w:trPr>
          <w:trHeight w:val="288"/>
        </w:trPr>
        <w:tc>
          <w:tcPr>
            <w:tcW w:w="2843" w:type="dxa"/>
            <w:tcBorders>
              <w:top w:val="nil"/>
              <w:bottom w:val="single" w:sz="4" w:space="0" w:color="auto"/>
            </w:tcBorders>
          </w:tcPr>
          <w:p w14:paraId="5E60EC66" w14:textId="77777777" w:rsidR="009E1B52" w:rsidRPr="00C03B4E" w:rsidRDefault="009E1B52" w:rsidP="009E1B52">
            <w:pPr>
              <w:spacing w:after="0" w:line="240" w:lineRule="auto"/>
              <w:ind w:firstLine="180"/>
              <w:jc w:val="left"/>
              <w:rPr>
                <w:rFonts w:ascii="Times New Roman" w:hAnsi="Times New Roman" w:cs="Times New Roman"/>
                <w:color w:val="auto"/>
              </w:rPr>
            </w:pPr>
          </w:p>
        </w:tc>
        <w:tc>
          <w:tcPr>
            <w:tcW w:w="1219" w:type="dxa"/>
            <w:tcBorders>
              <w:top w:val="nil"/>
              <w:bottom w:val="single" w:sz="4" w:space="0" w:color="auto"/>
            </w:tcBorders>
          </w:tcPr>
          <w:p w14:paraId="4759E9E8" w14:textId="4D140C4C"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(0.094)</w:t>
            </w:r>
          </w:p>
        </w:tc>
        <w:tc>
          <w:tcPr>
            <w:tcW w:w="1281" w:type="dxa"/>
            <w:tcBorders>
              <w:top w:val="nil"/>
              <w:bottom w:val="single" w:sz="4" w:space="0" w:color="auto"/>
            </w:tcBorders>
          </w:tcPr>
          <w:p w14:paraId="5F6F55DA" w14:textId="2ED1EF1D"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(0.057)</w:t>
            </w:r>
          </w:p>
        </w:tc>
        <w:tc>
          <w:tcPr>
            <w:tcW w:w="1219" w:type="dxa"/>
            <w:tcBorders>
              <w:top w:val="nil"/>
              <w:bottom w:val="single" w:sz="4" w:space="0" w:color="auto"/>
            </w:tcBorders>
          </w:tcPr>
          <w:p w14:paraId="4D3D6D9A" w14:textId="3917097B"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(0.038)</w:t>
            </w:r>
          </w:p>
        </w:tc>
        <w:tc>
          <w:tcPr>
            <w:tcW w:w="1219" w:type="dxa"/>
            <w:tcBorders>
              <w:top w:val="nil"/>
              <w:bottom w:val="single" w:sz="4" w:space="0" w:color="auto"/>
            </w:tcBorders>
          </w:tcPr>
          <w:p w14:paraId="48A28BE1" w14:textId="53E17687"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(0.076)</w:t>
            </w:r>
          </w:p>
        </w:tc>
        <w:tc>
          <w:tcPr>
            <w:tcW w:w="1219" w:type="dxa"/>
            <w:tcBorders>
              <w:top w:val="nil"/>
              <w:bottom w:val="single" w:sz="4" w:space="0" w:color="auto"/>
            </w:tcBorders>
          </w:tcPr>
          <w:p w14:paraId="1EDD15E6" w14:textId="34C79AF2" w:rsidR="009E1B52" w:rsidRPr="00C03B4E" w:rsidRDefault="009E1B52" w:rsidP="009E1B52">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(0.045)</w:t>
            </w:r>
          </w:p>
        </w:tc>
      </w:tr>
      <w:tr w:rsidR="00303995" w:rsidRPr="00C03B4E" w14:paraId="067C5B5C" w14:textId="77777777" w:rsidTr="00E96B19">
        <w:trPr>
          <w:trHeight w:val="288"/>
        </w:trPr>
        <w:tc>
          <w:tcPr>
            <w:tcW w:w="2843" w:type="dxa"/>
            <w:tcBorders>
              <w:top w:val="single" w:sz="4" w:space="0" w:color="auto"/>
              <w:bottom w:val="nil"/>
            </w:tcBorders>
          </w:tcPr>
          <w:p w14:paraId="2339D19E" w14:textId="7927C282" w:rsidR="00303995" w:rsidRPr="00C03B4E" w:rsidRDefault="002B20C3" w:rsidP="00E81CCE">
            <w:pPr>
              <w:spacing w:after="0" w:line="240" w:lineRule="auto"/>
              <w:ind w:firstLine="0"/>
              <w:jc w:val="left"/>
              <w:rPr>
                <w:rFonts w:ascii="Times New Roman" w:hAnsi="Times New Roman" w:cs="Times New Roman"/>
                <w:i/>
                <w:iCs/>
                <w:color w:val="auto"/>
              </w:rPr>
            </w:pPr>
            <w:r w:rsidRPr="00C03B4E">
              <w:rPr>
                <w:rFonts w:ascii="Times New Roman" w:hAnsi="Times New Roman" w:cs="Times New Roman"/>
                <w:i/>
                <w:iCs/>
                <w:color w:val="auto"/>
              </w:rPr>
              <w:t>Controls</w:t>
            </w:r>
          </w:p>
        </w:tc>
        <w:tc>
          <w:tcPr>
            <w:tcW w:w="1219" w:type="dxa"/>
            <w:tcBorders>
              <w:top w:val="single" w:sz="4" w:space="0" w:color="auto"/>
              <w:bottom w:val="nil"/>
            </w:tcBorders>
          </w:tcPr>
          <w:p w14:paraId="7C2B6972" w14:textId="77777777" w:rsidR="00303995" w:rsidRPr="00C03B4E" w:rsidRDefault="00303995" w:rsidP="00E81CCE">
            <w:pPr>
              <w:spacing w:after="0" w:line="240" w:lineRule="auto"/>
              <w:ind w:firstLine="270"/>
              <w:jc w:val="left"/>
              <w:rPr>
                <w:rFonts w:ascii="Times New Roman" w:hAnsi="Times New Roman" w:cs="Times New Roman"/>
              </w:rPr>
            </w:pPr>
          </w:p>
        </w:tc>
        <w:tc>
          <w:tcPr>
            <w:tcW w:w="1281" w:type="dxa"/>
            <w:tcBorders>
              <w:top w:val="single" w:sz="4" w:space="0" w:color="auto"/>
              <w:bottom w:val="nil"/>
            </w:tcBorders>
          </w:tcPr>
          <w:p w14:paraId="28792C75" w14:textId="77777777" w:rsidR="00303995" w:rsidRPr="00C03B4E" w:rsidRDefault="00303995" w:rsidP="00E81CCE">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4BAB49AA" w14:textId="77777777" w:rsidR="00303995" w:rsidRPr="00C03B4E" w:rsidRDefault="00303995" w:rsidP="00E81CCE">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0535CB57" w14:textId="77777777" w:rsidR="00303995" w:rsidRPr="00C03B4E" w:rsidRDefault="00303995" w:rsidP="00E81CCE">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7BC66E24" w14:textId="77777777" w:rsidR="00303995" w:rsidRPr="00C03B4E" w:rsidRDefault="00303995" w:rsidP="00E81CCE">
            <w:pPr>
              <w:spacing w:after="0" w:line="240" w:lineRule="auto"/>
              <w:ind w:firstLine="270"/>
              <w:jc w:val="left"/>
              <w:rPr>
                <w:rFonts w:ascii="Times New Roman" w:hAnsi="Times New Roman" w:cs="Times New Roman"/>
              </w:rPr>
            </w:pPr>
          </w:p>
        </w:tc>
      </w:tr>
      <w:tr w:rsidR="00303995" w:rsidRPr="00C03B4E" w14:paraId="784E41C9" w14:textId="77777777" w:rsidTr="00E96B19">
        <w:trPr>
          <w:trHeight w:val="288"/>
        </w:trPr>
        <w:tc>
          <w:tcPr>
            <w:tcW w:w="2843" w:type="dxa"/>
            <w:tcBorders>
              <w:top w:val="nil"/>
              <w:bottom w:val="nil"/>
            </w:tcBorders>
          </w:tcPr>
          <w:p w14:paraId="64BE27B2" w14:textId="7D6257F4" w:rsidR="00303995" w:rsidRPr="00C03B4E" w:rsidRDefault="002B20C3" w:rsidP="002B20C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Cell FE</w:t>
            </w:r>
          </w:p>
        </w:tc>
        <w:tc>
          <w:tcPr>
            <w:tcW w:w="1219" w:type="dxa"/>
            <w:tcBorders>
              <w:top w:val="nil"/>
              <w:bottom w:val="nil"/>
            </w:tcBorders>
          </w:tcPr>
          <w:p w14:paraId="6E05C3B5" w14:textId="163C31CD" w:rsidR="00303995" w:rsidRPr="00C03B4E" w:rsidRDefault="002B20C3" w:rsidP="00E81CCE">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81" w:type="dxa"/>
            <w:tcBorders>
              <w:top w:val="nil"/>
              <w:bottom w:val="nil"/>
            </w:tcBorders>
          </w:tcPr>
          <w:p w14:paraId="6E31F41B" w14:textId="47E30081" w:rsidR="00303995" w:rsidRPr="00C03B4E" w:rsidRDefault="002B20C3" w:rsidP="00E81CCE">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0D6EABAB" w14:textId="6A972D34" w:rsidR="00303995" w:rsidRPr="00C03B4E" w:rsidRDefault="002B20C3" w:rsidP="00E81CCE">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69BC7C56" w14:textId="5BF92784" w:rsidR="00303995" w:rsidRPr="00C03B4E" w:rsidRDefault="002B20C3" w:rsidP="00E81CCE">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7EFAD870" w14:textId="006DD4BD" w:rsidR="00303995" w:rsidRPr="00C03B4E" w:rsidRDefault="002B20C3" w:rsidP="00E81CCE">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r>
      <w:tr w:rsidR="00303995" w:rsidRPr="00C03B4E" w14:paraId="03DF4E32" w14:textId="77777777" w:rsidTr="00E96B19">
        <w:trPr>
          <w:trHeight w:val="288"/>
        </w:trPr>
        <w:tc>
          <w:tcPr>
            <w:tcW w:w="2843" w:type="dxa"/>
            <w:tcBorders>
              <w:top w:val="nil"/>
              <w:bottom w:val="nil"/>
            </w:tcBorders>
          </w:tcPr>
          <w:p w14:paraId="47D9375D" w14:textId="6BE92125" w:rsidR="00303995" w:rsidRPr="00C03B4E" w:rsidRDefault="002B20C3" w:rsidP="002B20C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Country-year FE</w:t>
            </w:r>
          </w:p>
        </w:tc>
        <w:tc>
          <w:tcPr>
            <w:tcW w:w="1219" w:type="dxa"/>
            <w:tcBorders>
              <w:top w:val="nil"/>
              <w:bottom w:val="nil"/>
            </w:tcBorders>
          </w:tcPr>
          <w:p w14:paraId="732DC85E" w14:textId="1E4F4670" w:rsidR="00303995" w:rsidRPr="00C03B4E" w:rsidRDefault="002B20C3" w:rsidP="00E81CCE">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81" w:type="dxa"/>
            <w:tcBorders>
              <w:top w:val="nil"/>
              <w:bottom w:val="nil"/>
            </w:tcBorders>
          </w:tcPr>
          <w:p w14:paraId="3E6CB955" w14:textId="782894D7" w:rsidR="00303995" w:rsidRPr="00C03B4E" w:rsidRDefault="002B20C3" w:rsidP="00E81CCE">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6C0EBD08" w14:textId="44AE03A6" w:rsidR="00303995" w:rsidRPr="00C03B4E" w:rsidRDefault="002B20C3" w:rsidP="00E81CCE">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0C76BCDE" w14:textId="057B0846" w:rsidR="00303995" w:rsidRPr="00C03B4E" w:rsidRDefault="002B20C3" w:rsidP="00E81CCE">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423845EC" w14:textId="10870BB6" w:rsidR="00303995" w:rsidRPr="00C03B4E" w:rsidRDefault="002B20C3" w:rsidP="00E81CCE">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r>
      <w:tr w:rsidR="00E043D7" w:rsidRPr="00C03B4E" w14:paraId="4E46CD39" w14:textId="77777777" w:rsidTr="00E96B19">
        <w:trPr>
          <w:trHeight w:val="288"/>
        </w:trPr>
        <w:tc>
          <w:tcPr>
            <w:tcW w:w="2843" w:type="dxa"/>
            <w:tcBorders>
              <w:top w:val="nil"/>
              <w:bottom w:val="single" w:sz="4" w:space="0" w:color="auto"/>
            </w:tcBorders>
          </w:tcPr>
          <w:p w14:paraId="1E973351" w14:textId="1F8624B9" w:rsidR="00E043D7" w:rsidRPr="00C03B4E" w:rsidRDefault="002B20C3" w:rsidP="002B20C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ln(population)</w:t>
            </w:r>
          </w:p>
        </w:tc>
        <w:tc>
          <w:tcPr>
            <w:tcW w:w="1219" w:type="dxa"/>
            <w:tcBorders>
              <w:top w:val="nil"/>
              <w:bottom w:val="single" w:sz="4" w:space="0" w:color="auto"/>
            </w:tcBorders>
          </w:tcPr>
          <w:p w14:paraId="29986CE4" w14:textId="624DFCAB" w:rsidR="00E043D7" w:rsidRPr="00C03B4E" w:rsidRDefault="002B20C3"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Y</w:t>
            </w:r>
          </w:p>
        </w:tc>
        <w:tc>
          <w:tcPr>
            <w:tcW w:w="1281" w:type="dxa"/>
            <w:tcBorders>
              <w:top w:val="nil"/>
              <w:bottom w:val="single" w:sz="4" w:space="0" w:color="auto"/>
            </w:tcBorders>
          </w:tcPr>
          <w:p w14:paraId="57961EB9" w14:textId="64E31EFC" w:rsidR="00E043D7" w:rsidRPr="00C03B4E" w:rsidRDefault="002B20C3"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Y</w:t>
            </w:r>
          </w:p>
        </w:tc>
        <w:tc>
          <w:tcPr>
            <w:tcW w:w="1219" w:type="dxa"/>
            <w:tcBorders>
              <w:top w:val="nil"/>
              <w:bottom w:val="single" w:sz="4" w:space="0" w:color="auto"/>
            </w:tcBorders>
          </w:tcPr>
          <w:p w14:paraId="35258C61" w14:textId="62CED663" w:rsidR="00E043D7" w:rsidRPr="00C03B4E" w:rsidRDefault="002B20C3"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Y</w:t>
            </w:r>
          </w:p>
        </w:tc>
        <w:tc>
          <w:tcPr>
            <w:tcW w:w="1219" w:type="dxa"/>
            <w:tcBorders>
              <w:top w:val="nil"/>
              <w:bottom w:val="single" w:sz="4" w:space="0" w:color="auto"/>
            </w:tcBorders>
          </w:tcPr>
          <w:p w14:paraId="7C8731A9" w14:textId="34038110" w:rsidR="00E043D7" w:rsidRPr="00C03B4E" w:rsidRDefault="002B20C3"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Y</w:t>
            </w:r>
          </w:p>
        </w:tc>
        <w:tc>
          <w:tcPr>
            <w:tcW w:w="1219" w:type="dxa"/>
            <w:tcBorders>
              <w:top w:val="nil"/>
              <w:bottom w:val="single" w:sz="4" w:space="0" w:color="auto"/>
            </w:tcBorders>
          </w:tcPr>
          <w:p w14:paraId="69892B16" w14:textId="27D90FAC" w:rsidR="00E043D7" w:rsidRPr="00C03B4E" w:rsidRDefault="002B20C3"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Y</w:t>
            </w:r>
          </w:p>
        </w:tc>
      </w:tr>
      <w:tr w:rsidR="002B20C3" w:rsidRPr="00C03B4E" w14:paraId="0DC913B4" w14:textId="77777777" w:rsidTr="00E96B19">
        <w:trPr>
          <w:trHeight w:val="288"/>
        </w:trPr>
        <w:tc>
          <w:tcPr>
            <w:tcW w:w="2843" w:type="dxa"/>
            <w:tcBorders>
              <w:top w:val="single" w:sz="4" w:space="0" w:color="auto"/>
              <w:bottom w:val="nil"/>
            </w:tcBorders>
          </w:tcPr>
          <w:p w14:paraId="06753890" w14:textId="6D4366A8" w:rsidR="002B20C3" w:rsidRPr="00C03B4E" w:rsidRDefault="00884CFD" w:rsidP="002B20C3">
            <w:pPr>
              <w:spacing w:after="0" w:line="240" w:lineRule="auto"/>
              <w:ind w:firstLine="0"/>
              <w:jc w:val="left"/>
              <w:rPr>
                <w:rFonts w:ascii="Times New Roman" w:hAnsi="Times New Roman" w:cs="Times New Roman"/>
                <w:i/>
                <w:iCs/>
                <w:color w:val="auto"/>
              </w:rPr>
            </w:pPr>
            <w:r w:rsidRPr="00C03B4E">
              <w:rPr>
                <w:rFonts w:ascii="Times New Roman" w:hAnsi="Times New Roman" w:cs="Times New Roman"/>
                <w:i/>
                <w:iCs/>
                <w:color w:val="auto"/>
              </w:rPr>
              <w:t>Descriptive statistics</w:t>
            </w:r>
          </w:p>
        </w:tc>
        <w:tc>
          <w:tcPr>
            <w:tcW w:w="1219" w:type="dxa"/>
            <w:tcBorders>
              <w:top w:val="single" w:sz="4" w:space="0" w:color="auto"/>
              <w:bottom w:val="nil"/>
            </w:tcBorders>
          </w:tcPr>
          <w:p w14:paraId="5A0798BE" w14:textId="77777777" w:rsidR="002B20C3" w:rsidRPr="00C03B4E" w:rsidRDefault="002B20C3" w:rsidP="00E81CCE">
            <w:pPr>
              <w:spacing w:after="0" w:line="240" w:lineRule="auto"/>
              <w:ind w:firstLine="270"/>
              <w:jc w:val="left"/>
              <w:rPr>
                <w:rFonts w:ascii="Times New Roman" w:hAnsi="Times New Roman" w:cs="Times New Roman"/>
                <w:color w:val="auto"/>
              </w:rPr>
            </w:pPr>
          </w:p>
        </w:tc>
        <w:tc>
          <w:tcPr>
            <w:tcW w:w="1281" w:type="dxa"/>
            <w:tcBorders>
              <w:top w:val="single" w:sz="4" w:space="0" w:color="auto"/>
              <w:bottom w:val="nil"/>
            </w:tcBorders>
          </w:tcPr>
          <w:p w14:paraId="707BA635" w14:textId="77777777" w:rsidR="002B20C3" w:rsidRPr="00C03B4E" w:rsidRDefault="002B20C3" w:rsidP="00E81CCE">
            <w:pPr>
              <w:spacing w:after="0" w:line="240" w:lineRule="auto"/>
              <w:ind w:firstLine="270"/>
              <w:jc w:val="left"/>
              <w:rPr>
                <w:rFonts w:ascii="Times New Roman" w:hAnsi="Times New Roman" w:cs="Times New Roman"/>
                <w:color w:val="auto"/>
              </w:rPr>
            </w:pPr>
          </w:p>
        </w:tc>
        <w:tc>
          <w:tcPr>
            <w:tcW w:w="1219" w:type="dxa"/>
            <w:tcBorders>
              <w:top w:val="single" w:sz="4" w:space="0" w:color="auto"/>
              <w:bottom w:val="nil"/>
            </w:tcBorders>
          </w:tcPr>
          <w:p w14:paraId="52A442C1" w14:textId="77777777" w:rsidR="002B20C3" w:rsidRPr="00C03B4E" w:rsidRDefault="002B20C3" w:rsidP="00E81CCE">
            <w:pPr>
              <w:spacing w:after="0" w:line="240" w:lineRule="auto"/>
              <w:ind w:firstLine="270"/>
              <w:jc w:val="left"/>
              <w:rPr>
                <w:rFonts w:ascii="Times New Roman" w:hAnsi="Times New Roman" w:cs="Times New Roman"/>
                <w:color w:val="auto"/>
              </w:rPr>
            </w:pPr>
          </w:p>
        </w:tc>
        <w:tc>
          <w:tcPr>
            <w:tcW w:w="1219" w:type="dxa"/>
            <w:tcBorders>
              <w:top w:val="single" w:sz="4" w:space="0" w:color="auto"/>
              <w:bottom w:val="nil"/>
            </w:tcBorders>
          </w:tcPr>
          <w:p w14:paraId="02A1B790" w14:textId="77777777" w:rsidR="002B20C3" w:rsidRPr="00C03B4E" w:rsidRDefault="002B20C3" w:rsidP="00E81CCE">
            <w:pPr>
              <w:spacing w:after="0" w:line="240" w:lineRule="auto"/>
              <w:ind w:firstLine="270"/>
              <w:jc w:val="left"/>
              <w:rPr>
                <w:rFonts w:ascii="Times New Roman" w:hAnsi="Times New Roman" w:cs="Times New Roman"/>
                <w:color w:val="auto"/>
              </w:rPr>
            </w:pPr>
          </w:p>
        </w:tc>
        <w:tc>
          <w:tcPr>
            <w:tcW w:w="1219" w:type="dxa"/>
            <w:tcBorders>
              <w:top w:val="single" w:sz="4" w:space="0" w:color="auto"/>
              <w:bottom w:val="nil"/>
            </w:tcBorders>
          </w:tcPr>
          <w:p w14:paraId="110BD3CD" w14:textId="77777777" w:rsidR="002B20C3" w:rsidRPr="00C03B4E" w:rsidRDefault="002B20C3" w:rsidP="00E81CCE">
            <w:pPr>
              <w:spacing w:after="0" w:line="240" w:lineRule="auto"/>
              <w:ind w:firstLine="270"/>
              <w:jc w:val="left"/>
              <w:rPr>
                <w:rFonts w:ascii="Times New Roman" w:hAnsi="Times New Roman" w:cs="Times New Roman"/>
                <w:color w:val="auto"/>
              </w:rPr>
            </w:pPr>
          </w:p>
        </w:tc>
      </w:tr>
      <w:tr w:rsidR="002B20C3" w:rsidRPr="00C03B4E" w14:paraId="7B167F3E" w14:textId="77777777" w:rsidTr="00E96B19">
        <w:trPr>
          <w:trHeight w:val="288"/>
        </w:trPr>
        <w:tc>
          <w:tcPr>
            <w:tcW w:w="2843" w:type="dxa"/>
            <w:tcBorders>
              <w:top w:val="nil"/>
              <w:bottom w:val="nil"/>
            </w:tcBorders>
          </w:tcPr>
          <w:p w14:paraId="07DDF404" w14:textId="3F33FE40" w:rsidR="002B20C3" w:rsidRPr="00C03B4E" w:rsidRDefault="00504E96" w:rsidP="002B20C3">
            <w:pPr>
              <w:spacing w:after="0" w:line="240" w:lineRule="auto"/>
              <w:ind w:firstLine="180"/>
              <w:jc w:val="left"/>
              <w:rPr>
                <w:rFonts w:ascii="Times New Roman" w:hAnsi="Times New Roman" w:cs="Times New Roman"/>
                <w:color w:val="auto"/>
              </w:rPr>
            </w:pPr>
            <m:oMath>
              <m:r>
                <w:rPr>
                  <w:rFonts w:ascii="Cambria Math" w:hAnsi="Cambria Math" w:cs="Times New Roman"/>
                  <w:color w:val="auto"/>
                </w:rPr>
                <m:t>E</m:t>
              </m:r>
              <m:d>
                <m:dPr>
                  <m:ctrlPr>
                    <w:rPr>
                      <w:rFonts w:ascii="Cambria Math" w:hAnsi="Cambria Math" w:cs="Times New Roman"/>
                      <w:i/>
                      <w:color w:val="auto"/>
                    </w:rPr>
                  </m:ctrlPr>
                </m:dPr>
                <m:e>
                  <m:r>
                    <w:rPr>
                      <w:rFonts w:ascii="Cambria Math" w:hAnsi="Cambria Math" w:cs="Times New Roman"/>
                      <w:color w:val="auto"/>
                    </w:rPr>
                    <m:t>violence</m:t>
                  </m:r>
                </m:e>
              </m:d>
            </m:oMath>
            <w:r w:rsidRPr="00C03B4E">
              <w:rPr>
                <w:rFonts w:ascii="Times New Roman" w:hAnsi="Times New Roman" w:cs="Times New Roman"/>
                <w:color w:val="auto"/>
              </w:rPr>
              <w:t xml:space="preserve"> </w:t>
            </w:r>
          </w:p>
        </w:tc>
        <w:tc>
          <w:tcPr>
            <w:tcW w:w="1219" w:type="dxa"/>
            <w:tcBorders>
              <w:top w:val="nil"/>
              <w:bottom w:val="nil"/>
            </w:tcBorders>
          </w:tcPr>
          <w:p w14:paraId="68E6FDF7" w14:textId="4FDCEB2C" w:rsidR="002B20C3" w:rsidRPr="00C03B4E" w:rsidRDefault="00DA27FB"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0.034</w:t>
            </w:r>
          </w:p>
        </w:tc>
        <w:tc>
          <w:tcPr>
            <w:tcW w:w="1281" w:type="dxa"/>
            <w:tcBorders>
              <w:top w:val="nil"/>
              <w:bottom w:val="nil"/>
            </w:tcBorders>
          </w:tcPr>
          <w:p w14:paraId="00A9D5A2" w14:textId="1E21D70C" w:rsidR="002B20C3"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0.009</w:t>
            </w:r>
          </w:p>
        </w:tc>
        <w:tc>
          <w:tcPr>
            <w:tcW w:w="1219" w:type="dxa"/>
            <w:tcBorders>
              <w:top w:val="nil"/>
              <w:bottom w:val="nil"/>
            </w:tcBorders>
          </w:tcPr>
          <w:p w14:paraId="0E7566B8" w14:textId="74F3881F" w:rsidR="002B20C3"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0.008</w:t>
            </w:r>
          </w:p>
        </w:tc>
        <w:tc>
          <w:tcPr>
            <w:tcW w:w="1219" w:type="dxa"/>
            <w:tcBorders>
              <w:top w:val="nil"/>
              <w:bottom w:val="nil"/>
            </w:tcBorders>
          </w:tcPr>
          <w:p w14:paraId="48F26388" w14:textId="2371DE89" w:rsidR="002B20C3"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0.018</w:t>
            </w:r>
          </w:p>
        </w:tc>
        <w:tc>
          <w:tcPr>
            <w:tcW w:w="1219" w:type="dxa"/>
            <w:tcBorders>
              <w:top w:val="nil"/>
              <w:bottom w:val="nil"/>
            </w:tcBorders>
          </w:tcPr>
          <w:p w14:paraId="15E130B6" w14:textId="1D4EFBD9" w:rsidR="002B20C3"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0.006</w:t>
            </w:r>
          </w:p>
        </w:tc>
      </w:tr>
      <w:tr w:rsidR="002B20C3" w:rsidRPr="00C03B4E" w14:paraId="4FC78E22" w14:textId="77777777" w:rsidTr="00E96B19">
        <w:trPr>
          <w:trHeight w:val="288"/>
        </w:trPr>
        <w:tc>
          <w:tcPr>
            <w:tcW w:w="2843" w:type="dxa"/>
            <w:tcBorders>
              <w:top w:val="nil"/>
              <w:bottom w:val="nil"/>
            </w:tcBorders>
          </w:tcPr>
          <w:p w14:paraId="4A5A9358" w14:textId="0E5355C3" w:rsidR="002B20C3" w:rsidRPr="00C03B4E" w:rsidRDefault="009D41EC" w:rsidP="002B20C3">
            <w:pPr>
              <w:spacing w:after="0" w:line="240" w:lineRule="auto"/>
              <w:ind w:firstLine="180"/>
              <w:jc w:val="left"/>
              <w:rPr>
                <w:rFonts w:ascii="Times New Roman" w:hAnsi="Times New Roman" w:cs="Times New Roman"/>
                <w:color w:val="auto"/>
              </w:rPr>
            </w:pPr>
            <m:oMath>
              <m:r>
                <w:rPr>
                  <w:rFonts w:ascii="Cambria Math" w:hAnsi="Cambria Math" w:cs="Times New Roman"/>
                  <w:color w:val="auto"/>
                </w:rPr>
                <m:t>E</m:t>
              </m:r>
              <m:d>
                <m:dPr>
                  <m:ctrlPr>
                    <w:rPr>
                      <w:rFonts w:ascii="Cambria Math" w:hAnsi="Cambria Math" w:cs="Times New Roman"/>
                      <w:i/>
                      <w:color w:val="auto"/>
                    </w:rPr>
                  </m:ctrlPr>
                </m:dPr>
                <m:e>
                  <m:r>
                    <w:rPr>
                      <w:rFonts w:ascii="Cambria Math" w:hAnsi="Cambria Math" w:cs="Times New Roman"/>
                      <w:color w:val="auto"/>
                    </w:rPr>
                    <m:t>violence|cropland</m:t>
                  </m:r>
                </m:e>
              </m:d>
            </m:oMath>
            <w:r w:rsidRPr="00C03B4E">
              <w:rPr>
                <w:rFonts w:ascii="Times New Roman" w:hAnsi="Times New Roman" w:cs="Times New Roman"/>
                <w:color w:val="auto"/>
              </w:rPr>
              <w:t xml:space="preserve"> </w:t>
            </w:r>
          </w:p>
        </w:tc>
        <w:tc>
          <w:tcPr>
            <w:tcW w:w="1219" w:type="dxa"/>
            <w:tcBorders>
              <w:top w:val="nil"/>
              <w:bottom w:val="nil"/>
            </w:tcBorders>
          </w:tcPr>
          <w:p w14:paraId="0FD37A07" w14:textId="079C0E87" w:rsidR="002B20C3" w:rsidRPr="00C03B4E" w:rsidRDefault="007B7A6D"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w:t>
            </w:r>
            <w:r w:rsidR="009D41EC" w:rsidRPr="00C03B4E">
              <w:rPr>
                <w:rFonts w:ascii="Times New Roman" w:hAnsi="Times New Roman" w:cs="Times New Roman"/>
                <w:color w:val="auto"/>
              </w:rPr>
              <w:t>46</w:t>
            </w:r>
          </w:p>
        </w:tc>
        <w:tc>
          <w:tcPr>
            <w:tcW w:w="1281" w:type="dxa"/>
            <w:tcBorders>
              <w:top w:val="nil"/>
              <w:bottom w:val="nil"/>
            </w:tcBorders>
          </w:tcPr>
          <w:p w14:paraId="3EFD16F7" w14:textId="773E6B73" w:rsidR="002B20C3"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0.012</w:t>
            </w:r>
          </w:p>
        </w:tc>
        <w:tc>
          <w:tcPr>
            <w:tcW w:w="1219" w:type="dxa"/>
            <w:tcBorders>
              <w:top w:val="nil"/>
              <w:bottom w:val="nil"/>
            </w:tcBorders>
          </w:tcPr>
          <w:p w14:paraId="0E66D2F5" w14:textId="164154CF" w:rsidR="002B20C3"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0.010</w:t>
            </w:r>
          </w:p>
        </w:tc>
        <w:tc>
          <w:tcPr>
            <w:tcW w:w="1219" w:type="dxa"/>
            <w:tcBorders>
              <w:top w:val="nil"/>
              <w:bottom w:val="nil"/>
            </w:tcBorders>
          </w:tcPr>
          <w:p w14:paraId="19B7B096" w14:textId="4030E519" w:rsidR="002B20C3"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0.025</w:t>
            </w:r>
          </w:p>
        </w:tc>
        <w:tc>
          <w:tcPr>
            <w:tcW w:w="1219" w:type="dxa"/>
            <w:tcBorders>
              <w:top w:val="nil"/>
              <w:bottom w:val="nil"/>
            </w:tcBorders>
          </w:tcPr>
          <w:p w14:paraId="36FE2B15" w14:textId="1BF8F3BE" w:rsidR="002B20C3"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0.007</w:t>
            </w:r>
          </w:p>
        </w:tc>
      </w:tr>
      <w:tr w:rsidR="002B20C3" w:rsidRPr="00C03B4E" w14:paraId="1557569A" w14:textId="77777777" w:rsidTr="00E96B19">
        <w:trPr>
          <w:trHeight w:val="288"/>
        </w:trPr>
        <w:tc>
          <w:tcPr>
            <w:tcW w:w="2843" w:type="dxa"/>
            <w:tcBorders>
              <w:top w:val="nil"/>
              <w:bottom w:val="nil"/>
            </w:tcBorders>
          </w:tcPr>
          <w:p w14:paraId="5D29CA10" w14:textId="102BD8C9" w:rsidR="002B20C3" w:rsidRPr="00C03B4E" w:rsidRDefault="009D41EC" w:rsidP="002B20C3">
            <w:pPr>
              <w:spacing w:after="0" w:line="240" w:lineRule="auto"/>
              <w:ind w:firstLine="180"/>
              <w:jc w:val="left"/>
              <w:rPr>
                <w:rFonts w:ascii="Times New Roman" w:hAnsi="Times New Roman" w:cs="Times New Roman"/>
                <w:color w:val="auto"/>
              </w:rPr>
            </w:pPr>
            <m:oMath>
              <m:r>
                <w:rPr>
                  <w:rFonts w:ascii="Cambria Math" w:hAnsi="Cambria Math" w:cs="Times New Roman"/>
                  <w:color w:val="auto"/>
                </w:rPr>
                <m:t>E</m:t>
              </m:r>
              <m:d>
                <m:dPr>
                  <m:ctrlPr>
                    <w:rPr>
                      <w:rFonts w:ascii="Cambria Math" w:hAnsi="Cambria Math" w:cs="Times New Roman"/>
                      <w:i/>
                      <w:color w:val="auto"/>
                    </w:rPr>
                  </m:ctrlPr>
                </m:dPr>
                <m:e>
                  <m:r>
                    <w:rPr>
                      <w:rFonts w:ascii="Cambria Math" w:hAnsi="Cambria Math" w:cs="Times New Roman"/>
                      <w:color w:val="auto"/>
                    </w:rPr>
                    <m:t>area fraction|cropland</m:t>
                  </m:r>
                </m:e>
              </m:d>
            </m:oMath>
            <w:r w:rsidRPr="00C03B4E">
              <w:rPr>
                <w:rFonts w:ascii="Times New Roman" w:hAnsi="Times New Roman" w:cs="Times New Roman"/>
                <w:color w:val="auto"/>
              </w:rPr>
              <w:t xml:space="preserve"> </w:t>
            </w:r>
          </w:p>
        </w:tc>
        <w:tc>
          <w:tcPr>
            <w:tcW w:w="1219" w:type="dxa"/>
            <w:tcBorders>
              <w:top w:val="nil"/>
              <w:bottom w:val="nil"/>
            </w:tcBorders>
          </w:tcPr>
          <w:p w14:paraId="2739B582" w14:textId="5650818A" w:rsidR="002B20C3" w:rsidRPr="00C03B4E" w:rsidRDefault="009D41EC"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0.021</w:t>
            </w:r>
          </w:p>
        </w:tc>
        <w:tc>
          <w:tcPr>
            <w:tcW w:w="1281" w:type="dxa"/>
            <w:tcBorders>
              <w:top w:val="nil"/>
              <w:bottom w:val="nil"/>
            </w:tcBorders>
          </w:tcPr>
          <w:p w14:paraId="6BF51311" w14:textId="3520ECDA" w:rsidR="002B20C3" w:rsidRPr="00C03B4E" w:rsidRDefault="009D41EC"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0.021</w:t>
            </w:r>
          </w:p>
        </w:tc>
        <w:tc>
          <w:tcPr>
            <w:tcW w:w="1219" w:type="dxa"/>
            <w:tcBorders>
              <w:top w:val="nil"/>
              <w:bottom w:val="nil"/>
            </w:tcBorders>
          </w:tcPr>
          <w:p w14:paraId="33E96106" w14:textId="4B2B2C47" w:rsidR="002B20C3" w:rsidRPr="00C03B4E" w:rsidRDefault="009D41EC"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0.021</w:t>
            </w:r>
          </w:p>
        </w:tc>
        <w:tc>
          <w:tcPr>
            <w:tcW w:w="1219" w:type="dxa"/>
            <w:tcBorders>
              <w:top w:val="nil"/>
              <w:bottom w:val="nil"/>
            </w:tcBorders>
          </w:tcPr>
          <w:p w14:paraId="1B3BE1BF" w14:textId="524E8BC4" w:rsidR="002B20C3" w:rsidRPr="00C03B4E" w:rsidRDefault="009D41EC"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0.021</w:t>
            </w:r>
          </w:p>
        </w:tc>
        <w:tc>
          <w:tcPr>
            <w:tcW w:w="1219" w:type="dxa"/>
            <w:tcBorders>
              <w:top w:val="nil"/>
              <w:bottom w:val="nil"/>
            </w:tcBorders>
          </w:tcPr>
          <w:p w14:paraId="63502990" w14:textId="2A54AE3A" w:rsidR="002B20C3" w:rsidRPr="00C03B4E" w:rsidRDefault="009D41EC"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0.021</w:t>
            </w:r>
          </w:p>
        </w:tc>
      </w:tr>
      <w:tr w:rsidR="00504E96" w:rsidRPr="00C03B4E" w14:paraId="5CC558F8" w14:textId="77777777" w:rsidTr="00E96B19">
        <w:trPr>
          <w:trHeight w:val="288"/>
        </w:trPr>
        <w:tc>
          <w:tcPr>
            <w:tcW w:w="2843" w:type="dxa"/>
            <w:tcBorders>
              <w:top w:val="nil"/>
              <w:bottom w:val="single" w:sz="4" w:space="0" w:color="auto"/>
            </w:tcBorders>
          </w:tcPr>
          <w:p w14:paraId="49D05ABE" w14:textId="2BC7CBC2" w:rsidR="00504E96" w:rsidRPr="00C03B4E" w:rsidRDefault="00504E96" w:rsidP="002B20C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 xml:space="preserve">Number of </w:t>
            </w:r>
            <w:r w:rsidR="009D41EC" w:rsidRPr="00C03B4E">
              <w:rPr>
                <w:rFonts w:ascii="Times New Roman" w:hAnsi="Times New Roman" w:cs="Times New Roman"/>
                <w:color w:val="auto"/>
              </w:rPr>
              <w:t>conflict incidents</w:t>
            </w:r>
          </w:p>
        </w:tc>
        <w:tc>
          <w:tcPr>
            <w:tcW w:w="1219" w:type="dxa"/>
            <w:tcBorders>
              <w:top w:val="nil"/>
              <w:bottom w:val="single" w:sz="4" w:space="0" w:color="auto"/>
            </w:tcBorders>
          </w:tcPr>
          <w:p w14:paraId="5936022A" w14:textId="4F397619" w:rsidR="00504E96" w:rsidRPr="00C03B4E" w:rsidRDefault="009D41EC"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55,942</w:t>
            </w:r>
          </w:p>
        </w:tc>
        <w:tc>
          <w:tcPr>
            <w:tcW w:w="1281" w:type="dxa"/>
            <w:tcBorders>
              <w:top w:val="nil"/>
              <w:bottom w:val="single" w:sz="4" w:space="0" w:color="auto"/>
            </w:tcBorders>
          </w:tcPr>
          <w:p w14:paraId="07FDE89E" w14:textId="72AD79A3" w:rsidR="00504E96"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10,613</w:t>
            </w:r>
          </w:p>
        </w:tc>
        <w:tc>
          <w:tcPr>
            <w:tcW w:w="1219" w:type="dxa"/>
            <w:tcBorders>
              <w:top w:val="nil"/>
              <w:bottom w:val="single" w:sz="4" w:space="0" w:color="auto"/>
            </w:tcBorders>
          </w:tcPr>
          <w:p w14:paraId="32D1A355" w14:textId="653F60DE" w:rsidR="00504E96"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11,674</w:t>
            </w:r>
          </w:p>
        </w:tc>
        <w:tc>
          <w:tcPr>
            <w:tcW w:w="1219" w:type="dxa"/>
            <w:tcBorders>
              <w:top w:val="nil"/>
              <w:bottom w:val="single" w:sz="4" w:space="0" w:color="auto"/>
            </w:tcBorders>
          </w:tcPr>
          <w:p w14:paraId="2F73B49E" w14:textId="242C8C15" w:rsidR="00504E96"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26,195</w:t>
            </w:r>
          </w:p>
        </w:tc>
        <w:tc>
          <w:tcPr>
            <w:tcW w:w="1219" w:type="dxa"/>
            <w:tcBorders>
              <w:top w:val="nil"/>
              <w:bottom w:val="single" w:sz="4" w:space="0" w:color="auto"/>
            </w:tcBorders>
          </w:tcPr>
          <w:p w14:paraId="04E4E8D8" w14:textId="57D1E258" w:rsidR="00504E96" w:rsidRPr="00C03B4E" w:rsidRDefault="002B502A" w:rsidP="00E81CCE">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6,725</w:t>
            </w:r>
          </w:p>
        </w:tc>
      </w:tr>
    </w:tbl>
    <w:p w14:paraId="0D3BE292" w14:textId="097AE383" w:rsidR="00E043D7" w:rsidRPr="008D2D8F" w:rsidRDefault="00E043D7" w:rsidP="00E043D7">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 dependent variable is a binary variable that depicts the incidence of political violence; shock is the annual growth of the price for the major crop in a cell</w:t>
      </w:r>
      <w:r w:rsidR="005C1A8C">
        <w:rPr>
          <w:rFonts w:ascii="Times New Roman" w:hAnsi="Times New Roman" w:cs="Times New Roman"/>
          <w:color w:val="auto"/>
          <w:sz w:val="20"/>
          <w:szCs w:val="20"/>
        </w:rPr>
        <w:t xml:space="preserve"> interacted with the cropland area fraction in the cell</w:t>
      </w:r>
      <w:r w:rsidRPr="008D2D8F">
        <w:rPr>
          <w:rFonts w:ascii="Times New Roman" w:hAnsi="Times New Roman" w:cs="Times New Roman"/>
          <w:color w:val="auto"/>
          <w:sz w:val="20"/>
          <w:szCs w:val="20"/>
        </w:rPr>
        <w:t xml:space="preserve">; </w:t>
      </w:r>
      <w:r w:rsidR="00E32711">
        <w:rPr>
          <w:rFonts w:ascii="Times New Roman" w:hAnsi="Times New Roman" w:cs="Times New Roman"/>
          <w:color w:val="auto"/>
          <w:sz w:val="20"/>
          <w:szCs w:val="20"/>
        </w:rPr>
        <w:t>d</w:t>
      </w:r>
      <w:r w:rsidR="00E32711" w:rsidRPr="00E32711">
        <w:rPr>
          <w:rFonts w:ascii="Times New Roman" w:hAnsi="Times New Roman" w:cs="Times New Roman"/>
          <w:color w:val="auto"/>
          <w:sz w:val="20"/>
          <w:szCs w:val="20"/>
          <w:vertAlign w:val="subscript"/>
        </w:rPr>
        <w:t>h</w:t>
      </w:r>
      <w:r w:rsidRPr="00E32711">
        <w:rPr>
          <w:rFonts w:ascii="Times New Roman" w:hAnsi="Times New Roman" w:cs="Times New Roman"/>
          <w:iCs/>
          <w:color w:val="auto"/>
          <w:sz w:val="20"/>
          <w:szCs w:val="20"/>
        </w:rPr>
        <w:t xml:space="preserve"> </w:t>
      </w:r>
      <w:r w:rsidRPr="008D2D8F">
        <w:rPr>
          <w:rFonts w:ascii="Times New Roman" w:hAnsi="Times New Roman" w:cs="Times New Roman"/>
          <w:color w:val="auto"/>
          <w:sz w:val="20"/>
          <w:szCs w:val="20"/>
        </w:rPr>
        <w:t xml:space="preserve">is the </w:t>
      </w:r>
      <w:r w:rsidR="00E32711">
        <w:rPr>
          <w:rFonts w:ascii="Times New Roman" w:hAnsi="Times New Roman" w:cs="Times New Roman"/>
          <w:color w:val="auto"/>
          <w:sz w:val="20"/>
          <w:szCs w:val="20"/>
        </w:rPr>
        <w:t>post-</w:t>
      </w:r>
      <w:r w:rsidRPr="008D2D8F">
        <w:rPr>
          <w:rFonts w:ascii="Times New Roman" w:hAnsi="Times New Roman" w:cs="Times New Roman"/>
          <w:color w:val="auto"/>
          <w:sz w:val="20"/>
          <w:szCs w:val="20"/>
        </w:rPr>
        <w:t xml:space="preserve">harvest </w:t>
      </w:r>
      <w:r w:rsidR="00E32711">
        <w:rPr>
          <w:rFonts w:ascii="Times New Roman" w:hAnsi="Times New Roman" w:cs="Times New Roman"/>
          <w:color w:val="auto"/>
          <w:sz w:val="20"/>
          <w:szCs w:val="20"/>
        </w:rPr>
        <w:t xml:space="preserve">binary variable where </w:t>
      </w:r>
      <w:r w:rsidR="00E32711" w:rsidRPr="00E32711">
        <w:rPr>
          <w:rFonts w:ascii="Times New Roman" w:hAnsi="Times New Roman" w:cs="Times New Roman"/>
          <w:i/>
          <w:iCs/>
          <w:color w:val="auto"/>
          <w:sz w:val="20"/>
          <w:szCs w:val="20"/>
        </w:rPr>
        <w:t>h</w:t>
      </w:r>
      <w:r w:rsidR="00E32711">
        <w:rPr>
          <w:rFonts w:ascii="Times New Roman" w:hAnsi="Times New Roman" w:cs="Times New Roman"/>
          <w:color w:val="auto"/>
          <w:sz w:val="20"/>
          <w:szCs w:val="20"/>
        </w:rPr>
        <w:t xml:space="preserve"> depicts months from harvest</w:t>
      </w:r>
      <w:r w:rsidRPr="008D2D8F">
        <w:rPr>
          <w:rFonts w:ascii="Times New Roman" w:hAnsi="Times New Roman" w:cs="Times New Roman"/>
          <w:color w:val="auto"/>
          <w:sz w:val="20"/>
          <w:szCs w:val="20"/>
        </w:rPr>
        <w:t>,</w:t>
      </w:r>
      <w:r w:rsidR="00E32711">
        <w:rPr>
          <w:rFonts w:ascii="Times New Roman" w:hAnsi="Times New Roman" w:cs="Times New Roman"/>
          <w:color w:val="auto"/>
          <w:sz w:val="20"/>
          <w:szCs w:val="20"/>
        </w:rPr>
        <w:t xml:space="preserve"> so that the subscript </w:t>
      </w:r>
      <w:r w:rsidR="00E32711" w:rsidRPr="00E32711">
        <w:rPr>
          <w:rFonts w:ascii="Times New Roman" w:hAnsi="Times New Roman" w:cs="Times New Roman"/>
          <w:i/>
          <w:color w:val="auto"/>
          <w:sz w:val="20"/>
          <w:szCs w:val="20"/>
        </w:rPr>
        <w:t>0</w:t>
      </w:r>
      <w:r w:rsidR="00E32711">
        <w:rPr>
          <w:rFonts w:ascii="Times New Roman" w:hAnsi="Times New Roman" w:cs="Times New Roman"/>
          <w:color w:val="auto"/>
          <w:sz w:val="20"/>
          <w:szCs w:val="20"/>
        </w:rPr>
        <w:t xml:space="preserve"> depicts the harvest month</w:t>
      </w:r>
      <w:r w:rsidR="0059264F">
        <w:rPr>
          <w:rFonts w:ascii="Times New Roman" w:hAnsi="Times New Roman" w:cs="Times New Roman"/>
          <w:color w:val="auto"/>
          <w:sz w:val="20"/>
          <w:szCs w:val="20"/>
        </w:rPr>
        <w:t xml:space="preserve">, the subscript </w:t>
      </w:r>
      <w:r w:rsidR="0059264F" w:rsidRPr="006C316D">
        <w:rPr>
          <w:rFonts w:ascii="Times New Roman" w:hAnsi="Times New Roman" w:cs="Times New Roman"/>
          <w:i/>
          <w:iCs/>
          <w:color w:val="auto"/>
          <w:sz w:val="20"/>
          <w:szCs w:val="20"/>
        </w:rPr>
        <w:t>1</w:t>
      </w:r>
      <w:r w:rsidR="0059264F">
        <w:rPr>
          <w:rFonts w:ascii="Times New Roman" w:hAnsi="Times New Roman" w:cs="Times New Roman"/>
          <w:color w:val="auto"/>
          <w:sz w:val="20"/>
          <w:szCs w:val="20"/>
        </w:rPr>
        <w:t xml:space="preserve"> depicts </w:t>
      </w:r>
      <w:r w:rsidR="005C1A8C">
        <w:rPr>
          <w:rFonts w:ascii="Times New Roman" w:hAnsi="Times New Roman" w:cs="Times New Roman"/>
          <w:color w:val="auto"/>
          <w:sz w:val="20"/>
          <w:szCs w:val="20"/>
        </w:rPr>
        <w:t>the next</w:t>
      </w:r>
      <w:r w:rsidR="0059264F">
        <w:rPr>
          <w:rFonts w:ascii="Times New Roman" w:hAnsi="Times New Roman" w:cs="Times New Roman"/>
          <w:color w:val="auto"/>
          <w:sz w:val="20"/>
          <w:szCs w:val="20"/>
        </w:rPr>
        <w:t xml:space="preserve"> month after </w:t>
      </w:r>
      <w:r w:rsidR="006C316D">
        <w:rPr>
          <w:rFonts w:ascii="Times New Roman" w:hAnsi="Times New Roman" w:cs="Times New Roman"/>
          <w:color w:val="auto"/>
          <w:sz w:val="20"/>
          <w:szCs w:val="20"/>
        </w:rPr>
        <w:t xml:space="preserve">harvest, and so forth until subscript </w:t>
      </w:r>
      <w:r w:rsidR="006C316D" w:rsidRPr="006C316D">
        <w:rPr>
          <w:rFonts w:ascii="Times New Roman" w:hAnsi="Times New Roman" w:cs="Times New Roman"/>
          <w:i/>
          <w:iCs/>
          <w:color w:val="auto"/>
          <w:sz w:val="20"/>
          <w:szCs w:val="20"/>
        </w:rPr>
        <w:t>11</w:t>
      </w:r>
      <w:r w:rsidR="006C316D">
        <w:rPr>
          <w:rFonts w:ascii="Times New Roman" w:hAnsi="Times New Roman" w:cs="Times New Roman"/>
          <w:color w:val="auto"/>
          <w:sz w:val="20"/>
          <w:szCs w:val="20"/>
        </w:rPr>
        <w:t xml:space="preserve"> that depicts </w:t>
      </w:r>
      <w:r w:rsidR="005C1A8C">
        <w:rPr>
          <w:rFonts w:ascii="Times New Roman" w:hAnsi="Times New Roman" w:cs="Times New Roman"/>
          <w:color w:val="auto"/>
          <w:sz w:val="20"/>
          <w:szCs w:val="20"/>
        </w:rPr>
        <w:t xml:space="preserve">the </w:t>
      </w:r>
      <w:r w:rsidR="006C316D">
        <w:rPr>
          <w:rFonts w:ascii="Times New Roman" w:hAnsi="Times New Roman" w:cs="Times New Roman"/>
          <w:color w:val="auto"/>
          <w:sz w:val="20"/>
          <w:szCs w:val="20"/>
        </w:rPr>
        <w:t>11</w:t>
      </w:r>
      <w:r w:rsidR="006C316D" w:rsidRPr="006C316D">
        <w:rPr>
          <w:rFonts w:ascii="Times New Roman" w:hAnsi="Times New Roman" w:cs="Times New Roman"/>
          <w:color w:val="auto"/>
          <w:sz w:val="20"/>
          <w:szCs w:val="20"/>
          <w:vertAlign w:val="superscript"/>
        </w:rPr>
        <w:t>th</w:t>
      </w:r>
      <w:r w:rsidR="006C316D">
        <w:rPr>
          <w:rFonts w:ascii="Times New Roman" w:hAnsi="Times New Roman" w:cs="Times New Roman"/>
          <w:color w:val="auto"/>
          <w:sz w:val="20"/>
          <w:szCs w:val="20"/>
        </w:rPr>
        <w:t xml:space="preserve"> month after harvest which is also, by default, </w:t>
      </w:r>
      <w:r w:rsidR="005C1A8C">
        <w:rPr>
          <w:rFonts w:ascii="Times New Roman" w:hAnsi="Times New Roman" w:cs="Times New Roman"/>
          <w:color w:val="auto"/>
          <w:sz w:val="20"/>
          <w:szCs w:val="20"/>
        </w:rPr>
        <w:t>the</w:t>
      </w:r>
      <w:r w:rsidR="006C316D">
        <w:rPr>
          <w:rFonts w:ascii="Times New Roman" w:hAnsi="Times New Roman" w:cs="Times New Roman"/>
          <w:color w:val="auto"/>
          <w:sz w:val="20"/>
          <w:szCs w:val="20"/>
        </w:rPr>
        <w:t xml:space="preserve"> month </w:t>
      </w:r>
      <w:r w:rsidR="005C1A8C">
        <w:rPr>
          <w:rFonts w:ascii="Times New Roman" w:hAnsi="Times New Roman" w:cs="Times New Roman"/>
          <w:color w:val="auto"/>
          <w:sz w:val="20"/>
          <w:szCs w:val="20"/>
        </w:rPr>
        <w:t xml:space="preserve">just </w:t>
      </w:r>
      <w:r w:rsidR="006C316D">
        <w:rPr>
          <w:rFonts w:ascii="Times New Roman" w:hAnsi="Times New Roman" w:cs="Times New Roman"/>
          <w:color w:val="auto"/>
          <w:sz w:val="20"/>
          <w:szCs w:val="20"/>
        </w:rPr>
        <w:t>before harvest</w:t>
      </w:r>
      <w:r w:rsidRPr="008D2D8F">
        <w:rPr>
          <w:rFonts w:ascii="Times New Roman" w:hAnsi="Times New Roman" w:cs="Times New Roman"/>
          <w:color w:val="auto"/>
          <w:sz w:val="20"/>
          <w:szCs w:val="20"/>
        </w:rPr>
        <w:t xml:space="preserve">; all regressions include cell and country-year fixed effects, and control for log(population); the values in parentheses are standard errors </w:t>
      </w:r>
      <w:r w:rsidR="007B340C">
        <w:rPr>
          <w:rFonts w:ascii="Times New Roman" w:hAnsi="Times New Roman" w:cs="Times New Roman"/>
          <w:color w:val="auto"/>
          <w:sz w:val="20"/>
          <w:szCs w:val="20"/>
        </w:rPr>
        <w:t xml:space="preserve">adjusted to </w:t>
      </w:r>
      <w:r w:rsidRPr="008D2D8F">
        <w:rPr>
          <w:rFonts w:ascii="Times New Roman" w:hAnsi="Times New Roman" w:cs="Times New Roman"/>
          <w:color w:val="auto"/>
          <w:sz w:val="20"/>
          <w:szCs w:val="20"/>
        </w:rPr>
        <w:t>cluster</w:t>
      </w:r>
      <w:r w:rsidR="007B340C">
        <w:rPr>
          <w:rFonts w:ascii="Times New Roman" w:hAnsi="Times New Roman" w:cs="Times New Roman"/>
          <w:color w:val="auto"/>
          <w:sz w:val="20"/>
          <w:szCs w:val="20"/>
        </w:rPr>
        <w:t>ing</w:t>
      </w:r>
      <w:r w:rsidRPr="008D2D8F">
        <w:rPr>
          <w:rFonts w:ascii="Times New Roman" w:hAnsi="Times New Roman" w:cs="Times New Roman"/>
          <w:color w:val="auto"/>
          <w:sz w:val="20"/>
          <w:szCs w:val="20"/>
        </w:rPr>
        <w:t xml:space="preserve"> at the </w:t>
      </w:r>
      <w:r w:rsidR="007B340C">
        <w:rPr>
          <w:rFonts w:ascii="Times New Roman" w:hAnsi="Times New Roman" w:cs="Times New Roman"/>
          <w:color w:val="auto"/>
          <w:sz w:val="20"/>
          <w:szCs w:val="20"/>
        </w:rPr>
        <w:t>level of a grid-</w:t>
      </w:r>
      <w:r w:rsidR="001310BB">
        <w:rPr>
          <w:rFonts w:ascii="Times New Roman" w:hAnsi="Times New Roman" w:cs="Times New Roman"/>
          <w:color w:val="auto"/>
          <w:sz w:val="20"/>
          <w:szCs w:val="20"/>
        </w:rPr>
        <w:t xml:space="preserve">cell and </w:t>
      </w:r>
      <w:r w:rsidR="007B340C">
        <w:rPr>
          <w:rFonts w:ascii="Times New Roman" w:hAnsi="Times New Roman" w:cs="Times New Roman"/>
          <w:color w:val="auto"/>
          <w:sz w:val="20"/>
          <w:szCs w:val="20"/>
        </w:rPr>
        <w:t xml:space="preserve">a </w:t>
      </w:r>
      <w:r w:rsidR="001310BB">
        <w:rPr>
          <w:rFonts w:ascii="Times New Roman" w:hAnsi="Times New Roman" w:cs="Times New Roman"/>
          <w:color w:val="auto"/>
          <w:sz w:val="20"/>
          <w:szCs w:val="20"/>
        </w:rPr>
        <w:t>country-year</w:t>
      </w:r>
      <w:r w:rsidRPr="008D2D8F">
        <w:rPr>
          <w:rFonts w:ascii="Times New Roman" w:hAnsi="Times New Roman" w:cs="Times New Roman"/>
          <w:color w:val="auto"/>
          <w:sz w:val="20"/>
          <w:szCs w:val="20"/>
        </w:rPr>
        <w:t xml:space="preserve">; ***, **, and * denote 0.01, 0.05, and 0.10 </w:t>
      </w:r>
      <w:r w:rsidR="00303995">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levels</w:t>
      </w:r>
      <w:r>
        <w:rPr>
          <w:rFonts w:ascii="Times New Roman" w:hAnsi="Times New Roman" w:cs="Times New Roman"/>
          <w:color w:val="auto"/>
          <w:sz w:val="20"/>
          <w:szCs w:val="20"/>
        </w:rPr>
        <w:t>.</w:t>
      </w:r>
      <w:r w:rsidR="005C1A8C">
        <w:rPr>
          <w:rFonts w:ascii="Times New Roman" w:hAnsi="Times New Roman" w:cs="Times New Roman"/>
          <w:color w:val="auto"/>
          <w:sz w:val="20"/>
          <w:szCs w:val="20"/>
        </w:rPr>
        <w:t xml:space="preserve"> </w:t>
      </w:r>
    </w:p>
    <w:p w14:paraId="5A80FAA7" w14:textId="3CD2D30E" w:rsidR="00DA27FB" w:rsidRDefault="00DA27FB" w:rsidP="00266406">
      <w:pPr>
        <w:spacing w:after="120" w:line="480" w:lineRule="auto"/>
        <w:ind w:left="-15"/>
        <w:rPr>
          <w:rFonts w:ascii="Times New Roman" w:hAnsi="Times New Roman" w:cs="Times New Roman"/>
          <w:color w:val="auto"/>
          <w:sz w:val="24"/>
          <w:szCs w:val="24"/>
        </w:rPr>
      </w:pPr>
    </w:p>
    <w:p w14:paraId="7EF7A7B5" w14:textId="0EDE345F" w:rsidR="00E1741F" w:rsidRDefault="00E1741F" w:rsidP="00266406">
      <w:pPr>
        <w:spacing w:after="120" w:line="480" w:lineRule="auto"/>
        <w:ind w:left="-15"/>
        <w:rPr>
          <w:rFonts w:ascii="Times New Roman" w:hAnsi="Times New Roman" w:cs="Times New Roman"/>
          <w:color w:val="auto"/>
          <w:sz w:val="24"/>
          <w:szCs w:val="24"/>
        </w:rPr>
      </w:pPr>
    </w:p>
    <w:p w14:paraId="77592DB3" w14:textId="77983F44" w:rsidR="00F95662" w:rsidRDefault="00F95662" w:rsidP="00F95662">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Focusing on political militias, the results offer compelling evidence of a </w:t>
      </w:r>
      <w:r w:rsidR="002B2F04">
        <w:rPr>
          <w:rFonts w:ascii="Times New Roman" w:hAnsi="Times New Roman" w:cs="Times New Roman"/>
          <w:color w:val="auto"/>
          <w:sz w:val="24"/>
          <w:szCs w:val="24"/>
        </w:rPr>
        <w:t>significant</w:t>
      </w:r>
      <w:r>
        <w:rPr>
          <w:rFonts w:ascii="Times New Roman" w:hAnsi="Times New Roman" w:cs="Times New Roman"/>
          <w:color w:val="auto"/>
          <w:sz w:val="24"/>
          <w:szCs w:val="24"/>
        </w:rPr>
        <w:t xml:space="preserve"> increase</w:t>
      </w:r>
      <w:r w:rsidRPr="008F777F">
        <w:rPr>
          <w:rFonts w:ascii="Times New Roman" w:hAnsi="Times New Roman" w:cs="Times New Roman"/>
          <w:color w:val="auto"/>
          <w:sz w:val="24"/>
          <w:szCs w:val="24"/>
        </w:rPr>
        <w:t xml:space="preserve"> in </w:t>
      </w:r>
      <w:r>
        <w:rPr>
          <w:rFonts w:ascii="Times New Roman" w:hAnsi="Times New Roman" w:cs="Times New Roman"/>
          <w:color w:val="auto"/>
          <w:sz w:val="24"/>
          <w:szCs w:val="24"/>
        </w:rPr>
        <w:t>violence</w:t>
      </w:r>
      <w:r w:rsidRPr="008F777F">
        <w:rPr>
          <w:rFonts w:ascii="Times New Roman" w:hAnsi="Times New Roman" w:cs="Times New Roman"/>
          <w:color w:val="auto"/>
          <w:sz w:val="24"/>
          <w:szCs w:val="24"/>
        </w:rPr>
        <w:t xml:space="preserve"> </w:t>
      </w:r>
      <w:r w:rsidR="002B2F04">
        <w:rPr>
          <w:rFonts w:ascii="Times New Roman" w:hAnsi="Times New Roman" w:cs="Times New Roman"/>
          <w:color w:val="auto"/>
          <w:sz w:val="24"/>
          <w:szCs w:val="24"/>
        </w:rPr>
        <w:t>shortly after harvest</w:t>
      </w:r>
      <w:r w:rsidRPr="008F777F">
        <w:rPr>
          <w:rFonts w:ascii="Times New Roman" w:hAnsi="Times New Roman" w:cs="Times New Roman"/>
          <w:color w:val="auto"/>
          <w:sz w:val="24"/>
          <w:szCs w:val="24"/>
        </w:rPr>
        <w:t xml:space="preserve">. </w:t>
      </w:r>
      <w:r w:rsidR="002B2F04">
        <w:rPr>
          <w:rFonts w:ascii="Times New Roman" w:hAnsi="Times New Roman" w:cs="Times New Roman"/>
          <w:color w:val="auto"/>
          <w:sz w:val="24"/>
          <w:szCs w:val="24"/>
        </w:rPr>
        <w:t>For</w:t>
      </w:r>
      <w:r w:rsidRPr="008F777F">
        <w:rPr>
          <w:rFonts w:ascii="Times New Roman" w:hAnsi="Times New Roman" w:cs="Times New Roman"/>
          <w:color w:val="auto"/>
          <w:sz w:val="24"/>
          <w:szCs w:val="24"/>
        </w:rPr>
        <w:t xml:space="preserve"> context, the </w:t>
      </w:r>
      <w:r>
        <w:rPr>
          <w:rFonts w:ascii="Times New Roman" w:hAnsi="Times New Roman" w:cs="Times New Roman"/>
          <w:color w:val="auto"/>
          <w:sz w:val="24"/>
          <w:szCs w:val="24"/>
        </w:rPr>
        <w:t>estimated coefficient</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0</w:t>
      </w:r>
      <w:r w:rsidRPr="008F777F">
        <w:rPr>
          <w:rFonts w:ascii="Times New Roman" w:hAnsi="Times New Roman" w:cs="Times New Roman"/>
          <w:color w:val="auto"/>
          <w:sz w:val="24"/>
          <w:szCs w:val="24"/>
        </w:rPr>
        <w:t>.</w:t>
      </w:r>
      <w:r>
        <w:rPr>
          <w:rFonts w:ascii="Times New Roman" w:hAnsi="Times New Roman" w:cs="Times New Roman"/>
          <w:color w:val="auto"/>
          <w:sz w:val="24"/>
          <w:szCs w:val="24"/>
        </w:rPr>
        <w:t>222</w:t>
      </w:r>
      <w:r w:rsidRPr="008F777F">
        <w:rPr>
          <w:rFonts w:ascii="Times New Roman" w:hAnsi="Times New Roman" w:cs="Times New Roman"/>
          <w:color w:val="auto"/>
          <w:sz w:val="24"/>
          <w:szCs w:val="24"/>
        </w:rPr>
        <w:t xml:space="preserve">—associated with the first month after the harvest period—translates to a </w:t>
      </w:r>
      <w:r>
        <w:rPr>
          <w:rFonts w:ascii="Times New Roman" w:hAnsi="Times New Roman" w:cs="Times New Roman"/>
          <w:color w:val="auto"/>
          <w:sz w:val="24"/>
          <w:szCs w:val="24"/>
        </w:rPr>
        <w:t>2.6</w:t>
      </w:r>
      <w:r w:rsidRPr="008F777F">
        <w:rPr>
          <w:rFonts w:ascii="Times New Roman" w:hAnsi="Times New Roman" w:cs="Times New Roman"/>
          <w:color w:val="auto"/>
          <w:sz w:val="24"/>
          <w:szCs w:val="24"/>
        </w:rPr>
        <w:t xml:space="preserve"> percent increase in </w:t>
      </w:r>
      <w:r>
        <w:rPr>
          <w:rFonts w:ascii="Times New Roman" w:hAnsi="Times New Roman" w:cs="Times New Roman"/>
          <w:color w:val="auto"/>
          <w:sz w:val="24"/>
          <w:szCs w:val="24"/>
        </w:rPr>
        <w:t>the probability of conflict in a location with the cropland area fraction of 0.021 (</w:t>
      </w:r>
      <w:r w:rsidR="00BB645E">
        <w:rPr>
          <w:rFonts w:ascii="Times New Roman" w:hAnsi="Times New Roman" w:cs="Times New Roman"/>
          <w:color w:val="auto"/>
          <w:sz w:val="24"/>
          <w:szCs w:val="24"/>
        </w:rPr>
        <w:t>average</w:t>
      </w:r>
      <w:r>
        <w:rPr>
          <w:rFonts w:ascii="Times New Roman" w:hAnsi="Times New Roman" w:cs="Times New Roman"/>
          <w:color w:val="auto"/>
          <w:sz w:val="24"/>
          <w:szCs w:val="24"/>
        </w:rPr>
        <w:t xml:space="preserve"> across all the locations with any cropland)</w:t>
      </w:r>
      <w:r w:rsidRPr="008F777F">
        <w:rPr>
          <w:rFonts w:ascii="Times New Roman" w:hAnsi="Times New Roman" w:cs="Times New Roman"/>
          <w:color w:val="auto"/>
          <w:sz w:val="24"/>
          <w:szCs w:val="24"/>
        </w:rPr>
        <w:t xml:space="preserve">, relative to the baseline </w:t>
      </w:r>
      <w:r>
        <w:rPr>
          <w:rFonts w:ascii="Times New Roman" w:hAnsi="Times New Roman" w:cs="Times New Roman"/>
          <w:color w:val="auto"/>
          <w:sz w:val="24"/>
          <w:szCs w:val="24"/>
        </w:rPr>
        <w:t>incidence of violence (approximately 2.5 percent)</w:t>
      </w:r>
      <w:r w:rsidRPr="008F777F">
        <w:rPr>
          <w:rFonts w:ascii="Times New Roman" w:hAnsi="Times New Roman" w:cs="Times New Roman"/>
          <w:color w:val="auto"/>
          <w:sz w:val="24"/>
          <w:szCs w:val="24"/>
        </w:rPr>
        <w:t>, in response to a 25 percent (approximately one standard deviation) annual growth in prices. This finding corroborates that of Koren (2018)</w:t>
      </w:r>
      <w:r>
        <w:rPr>
          <w:rFonts w:ascii="Times New Roman" w:hAnsi="Times New Roman" w:cs="Times New Roman"/>
          <w:color w:val="auto"/>
          <w:sz w:val="24"/>
          <w:szCs w:val="24"/>
        </w:rPr>
        <w:t>, for example,</w:t>
      </w:r>
      <w:r w:rsidRPr="008F777F">
        <w:rPr>
          <w:rFonts w:ascii="Times New Roman" w:hAnsi="Times New Roman" w:cs="Times New Roman"/>
          <w:color w:val="auto"/>
          <w:sz w:val="24"/>
          <w:szCs w:val="24"/>
        </w:rPr>
        <w:t xml:space="preserve"> who found that conditional on average conflict in a locality, conflicts arise more often during years with high yields. </w:t>
      </w:r>
    </w:p>
    <w:p w14:paraId="218CB470" w14:textId="77777777" w:rsidR="005C7AB8" w:rsidRDefault="00BB645E" w:rsidP="00F95662">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Figure 3 illustrates the seasonal effects of a one standard deviation price shock on probability of violence by four considered actors, evaluated at the average of the observed cropland area fraction. The value</w:t>
      </w:r>
      <w:r w:rsidR="00A52A3F">
        <w:rPr>
          <w:rFonts w:ascii="Times New Roman" w:hAnsi="Times New Roman" w:cs="Times New Roman"/>
          <w:color w:val="auto"/>
          <w:sz w:val="24"/>
          <w:szCs w:val="24"/>
        </w:rPr>
        <w:t>s</w:t>
      </w:r>
      <w:r>
        <w:rPr>
          <w:rFonts w:ascii="Times New Roman" w:hAnsi="Times New Roman" w:cs="Times New Roman"/>
          <w:color w:val="auto"/>
          <w:sz w:val="24"/>
          <w:szCs w:val="24"/>
        </w:rPr>
        <w:t xml:space="preserve"> of zero at the top of the </w:t>
      </w:r>
      <w:r w:rsidR="00A52A3F">
        <w:rPr>
          <w:rFonts w:ascii="Times New Roman" w:hAnsi="Times New Roman" w:cs="Times New Roman"/>
          <w:color w:val="auto"/>
          <w:sz w:val="24"/>
          <w:szCs w:val="24"/>
        </w:rPr>
        <w:t>radial plots correspond to the harvest months, with the subsequent months appearing clockwise</w:t>
      </w:r>
      <w:r>
        <w:rPr>
          <w:rFonts w:ascii="Times New Roman" w:hAnsi="Times New Roman" w:cs="Times New Roman"/>
          <w:color w:val="auto"/>
          <w:sz w:val="24"/>
          <w:szCs w:val="24"/>
        </w:rPr>
        <w:t xml:space="preserve"> </w:t>
      </w:r>
      <w:r w:rsidR="00A52A3F">
        <w:rPr>
          <w:rFonts w:ascii="Times New Roman" w:hAnsi="Times New Roman" w:cs="Times New Roman"/>
          <w:color w:val="auto"/>
          <w:sz w:val="24"/>
          <w:szCs w:val="24"/>
        </w:rPr>
        <w:t xml:space="preserve">on these plots. Solid lines are the estimated percent changes in the probability of conflict, while the shaded regions represent 95% confidence intervals. The dashed </w:t>
      </w:r>
      <w:r w:rsidR="002D0C18">
        <w:rPr>
          <w:rFonts w:ascii="Times New Roman" w:hAnsi="Times New Roman" w:cs="Times New Roman"/>
          <w:color w:val="auto"/>
          <w:sz w:val="24"/>
          <w:szCs w:val="24"/>
        </w:rPr>
        <w:t>lines</w:t>
      </w:r>
      <w:r w:rsidR="00A52A3F">
        <w:rPr>
          <w:rFonts w:ascii="Times New Roman" w:hAnsi="Times New Roman" w:cs="Times New Roman"/>
          <w:color w:val="auto"/>
          <w:sz w:val="24"/>
          <w:szCs w:val="24"/>
        </w:rPr>
        <w:t xml:space="preserve"> depict zero, while dotted </w:t>
      </w:r>
      <w:r w:rsidR="002D0C18">
        <w:rPr>
          <w:rFonts w:ascii="Times New Roman" w:hAnsi="Times New Roman" w:cs="Times New Roman"/>
          <w:color w:val="auto"/>
          <w:sz w:val="24"/>
          <w:szCs w:val="24"/>
        </w:rPr>
        <w:t xml:space="preserve">lines </w:t>
      </w:r>
      <w:r w:rsidR="00A52A3F">
        <w:rPr>
          <w:rFonts w:ascii="Times New Roman" w:hAnsi="Times New Roman" w:cs="Times New Roman"/>
          <w:color w:val="auto"/>
          <w:sz w:val="24"/>
          <w:szCs w:val="24"/>
        </w:rPr>
        <w:t xml:space="preserve">indicate </w:t>
      </w:r>
      <w:r w:rsidR="002D0C18">
        <w:rPr>
          <w:rFonts w:ascii="Times New Roman" w:hAnsi="Times New Roman" w:cs="Times New Roman"/>
          <w:color w:val="auto"/>
          <w:sz w:val="24"/>
          <w:szCs w:val="24"/>
        </w:rPr>
        <w:t>four precent increments</w:t>
      </w:r>
      <w:r w:rsidR="00A52A3F">
        <w:rPr>
          <w:rFonts w:ascii="Times New Roman" w:hAnsi="Times New Roman" w:cs="Times New Roman"/>
          <w:color w:val="auto"/>
          <w:sz w:val="24"/>
          <w:szCs w:val="24"/>
        </w:rPr>
        <w:t xml:space="preserve"> </w:t>
      </w:r>
      <w:r w:rsidR="002D0C18">
        <w:rPr>
          <w:rFonts w:ascii="Times New Roman" w:hAnsi="Times New Roman" w:cs="Times New Roman"/>
          <w:color w:val="auto"/>
          <w:sz w:val="24"/>
          <w:szCs w:val="24"/>
        </w:rPr>
        <w:t>on each side of the zero line.</w:t>
      </w:r>
      <w:r>
        <w:rPr>
          <w:rFonts w:ascii="Times New Roman" w:hAnsi="Times New Roman" w:cs="Times New Roman"/>
          <w:color w:val="auto"/>
          <w:sz w:val="24"/>
          <w:szCs w:val="24"/>
        </w:rPr>
        <w:t xml:space="preserve"> </w:t>
      </w:r>
      <w:r w:rsidR="002D0C18">
        <w:rPr>
          <w:rFonts w:ascii="Times New Roman" w:hAnsi="Times New Roman" w:cs="Times New Roman"/>
          <w:color w:val="auto"/>
          <w:sz w:val="24"/>
          <w:szCs w:val="24"/>
        </w:rPr>
        <w:t xml:space="preserve">The effect is statistically </w:t>
      </w:r>
      <w:r w:rsidR="005C7AB8">
        <w:rPr>
          <w:rFonts w:ascii="Times New Roman" w:hAnsi="Times New Roman" w:cs="Times New Roman"/>
          <w:color w:val="auto"/>
          <w:sz w:val="24"/>
          <w:szCs w:val="24"/>
        </w:rPr>
        <w:t xml:space="preserve">significant </w:t>
      </w:r>
      <w:r w:rsidR="002D0C18">
        <w:rPr>
          <w:rFonts w:ascii="Times New Roman" w:hAnsi="Times New Roman" w:cs="Times New Roman"/>
          <w:color w:val="auto"/>
          <w:sz w:val="24"/>
          <w:szCs w:val="24"/>
        </w:rPr>
        <w:t xml:space="preserve">if the shaded region does not </w:t>
      </w:r>
      <w:r w:rsidR="005C7AB8">
        <w:rPr>
          <w:rFonts w:ascii="Times New Roman" w:hAnsi="Times New Roman" w:cs="Times New Roman"/>
          <w:color w:val="auto"/>
          <w:sz w:val="24"/>
          <w:szCs w:val="24"/>
        </w:rPr>
        <w:t xml:space="preserve">overlap the zero line at any given month of the season. </w:t>
      </w:r>
    </w:p>
    <w:p w14:paraId="333B34EC" w14:textId="00C0DBDA" w:rsidR="00F95662" w:rsidRDefault="005C7AB8" w:rsidP="00F95662">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 xml:space="preserve">As noted above, there is no evidence of considerable changes in violence by state forces or, especially, rebel groups. There is evidence of seasonal violence by political militias and, to a lesser extent, by identity militias. </w:t>
      </w:r>
      <w:r w:rsidR="00F95662">
        <w:rPr>
          <w:rFonts w:ascii="Times New Roman" w:hAnsi="Times New Roman" w:cs="Times New Roman"/>
          <w:color w:val="auto"/>
          <w:sz w:val="24"/>
          <w:szCs w:val="24"/>
        </w:rPr>
        <w:t xml:space="preserve">There is difference in the seasonal pattern of violence by </w:t>
      </w:r>
      <w:r>
        <w:rPr>
          <w:rFonts w:ascii="Times New Roman" w:hAnsi="Times New Roman" w:cs="Times New Roman"/>
          <w:color w:val="auto"/>
          <w:sz w:val="24"/>
          <w:szCs w:val="24"/>
        </w:rPr>
        <w:t>these two actors, however</w:t>
      </w:r>
      <w:r w:rsidR="00F95662">
        <w:rPr>
          <w:rFonts w:ascii="Times New Roman" w:hAnsi="Times New Roman" w:cs="Times New Roman"/>
          <w:color w:val="auto"/>
          <w:sz w:val="24"/>
          <w:szCs w:val="24"/>
        </w:rPr>
        <w:t>. With political militias, we observe an increase in violence at harvest time, which extends for a couple of months into the post-harvest season and then quickly dissipates. This type of transitory effect is consistent with the suggested rapacity mechanism, which, moreover, has been alluded to by recent studies (e.g., McGuirk and Burke, 2020). With the identity militias, we</w:t>
      </w:r>
      <w:r w:rsidR="00F95662" w:rsidRPr="008F777F">
        <w:rPr>
          <w:rFonts w:ascii="Times New Roman" w:hAnsi="Times New Roman" w:cs="Times New Roman"/>
          <w:color w:val="auto"/>
          <w:sz w:val="24"/>
          <w:szCs w:val="24"/>
        </w:rPr>
        <w:t xml:space="preserve"> observe the elevation of </w:t>
      </w:r>
      <w:r w:rsidR="00F95662">
        <w:rPr>
          <w:rFonts w:ascii="Times New Roman" w:hAnsi="Times New Roman" w:cs="Times New Roman"/>
          <w:color w:val="auto"/>
          <w:sz w:val="24"/>
          <w:szCs w:val="24"/>
        </w:rPr>
        <w:t>violence</w:t>
      </w:r>
      <w:r w:rsidR="00F95662" w:rsidRPr="008F777F">
        <w:rPr>
          <w:rFonts w:ascii="Times New Roman" w:hAnsi="Times New Roman" w:cs="Times New Roman"/>
          <w:color w:val="auto"/>
          <w:sz w:val="24"/>
          <w:szCs w:val="24"/>
        </w:rPr>
        <w:t xml:space="preserve"> in months leading to harvest period. </w:t>
      </w:r>
      <w:r w:rsidR="00F95662">
        <w:rPr>
          <w:rFonts w:ascii="Times New Roman" w:hAnsi="Times New Roman" w:cs="Times New Roman"/>
          <w:color w:val="auto"/>
          <w:sz w:val="24"/>
          <w:szCs w:val="24"/>
        </w:rPr>
        <w:t>A</w:t>
      </w:r>
      <w:r w:rsidR="00F95662" w:rsidRPr="008F777F">
        <w:rPr>
          <w:rFonts w:ascii="Times New Roman" w:hAnsi="Times New Roman" w:cs="Times New Roman"/>
          <w:color w:val="auto"/>
          <w:sz w:val="24"/>
          <w:szCs w:val="24"/>
        </w:rPr>
        <w:t xml:space="preserve">gro–pastoral conflict could be a </w:t>
      </w:r>
      <w:r w:rsidR="00F95662">
        <w:rPr>
          <w:rFonts w:ascii="Times New Roman" w:hAnsi="Times New Roman" w:cs="Times New Roman"/>
          <w:color w:val="auto"/>
          <w:sz w:val="24"/>
          <w:szCs w:val="24"/>
        </w:rPr>
        <w:t xml:space="preserve">possible </w:t>
      </w:r>
      <w:r w:rsidR="00F95662" w:rsidRPr="008F777F">
        <w:rPr>
          <w:rFonts w:ascii="Times New Roman" w:hAnsi="Times New Roman" w:cs="Times New Roman"/>
          <w:color w:val="auto"/>
          <w:sz w:val="24"/>
          <w:szCs w:val="24"/>
        </w:rPr>
        <w:t xml:space="preserve">reason behind the increase of conflict during the </w:t>
      </w:r>
      <w:r w:rsidR="00F95662" w:rsidRPr="008F777F">
        <w:rPr>
          <w:rFonts w:ascii="Times New Roman" w:hAnsi="Times New Roman" w:cs="Times New Roman"/>
          <w:color w:val="auto"/>
          <w:sz w:val="24"/>
          <w:szCs w:val="24"/>
        </w:rPr>
        <w:lastRenderedPageBreak/>
        <w:t>lean season</w:t>
      </w:r>
      <w:r w:rsidR="00F95662">
        <w:rPr>
          <w:rFonts w:ascii="Times New Roman" w:hAnsi="Times New Roman" w:cs="Times New Roman"/>
          <w:color w:val="auto"/>
          <w:sz w:val="24"/>
          <w:szCs w:val="24"/>
        </w:rPr>
        <w:t>, that is, just before the harvest; we refer the reader to</w:t>
      </w:r>
      <w:r w:rsidR="00F95662" w:rsidRPr="008F777F">
        <w:rPr>
          <w:rFonts w:ascii="Times New Roman" w:hAnsi="Times New Roman" w:cs="Times New Roman"/>
          <w:color w:val="auto"/>
          <w:sz w:val="24"/>
          <w:szCs w:val="24"/>
        </w:rPr>
        <w:t xml:space="preserve"> McGuirk and Nunn, </w:t>
      </w:r>
      <w:r w:rsidR="00F95662">
        <w:rPr>
          <w:rFonts w:ascii="Times New Roman" w:hAnsi="Times New Roman" w:cs="Times New Roman"/>
          <w:color w:val="auto"/>
          <w:sz w:val="24"/>
          <w:szCs w:val="24"/>
        </w:rPr>
        <w:t>(</w:t>
      </w:r>
      <w:r w:rsidR="00F95662" w:rsidRPr="008F777F">
        <w:rPr>
          <w:rFonts w:ascii="Times New Roman" w:hAnsi="Times New Roman" w:cs="Times New Roman"/>
          <w:color w:val="auto"/>
          <w:sz w:val="24"/>
          <w:szCs w:val="24"/>
        </w:rPr>
        <w:t>2020)</w:t>
      </w:r>
      <w:r w:rsidR="00F95662">
        <w:rPr>
          <w:rFonts w:ascii="Times New Roman" w:hAnsi="Times New Roman" w:cs="Times New Roman"/>
          <w:color w:val="auto"/>
          <w:sz w:val="24"/>
          <w:szCs w:val="24"/>
        </w:rPr>
        <w:t xml:space="preserve"> for an in-depth analysis of this mechanism</w:t>
      </w:r>
      <w:r w:rsidR="00F95662" w:rsidRPr="008F777F">
        <w:rPr>
          <w:rFonts w:ascii="Times New Roman" w:hAnsi="Times New Roman" w:cs="Times New Roman"/>
          <w:color w:val="auto"/>
          <w:sz w:val="24"/>
          <w:szCs w:val="24"/>
        </w:rPr>
        <w:t>.</w:t>
      </w:r>
    </w:p>
    <w:p w14:paraId="7D8BCD8A" w14:textId="77777777" w:rsidR="00F95662" w:rsidRDefault="00F95662" w:rsidP="00266406">
      <w:pPr>
        <w:spacing w:after="120" w:line="480" w:lineRule="auto"/>
        <w:ind w:left="-15"/>
        <w:rPr>
          <w:rFonts w:ascii="Times New Roman" w:hAnsi="Times New Roman" w:cs="Times New Roman"/>
          <w:color w:val="auto"/>
          <w:sz w:val="24"/>
          <w:szCs w:val="24"/>
        </w:rPr>
      </w:pPr>
    </w:p>
    <w:p w14:paraId="7C6FD144" w14:textId="39419852" w:rsidR="009128EA" w:rsidRDefault="001310BB" w:rsidP="009128EA">
      <w:pPr>
        <w:spacing w:after="120" w:line="480" w:lineRule="auto"/>
        <w:ind w:firstLine="0"/>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247D4DD8" wp14:editId="098AFED4">
            <wp:extent cx="5727700" cy="5727700"/>
            <wp:effectExtent l="0" t="0" r="6350" b="635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4E3ADE80" w14:textId="5315E4C8" w:rsidR="008A5A88" w:rsidRDefault="009128EA" w:rsidP="00E43F1F">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Figure 3: </w:t>
      </w:r>
      <w:r w:rsidR="00E13497">
        <w:rPr>
          <w:rFonts w:ascii="Times New Roman" w:hAnsi="Times New Roman" w:cs="Times New Roman"/>
          <w:b/>
          <w:bCs/>
          <w:color w:val="auto"/>
          <w:sz w:val="24"/>
          <w:szCs w:val="24"/>
        </w:rPr>
        <w:t>The s</w:t>
      </w:r>
      <w:r>
        <w:rPr>
          <w:rFonts w:ascii="Times New Roman" w:hAnsi="Times New Roman" w:cs="Times New Roman"/>
          <w:b/>
          <w:bCs/>
          <w:color w:val="auto"/>
          <w:sz w:val="24"/>
          <w:szCs w:val="24"/>
        </w:rPr>
        <w:t>easonal violence by armed groups</w:t>
      </w:r>
    </w:p>
    <w:p w14:paraId="147EFFBB" w14:textId="47818EF7" w:rsidR="00D64051" w:rsidRDefault="00D64051" w:rsidP="00D64051">
      <w:pPr>
        <w:spacing w:after="120" w:line="240" w:lineRule="auto"/>
        <w:ind w:firstLine="0"/>
        <w:rPr>
          <w:rFonts w:ascii="Times New Roman" w:hAnsi="Times New Roman" w:cs="Times New Roman"/>
          <w:color w:val="auto"/>
          <w:sz w:val="24"/>
          <w:szCs w:val="24"/>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w:t>
      </w:r>
      <w:r>
        <w:rPr>
          <w:rFonts w:ascii="Times New Roman" w:hAnsi="Times New Roman" w:cs="Times New Roman"/>
          <w:color w:val="auto"/>
          <w:sz w:val="20"/>
          <w:szCs w:val="20"/>
        </w:rPr>
        <w:t xml:space="preserve"> solid line</w:t>
      </w:r>
      <w:r w:rsidR="00E13497">
        <w:rPr>
          <w:rFonts w:ascii="Times New Roman" w:hAnsi="Times New Roman" w:cs="Times New Roman"/>
          <w:color w:val="auto"/>
          <w:sz w:val="20"/>
          <w:szCs w:val="20"/>
        </w:rPr>
        <w:t>s</w:t>
      </w:r>
      <w:r>
        <w:rPr>
          <w:rFonts w:ascii="Times New Roman" w:hAnsi="Times New Roman" w:cs="Times New Roman"/>
          <w:color w:val="auto"/>
          <w:sz w:val="20"/>
          <w:szCs w:val="20"/>
        </w:rPr>
        <w:t xml:space="preserve"> depict the percent change in violence due to a positive one standard deviation price growth in </w:t>
      </w:r>
      <w:r w:rsidR="00AE0EEA">
        <w:rPr>
          <w:rFonts w:ascii="Times New Roman" w:hAnsi="Times New Roman" w:cs="Times New Roman"/>
          <w:color w:val="auto"/>
          <w:sz w:val="20"/>
          <w:szCs w:val="20"/>
        </w:rPr>
        <w:t>a</w:t>
      </w:r>
      <w:r>
        <w:rPr>
          <w:rFonts w:ascii="Times New Roman" w:hAnsi="Times New Roman" w:cs="Times New Roman"/>
          <w:color w:val="auto"/>
          <w:sz w:val="20"/>
          <w:szCs w:val="20"/>
        </w:rPr>
        <w:t xml:space="preserve"> </w:t>
      </w:r>
      <w:r w:rsidR="00E13497">
        <w:rPr>
          <w:rFonts w:ascii="Times New Roman" w:hAnsi="Times New Roman" w:cs="Times New Roman"/>
          <w:color w:val="auto"/>
          <w:sz w:val="20"/>
          <w:szCs w:val="20"/>
        </w:rPr>
        <w:t>location with a cropland</w:t>
      </w:r>
      <w:r>
        <w:rPr>
          <w:rFonts w:ascii="Times New Roman" w:hAnsi="Times New Roman" w:cs="Times New Roman"/>
          <w:color w:val="auto"/>
          <w:sz w:val="20"/>
          <w:szCs w:val="20"/>
        </w:rPr>
        <w:t xml:space="preserve"> area fraction of 0.021, relative to the baseline level of conflict incidence; the shaded region</w:t>
      </w:r>
      <w:r w:rsidR="00E13497">
        <w:rPr>
          <w:rFonts w:ascii="Times New Roman" w:hAnsi="Times New Roman" w:cs="Times New Roman"/>
          <w:color w:val="auto"/>
          <w:sz w:val="20"/>
          <w:szCs w:val="20"/>
        </w:rPr>
        <w:t>s</w:t>
      </w:r>
      <w:r>
        <w:rPr>
          <w:rFonts w:ascii="Times New Roman" w:hAnsi="Times New Roman" w:cs="Times New Roman"/>
          <w:color w:val="auto"/>
          <w:sz w:val="20"/>
          <w:szCs w:val="20"/>
        </w:rPr>
        <w:t xml:space="preserve"> indicate the two standard deviation confidence interval</w:t>
      </w:r>
      <w:r w:rsidR="00E13497">
        <w:rPr>
          <w:rFonts w:ascii="Times New Roman" w:hAnsi="Times New Roman" w:cs="Times New Roman"/>
          <w:color w:val="auto"/>
          <w:sz w:val="20"/>
          <w:szCs w:val="20"/>
        </w:rPr>
        <w:t>s</w:t>
      </w:r>
      <w:r>
        <w:rPr>
          <w:rFonts w:ascii="Times New Roman" w:hAnsi="Times New Roman" w:cs="Times New Roman"/>
          <w:color w:val="auto"/>
          <w:sz w:val="20"/>
          <w:szCs w:val="20"/>
        </w:rPr>
        <w:t xml:space="preserve"> of the effect</w:t>
      </w:r>
      <w:r w:rsidR="00E13497">
        <w:rPr>
          <w:rFonts w:ascii="Times New Roman" w:hAnsi="Times New Roman" w:cs="Times New Roman"/>
          <w:color w:val="auto"/>
          <w:sz w:val="20"/>
          <w:szCs w:val="20"/>
        </w:rPr>
        <w:t>; the dashed lines depict zero.</w:t>
      </w:r>
    </w:p>
    <w:p w14:paraId="7657AD0F" w14:textId="26C013E8" w:rsidR="00E1741F" w:rsidRDefault="00E1741F" w:rsidP="00E1741F">
      <w:pPr>
        <w:spacing w:after="120" w:line="480" w:lineRule="auto"/>
        <w:ind w:left="-15"/>
        <w:rPr>
          <w:rFonts w:ascii="Times New Roman" w:hAnsi="Times New Roman" w:cs="Times New Roman"/>
          <w:color w:val="auto"/>
          <w:sz w:val="24"/>
          <w:szCs w:val="24"/>
        </w:rPr>
      </w:pPr>
    </w:p>
    <w:p w14:paraId="31C87D07" w14:textId="77777777" w:rsidR="002B2F04" w:rsidRDefault="002B2F04" w:rsidP="00E1741F">
      <w:pPr>
        <w:spacing w:after="120" w:line="480" w:lineRule="auto"/>
        <w:ind w:left="-15"/>
        <w:rPr>
          <w:rFonts w:ascii="Times New Roman" w:hAnsi="Times New Roman" w:cs="Times New Roman"/>
          <w:color w:val="auto"/>
          <w:sz w:val="24"/>
          <w:szCs w:val="24"/>
        </w:rPr>
      </w:pPr>
    </w:p>
    <w:p w14:paraId="489F424D" w14:textId="28CC9945" w:rsidR="00D23178" w:rsidRDefault="00D053D5" w:rsidP="008F777F">
      <w:pPr>
        <w:spacing w:after="120" w:line="480" w:lineRule="auto"/>
        <w:ind w:firstLine="0"/>
        <w:rPr>
          <w:rFonts w:ascii="Times New Roman" w:hAnsi="Times New Roman" w:cs="Times New Roman"/>
          <w:i/>
          <w:iCs/>
          <w:color w:val="auto"/>
          <w:sz w:val="28"/>
          <w:szCs w:val="28"/>
        </w:rPr>
      </w:pPr>
      <w:r w:rsidRPr="003B6A3C">
        <w:rPr>
          <w:rFonts w:ascii="Times New Roman" w:hAnsi="Times New Roman" w:cs="Times New Roman"/>
          <w:i/>
          <w:iCs/>
          <w:color w:val="auto"/>
          <w:sz w:val="28"/>
          <w:szCs w:val="28"/>
        </w:rPr>
        <w:lastRenderedPageBreak/>
        <w:t>Sensitivity</w:t>
      </w:r>
      <w:r w:rsidR="000C7082">
        <w:rPr>
          <w:rFonts w:ascii="Times New Roman" w:hAnsi="Times New Roman" w:cs="Times New Roman"/>
          <w:i/>
          <w:iCs/>
          <w:color w:val="auto"/>
          <w:sz w:val="28"/>
          <w:szCs w:val="28"/>
        </w:rPr>
        <w:t xml:space="preserve"> and </w:t>
      </w:r>
      <w:r w:rsidR="00B47510">
        <w:rPr>
          <w:rFonts w:ascii="Times New Roman" w:hAnsi="Times New Roman" w:cs="Times New Roman"/>
          <w:i/>
          <w:iCs/>
          <w:color w:val="auto"/>
          <w:sz w:val="28"/>
          <w:szCs w:val="28"/>
        </w:rPr>
        <w:t>Robustness Checks</w:t>
      </w:r>
    </w:p>
    <w:p w14:paraId="00498F37" w14:textId="7E7971B7" w:rsidR="00116D09" w:rsidRDefault="00F628F6" w:rsidP="00F628F6">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The parameter estimates</w:t>
      </w:r>
      <w:r w:rsidR="00506CE2">
        <w:rPr>
          <w:rFonts w:ascii="Times New Roman" w:hAnsi="Times New Roman" w:cs="Times New Roman"/>
          <w:color w:val="auto"/>
          <w:sz w:val="24"/>
          <w:szCs w:val="24"/>
        </w:rPr>
        <w:t>, reported in Table 3,</w:t>
      </w:r>
      <w:r w:rsidRPr="008F777F">
        <w:rPr>
          <w:rFonts w:ascii="Times New Roman" w:hAnsi="Times New Roman" w:cs="Times New Roman"/>
          <w:color w:val="auto"/>
          <w:sz w:val="24"/>
          <w:szCs w:val="24"/>
        </w:rPr>
        <w:t xml:space="preserve"> are robust to different model specifications</w:t>
      </w:r>
      <w:r w:rsidR="00506CE2">
        <w:rPr>
          <w:rFonts w:ascii="Times New Roman" w:hAnsi="Times New Roman" w:cs="Times New Roman"/>
          <w:color w:val="auto"/>
          <w:sz w:val="24"/>
          <w:szCs w:val="24"/>
        </w:rPr>
        <w:t xml:space="preserve"> and data sub-setting.</w:t>
      </w:r>
      <w:r w:rsidR="00116D09">
        <w:rPr>
          <w:rFonts w:ascii="Times New Roman" w:hAnsi="Times New Roman" w:cs="Times New Roman"/>
          <w:color w:val="auto"/>
          <w:sz w:val="24"/>
          <w:szCs w:val="24"/>
        </w:rPr>
        <w:t xml:space="preserve"> </w:t>
      </w:r>
      <w:r w:rsidR="00506CE2">
        <w:rPr>
          <w:rFonts w:ascii="Times New Roman" w:hAnsi="Times New Roman" w:cs="Times New Roman"/>
          <w:color w:val="auto"/>
          <w:sz w:val="24"/>
          <w:szCs w:val="24"/>
        </w:rPr>
        <w:t>W</w:t>
      </w:r>
      <w:r w:rsidR="00116D09">
        <w:rPr>
          <w:rFonts w:ascii="Times New Roman" w:hAnsi="Times New Roman" w:cs="Times New Roman"/>
          <w:color w:val="auto"/>
          <w:sz w:val="24"/>
          <w:szCs w:val="24"/>
        </w:rPr>
        <w:t xml:space="preserve">e summarize </w:t>
      </w:r>
      <w:r w:rsidR="00506CE2">
        <w:rPr>
          <w:rFonts w:ascii="Times New Roman" w:hAnsi="Times New Roman" w:cs="Times New Roman"/>
          <w:color w:val="auto"/>
          <w:sz w:val="24"/>
          <w:szCs w:val="24"/>
        </w:rPr>
        <w:t xml:space="preserve">the robustness checks </w:t>
      </w:r>
      <w:r w:rsidR="00116D09">
        <w:rPr>
          <w:rFonts w:ascii="Times New Roman" w:hAnsi="Times New Roman" w:cs="Times New Roman"/>
          <w:color w:val="auto"/>
          <w:sz w:val="24"/>
          <w:szCs w:val="24"/>
        </w:rPr>
        <w:t>below</w:t>
      </w:r>
      <w:r w:rsidR="0067257B">
        <w:rPr>
          <w:rFonts w:ascii="Times New Roman" w:hAnsi="Times New Roman" w:cs="Times New Roman"/>
          <w:color w:val="auto"/>
          <w:sz w:val="24"/>
          <w:szCs w:val="24"/>
        </w:rPr>
        <w:t>.</w:t>
      </w:r>
      <w:r w:rsidR="000473B5">
        <w:rPr>
          <w:rFonts w:ascii="Times New Roman" w:hAnsi="Times New Roman" w:cs="Times New Roman"/>
          <w:color w:val="auto"/>
          <w:sz w:val="24"/>
          <w:szCs w:val="24"/>
        </w:rPr>
        <w:t xml:space="preserve"> </w:t>
      </w:r>
      <w:r w:rsidR="0067257B">
        <w:rPr>
          <w:rFonts w:ascii="Times New Roman" w:hAnsi="Times New Roman" w:cs="Times New Roman"/>
          <w:color w:val="auto"/>
          <w:sz w:val="24"/>
          <w:szCs w:val="24"/>
        </w:rPr>
        <w:t>Unless otherwise stated,</w:t>
      </w:r>
      <w:r w:rsidR="000473B5">
        <w:rPr>
          <w:rFonts w:ascii="Times New Roman" w:hAnsi="Times New Roman" w:cs="Times New Roman"/>
          <w:color w:val="auto"/>
          <w:sz w:val="24"/>
          <w:szCs w:val="24"/>
        </w:rPr>
        <w:t xml:space="preserve"> we present results for violence by political militias, as this actor appears to be the most likely driving force behind the seasonal conflict in Africa.</w:t>
      </w:r>
    </w:p>
    <w:p w14:paraId="5D224793" w14:textId="140C65AE" w:rsidR="00F628F6" w:rsidRDefault="00116D09" w:rsidP="00116D09">
      <w:pPr>
        <w:spacing w:after="120" w:line="480" w:lineRule="auto"/>
        <w:ind w:left="-15" w:firstLine="375"/>
        <w:rPr>
          <w:rFonts w:ascii="Times New Roman" w:hAnsi="Times New Roman" w:cs="Times New Roman"/>
          <w:color w:val="auto"/>
          <w:sz w:val="24"/>
          <w:szCs w:val="24"/>
        </w:rPr>
      </w:pPr>
      <w:r w:rsidRPr="00A45418">
        <w:rPr>
          <w:rFonts w:ascii="Times New Roman" w:hAnsi="Times New Roman" w:cs="Times New Roman"/>
          <w:color w:val="auto"/>
          <w:sz w:val="24"/>
          <w:szCs w:val="24"/>
        </w:rPr>
        <w:t xml:space="preserve">First, </w:t>
      </w:r>
      <w:r w:rsidR="00F628F6" w:rsidRPr="00A45418">
        <w:rPr>
          <w:rFonts w:ascii="Times New Roman" w:hAnsi="Times New Roman" w:cs="Times New Roman"/>
          <w:color w:val="auto"/>
          <w:sz w:val="24"/>
          <w:szCs w:val="24"/>
        </w:rPr>
        <w:t xml:space="preserve">we </w:t>
      </w:r>
      <w:r w:rsidR="000E1111" w:rsidRPr="00A45418">
        <w:rPr>
          <w:rFonts w:ascii="Times New Roman" w:hAnsi="Times New Roman" w:cs="Times New Roman"/>
          <w:color w:val="auto"/>
          <w:sz w:val="24"/>
          <w:szCs w:val="24"/>
        </w:rPr>
        <w:t xml:space="preserve">check the robustness of the results to </w:t>
      </w:r>
      <w:r w:rsidR="00F628F6" w:rsidRPr="00A45418">
        <w:rPr>
          <w:rFonts w:ascii="Times New Roman" w:hAnsi="Times New Roman" w:cs="Times New Roman"/>
          <w:color w:val="auto"/>
          <w:sz w:val="24"/>
          <w:szCs w:val="24"/>
        </w:rPr>
        <w:t xml:space="preserve">different </w:t>
      </w:r>
      <w:r w:rsidR="000E1111" w:rsidRPr="00A45418">
        <w:rPr>
          <w:rFonts w:ascii="Times New Roman" w:hAnsi="Times New Roman" w:cs="Times New Roman"/>
          <w:color w:val="auto"/>
          <w:sz w:val="24"/>
          <w:szCs w:val="24"/>
        </w:rPr>
        <w:t>specifications</w:t>
      </w:r>
      <w:r w:rsidR="00F628F6" w:rsidRPr="00A45418">
        <w:rPr>
          <w:rFonts w:ascii="Times New Roman" w:hAnsi="Times New Roman" w:cs="Times New Roman"/>
          <w:color w:val="auto"/>
          <w:sz w:val="24"/>
          <w:szCs w:val="24"/>
        </w:rPr>
        <w:t xml:space="preserve"> of location and time</w:t>
      </w:r>
      <w:r w:rsidR="00F628F6" w:rsidRPr="008F777F">
        <w:rPr>
          <w:rFonts w:ascii="Times New Roman" w:hAnsi="Times New Roman" w:cs="Times New Roman"/>
          <w:color w:val="auto"/>
          <w:sz w:val="24"/>
          <w:szCs w:val="24"/>
        </w:rPr>
        <w:t xml:space="preserve"> fixed effects, including country and year fixed effects, as well as country–specific linear trends. </w:t>
      </w:r>
      <w:r w:rsidR="000473B5">
        <w:rPr>
          <w:rFonts w:ascii="Times New Roman" w:hAnsi="Times New Roman" w:cs="Times New Roman"/>
          <w:color w:val="auto"/>
          <w:sz w:val="24"/>
          <w:szCs w:val="24"/>
        </w:rPr>
        <w:t>We report t</w:t>
      </w:r>
      <w:r>
        <w:rPr>
          <w:rFonts w:ascii="Times New Roman" w:hAnsi="Times New Roman" w:cs="Times New Roman"/>
          <w:color w:val="auto"/>
          <w:sz w:val="24"/>
          <w:szCs w:val="24"/>
        </w:rPr>
        <w:t>he</w:t>
      </w:r>
      <w:r w:rsidR="00F46FE0">
        <w:rPr>
          <w:rFonts w:ascii="Times New Roman" w:hAnsi="Times New Roman" w:cs="Times New Roman"/>
          <w:color w:val="auto"/>
          <w:sz w:val="24"/>
          <w:szCs w:val="24"/>
        </w:rPr>
        <w:t>se</w:t>
      </w:r>
      <w:r>
        <w:rPr>
          <w:rFonts w:ascii="Times New Roman" w:hAnsi="Times New Roman" w:cs="Times New Roman"/>
          <w:color w:val="auto"/>
          <w:sz w:val="24"/>
          <w:szCs w:val="24"/>
        </w:rPr>
        <w:t xml:space="preserve"> estimates in </w:t>
      </w:r>
      <w:r w:rsidRPr="008F777F">
        <w:rPr>
          <w:rFonts w:ascii="Times New Roman" w:hAnsi="Times New Roman" w:cs="Times New Roman"/>
          <w:color w:val="auto"/>
          <w:sz w:val="24"/>
          <w:szCs w:val="24"/>
        </w:rPr>
        <w:t xml:space="preserve">Appendix Table 1. </w:t>
      </w:r>
      <w:r w:rsidR="00F628F6" w:rsidRPr="008F777F">
        <w:rPr>
          <w:rFonts w:ascii="Times New Roman" w:hAnsi="Times New Roman" w:cs="Times New Roman"/>
          <w:color w:val="auto"/>
          <w:sz w:val="24"/>
          <w:szCs w:val="24"/>
        </w:rPr>
        <w:t xml:space="preserve">These </w:t>
      </w:r>
      <w:r>
        <w:rPr>
          <w:rFonts w:ascii="Times New Roman" w:hAnsi="Times New Roman" w:cs="Times New Roman"/>
          <w:color w:val="auto"/>
          <w:sz w:val="24"/>
          <w:szCs w:val="24"/>
        </w:rPr>
        <w:t>estimates</w:t>
      </w:r>
      <w:r w:rsidR="00F628F6" w:rsidRPr="008F777F">
        <w:rPr>
          <w:rFonts w:ascii="Times New Roman" w:hAnsi="Times New Roman" w:cs="Times New Roman"/>
          <w:color w:val="auto"/>
          <w:sz w:val="24"/>
          <w:szCs w:val="24"/>
        </w:rPr>
        <w:t xml:space="preserve"> are similar, both quantitatively and qualitatively, to the main results </w:t>
      </w:r>
      <w:r>
        <w:rPr>
          <w:rFonts w:ascii="Times New Roman" w:hAnsi="Times New Roman" w:cs="Times New Roman"/>
          <w:color w:val="auto"/>
          <w:sz w:val="24"/>
          <w:szCs w:val="24"/>
        </w:rPr>
        <w:t>of the study</w:t>
      </w:r>
      <w:r w:rsidR="00F628F6" w:rsidRPr="008F777F">
        <w:rPr>
          <w:rFonts w:ascii="Times New Roman" w:hAnsi="Times New Roman" w:cs="Times New Roman"/>
          <w:color w:val="auto"/>
          <w:sz w:val="24"/>
          <w:szCs w:val="24"/>
        </w:rPr>
        <w:t>.</w:t>
      </w:r>
    </w:p>
    <w:p w14:paraId="4B222168" w14:textId="71A6CAE9" w:rsidR="000E1111" w:rsidRPr="008F777F" w:rsidRDefault="000E1111" w:rsidP="00116D09">
      <w:pPr>
        <w:spacing w:after="120" w:line="480" w:lineRule="auto"/>
        <w:ind w:left="-15" w:firstLine="375"/>
        <w:rPr>
          <w:rFonts w:ascii="Times New Roman" w:hAnsi="Times New Roman" w:cs="Times New Roman"/>
          <w:color w:val="auto"/>
          <w:sz w:val="24"/>
          <w:szCs w:val="24"/>
        </w:rPr>
      </w:pPr>
      <w:r>
        <w:rPr>
          <w:rFonts w:ascii="Times New Roman" w:hAnsi="Times New Roman" w:cs="Times New Roman"/>
          <w:color w:val="auto"/>
          <w:sz w:val="24"/>
          <w:szCs w:val="24"/>
        </w:rPr>
        <w:t xml:space="preserve">Second, we check the robustness of the results to clustering standard errors at different levels, including </w:t>
      </w:r>
      <w:r w:rsidR="00506CE2">
        <w:rPr>
          <w:rFonts w:ascii="Times New Roman" w:hAnsi="Times New Roman" w:cs="Times New Roman"/>
          <w:color w:val="auto"/>
          <w:sz w:val="24"/>
          <w:szCs w:val="24"/>
        </w:rPr>
        <w:t>a spatial clustering method of Conley (1999)</w:t>
      </w:r>
      <w:r w:rsidR="00A9625E">
        <w:rPr>
          <w:rFonts w:ascii="Times New Roman" w:hAnsi="Times New Roman" w:cs="Times New Roman"/>
          <w:color w:val="auto"/>
          <w:sz w:val="24"/>
          <w:szCs w:val="24"/>
        </w:rPr>
        <w:t xml:space="preserve">. </w:t>
      </w:r>
      <w:r w:rsidR="00A82D21">
        <w:rPr>
          <w:rFonts w:ascii="Times New Roman" w:hAnsi="Times New Roman" w:cs="Times New Roman"/>
          <w:color w:val="auto"/>
          <w:sz w:val="24"/>
          <w:szCs w:val="24"/>
        </w:rPr>
        <w:t>We report these results in Appendix Table 2. The inference from these different methods</w:t>
      </w:r>
      <w:r w:rsidR="00A9625E">
        <w:rPr>
          <w:rFonts w:ascii="Times New Roman" w:hAnsi="Times New Roman" w:cs="Times New Roman"/>
          <w:color w:val="auto"/>
          <w:sz w:val="24"/>
          <w:szCs w:val="24"/>
        </w:rPr>
        <w:t xml:space="preserve"> </w:t>
      </w:r>
      <w:r w:rsidR="00A82D21">
        <w:rPr>
          <w:rFonts w:ascii="Times New Roman" w:hAnsi="Times New Roman" w:cs="Times New Roman"/>
          <w:color w:val="auto"/>
          <w:sz w:val="24"/>
          <w:szCs w:val="24"/>
        </w:rPr>
        <w:t>accords with that</w:t>
      </w:r>
      <w:r w:rsidR="00A45418">
        <w:rPr>
          <w:rFonts w:ascii="Times New Roman" w:hAnsi="Times New Roman" w:cs="Times New Roman"/>
          <w:color w:val="auto"/>
          <w:sz w:val="24"/>
          <w:szCs w:val="24"/>
        </w:rPr>
        <w:t xml:space="preserve"> </w:t>
      </w:r>
      <w:r w:rsidR="00A82D21">
        <w:rPr>
          <w:rFonts w:ascii="Times New Roman" w:hAnsi="Times New Roman" w:cs="Times New Roman"/>
          <w:color w:val="auto"/>
          <w:sz w:val="24"/>
          <w:szCs w:val="24"/>
        </w:rPr>
        <w:t>applied in</w:t>
      </w:r>
      <w:r w:rsidR="00A45418">
        <w:rPr>
          <w:rFonts w:ascii="Times New Roman" w:hAnsi="Times New Roman" w:cs="Times New Roman"/>
          <w:color w:val="auto"/>
          <w:sz w:val="24"/>
          <w:szCs w:val="24"/>
        </w:rPr>
        <w:t xml:space="preserve"> the main specification</w:t>
      </w:r>
      <w:r w:rsidR="00A82D21">
        <w:rPr>
          <w:rFonts w:ascii="Times New Roman" w:hAnsi="Times New Roman" w:cs="Times New Roman"/>
          <w:color w:val="auto"/>
          <w:sz w:val="24"/>
          <w:szCs w:val="24"/>
        </w:rPr>
        <w:t xml:space="preserve"> of the study</w:t>
      </w:r>
      <w:r w:rsidR="00A45418">
        <w:rPr>
          <w:rFonts w:ascii="Times New Roman" w:hAnsi="Times New Roman" w:cs="Times New Roman"/>
          <w:color w:val="auto"/>
          <w:sz w:val="24"/>
          <w:szCs w:val="24"/>
        </w:rPr>
        <w:t>.</w:t>
      </w:r>
    </w:p>
    <w:p w14:paraId="588BF714" w14:textId="4296D1EF" w:rsidR="00F628F6" w:rsidRDefault="00590561" w:rsidP="000C7082">
      <w:pPr>
        <w:spacing w:after="120" w:line="480" w:lineRule="auto"/>
        <w:ind w:left="-15"/>
        <w:rPr>
          <w:rFonts w:ascii="Times New Roman" w:hAnsi="Times New Roman" w:cs="Times New Roman"/>
          <w:color w:val="auto"/>
          <w:sz w:val="24"/>
          <w:szCs w:val="24"/>
        </w:rPr>
      </w:pPr>
      <w:r w:rsidRPr="00A45418">
        <w:rPr>
          <w:rFonts w:ascii="Times New Roman" w:hAnsi="Times New Roman" w:cs="Times New Roman"/>
          <w:color w:val="auto"/>
          <w:sz w:val="24"/>
          <w:szCs w:val="24"/>
        </w:rPr>
        <w:t xml:space="preserve">Third, </w:t>
      </w:r>
      <w:r w:rsidR="00D74ADF" w:rsidRPr="00A45418">
        <w:rPr>
          <w:rFonts w:ascii="Times New Roman" w:hAnsi="Times New Roman" w:cs="Times New Roman"/>
          <w:color w:val="auto"/>
          <w:sz w:val="24"/>
          <w:szCs w:val="24"/>
        </w:rPr>
        <w:t xml:space="preserve">we assess parameter constancy over the study period. For this, </w:t>
      </w:r>
      <w:r w:rsidR="00F628F6" w:rsidRPr="00A45418">
        <w:rPr>
          <w:rFonts w:ascii="Times New Roman" w:hAnsi="Times New Roman" w:cs="Times New Roman"/>
          <w:color w:val="auto"/>
          <w:sz w:val="24"/>
          <w:szCs w:val="24"/>
        </w:rPr>
        <w:t>we re-estimate the</w:t>
      </w:r>
      <w:r w:rsidR="00F628F6"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parameters using </w:t>
      </w:r>
      <w:r w:rsidR="00AD449A">
        <w:rPr>
          <w:rFonts w:ascii="Times New Roman" w:hAnsi="Times New Roman" w:cs="Times New Roman"/>
          <w:color w:val="auto"/>
          <w:sz w:val="24"/>
          <w:szCs w:val="24"/>
        </w:rPr>
        <w:t>twelve</w:t>
      </w:r>
      <w:r w:rsidR="00D74ADF">
        <w:rPr>
          <w:rFonts w:ascii="Times New Roman" w:hAnsi="Times New Roman" w:cs="Times New Roman"/>
          <w:color w:val="auto"/>
          <w:sz w:val="24"/>
          <w:szCs w:val="24"/>
        </w:rPr>
        <w:t xml:space="preserve">-year </w:t>
      </w:r>
      <w:r w:rsidR="00AD449A">
        <w:rPr>
          <w:rFonts w:ascii="Times New Roman" w:hAnsi="Times New Roman" w:cs="Times New Roman"/>
          <w:color w:val="auto"/>
          <w:sz w:val="24"/>
          <w:szCs w:val="24"/>
        </w:rPr>
        <w:t xml:space="preserve">partially overlapping </w:t>
      </w:r>
      <w:r>
        <w:rPr>
          <w:rFonts w:ascii="Times New Roman" w:hAnsi="Times New Roman" w:cs="Times New Roman"/>
          <w:color w:val="auto"/>
          <w:sz w:val="24"/>
          <w:szCs w:val="24"/>
        </w:rPr>
        <w:t>subset</w:t>
      </w:r>
      <w:r w:rsidR="00AD449A">
        <w:rPr>
          <w:rFonts w:ascii="Times New Roman" w:hAnsi="Times New Roman" w:cs="Times New Roman"/>
          <w:color w:val="auto"/>
          <w:sz w:val="24"/>
          <w:szCs w:val="24"/>
        </w:rPr>
        <w:t>s</w:t>
      </w:r>
      <w:r>
        <w:rPr>
          <w:rFonts w:ascii="Times New Roman" w:hAnsi="Times New Roman" w:cs="Times New Roman"/>
          <w:color w:val="auto"/>
          <w:sz w:val="24"/>
          <w:szCs w:val="24"/>
        </w:rPr>
        <w:t xml:space="preserve"> of the data</w:t>
      </w:r>
      <w:r w:rsidR="00F628F6" w:rsidRPr="008F777F">
        <w:rPr>
          <w:rFonts w:ascii="Times New Roman" w:hAnsi="Times New Roman" w:cs="Times New Roman"/>
          <w:color w:val="auto"/>
          <w:sz w:val="24"/>
          <w:szCs w:val="24"/>
        </w:rPr>
        <w:t xml:space="preserve"> </w:t>
      </w:r>
      <w:r w:rsidR="00AD449A">
        <w:rPr>
          <w:rFonts w:ascii="Times New Roman" w:hAnsi="Times New Roman" w:cs="Times New Roman"/>
          <w:color w:val="auto"/>
          <w:sz w:val="24"/>
          <w:szCs w:val="24"/>
        </w:rPr>
        <w:t>starting with the 1997-2008 period and ending with the 2009-2020 period</w:t>
      </w:r>
      <w:r w:rsidR="00F628F6" w:rsidRPr="008F777F">
        <w:rPr>
          <w:rFonts w:ascii="Times New Roman" w:hAnsi="Times New Roman" w:cs="Times New Roman"/>
          <w:color w:val="auto"/>
          <w:sz w:val="24"/>
          <w:szCs w:val="24"/>
        </w:rPr>
        <w:t xml:space="preserve">. </w:t>
      </w:r>
      <w:r w:rsidR="000473B5">
        <w:rPr>
          <w:rFonts w:ascii="Times New Roman" w:hAnsi="Times New Roman" w:cs="Times New Roman"/>
          <w:color w:val="auto"/>
          <w:sz w:val="24"/>
          <w:szCs w:val="24"/>
        </w:rPr>
        <w:t>We illustrate t</w:t>
      </w:r>
      <w:r>
        <w:rPr>
          <w:rFonts w:ascii="Times New Roman" w:hAnsi="Times New Roman" w:cs="Times New Roman"/>
          <w:color w:val="auto"/>
          <w:sz w:val="24"/>
          <w:szCs w:val="24"/>
        </w:rPr>
        <w:t>he</w:t>
      </w:r>
      <w:r w:rsidR="006E472C">
        <w:rPr>
          <w:rFonts w:ascii="Times New Roman" w:hAnsi="Times New Roman" w:cs="Times New Roman"/>
          <w:color w:val="auto"/>
          <w:sz w:val="24"/>
          <w:szCs w:val="24"/>
        </w:rPr>
        <w:t>se</w:t>
      </w:r>
      <w:r>
        <w:rPr>
          <w:rFonts w:ascii="Times New Roman" w:hAnsi="Times New Roman" w:cs="Times New Roman"/>
          <w:color w:val="auto"/>
          <w:sz w:val="24"/>
          <w:szCs w:val="24"/>
        </w:rPr>
        <w:t xml:space="preserve"> </w:t>
      </w:r>
      <w:r w:rsidR="000C7082">
        <w:rPr>
          <w:rFonts w:ascii="Times New Roman" w:hAnsi="Times New Roman" w:cs="Times New Roman"/>
          <w:color w:val="auto"/>
          <w:sz w:val="24"/>
          <w:szCs w:val="24"/>
        </w:rPr>
        <w:t>estimated effects</w:t>
      </w:r>
      <w:r w:rsidR="00A9428A">
        <w:rPr>
          <w:rFonts w:ascii="Times New Roman" w:hAnsi="Times New Roman" w:cs="Times New Roman"/>
          <w:color w:val="auto"/>
          <w:sz w:val="24"/>
          <w:szCs w:val="24"/>
        </w:rPr>
        <w:t xml:space="preserve"> </w:t>
      </w:r>
      <w:r w:rsidR="000C7082">
        <w:rPr>
          <w:rFonts w:ascii="Times New Roman" w:hAnsi="Times New Roman" w:cs="Times New Roman"/>
          <w:color w:val="auto"/>
          <w:sz w:val="24"/>
          <w:szCs w:val="24"/>
        </w:rPr>
        <w:t xml:space="preserve">in </w:t>
      </w:r>
      <w:r w:rsidR="005C7AB8">
        <w:rPr>
          <w:rFonts w:ascii="Times New Roman" w:hAnsi="Times New Roman" w:cs="Times New Roman"/>
          <w:color w:val="auto"/>
          <w:sz w:val="24"/>
          <w:szCs w:val="24"/>
        </w:rPr>
        <w:t xml:space="preserve">Appendix </w:t>
      </w:r>
      <w:r w:rsidR="00F628F6" w:rsidRPr="008F777F">
        <w:rPr>
          <w:rFonts w:ascii="Times New Roman" w:hAnsi="Times New Roman" w:cs="Times New Roman"/>
          <w:color w:val="auto"/>
          <w:sz w:val="24"/>
          <w:szCs w:val="24"/>
        </w:rPr>
        <w:t xml:space="preserve">Figure </w:t>
      </w:r>
      <w:r w:rsidR="005C7AB8">
        <w:rPr>
          <w:rFonts w:ascii="Times New Roman" w:hAnsi="Times New Roman" w:cs="Times New Roman"/>
          <w:color w:val="auto"/>
          <w:sz w:val="24"/>
          <w:szCs w:val="24"/>
        </w:rPr>
        <w:t>5</w:t>
      </w:r>
      <w:r w:rsidR="000C7082">
        <w:rPr>
          <w:rFonts w:ascii="Times New Roman" w:hAnsi="Times New Roman" w:cs="Times New Roman"/>
          <w:color w:val="auto"/>
          <w:sz w:val="24"/>
          <w:szCs w:val="24"/>
        </w:rPr>
        <w:t>.</w:t>
      </w:r>
      <w:r w:rsidR="00F628F6" w:rsidRPr="008F777F">
        <w:rPr>
          <w:rFonts w:ascii="Times New Roman" w:hAnsi="Times New Roman" w:cs="Times New Roman"/>
          <w:color w:val="auto"/>
          <w:sz w:val="24"/>
          <w:szCs w:val="24"/>
        </w:rPr>
        <w:t xml:space="preserve"> </w:t>
      </w:r>
      <w:r w:rsidR="00AD449A">
        <w:rPr>
          <w:rFonts w:ascii="Times New Roman" w:hAnsi="Times New Roman" w:cs="Times New Roman"/>
          <w:color w:val="auto"/>
          <w:sz w:val="24"/>
          <w:szCs w:val="24"/>
        </w:rPr>
        <w:t xml:space="preserve">While the general pattern of the effects </w:t>
      </w:r>
      <w:r w:rsidR="005C7AB8">
        <w:rPr>
          <w:rFonts w:ascii="Times New Roman" w:hAnsi="Times New Roman" w:cs="Times New Roman"/>
          <w:color w:val="auto"/>
          <w:sz w:val="24"/>
          <w:szCs w:val="24"/>
        </w:rPr>
        <w:t>is</w:t>
      </w:r>
      <w:r w:rsidR="00AD449A">
        <w:rPr>
          <w:rFonts w:ascii="Times New Roman" w:hAnsi="Times New Roman" w:cs="Times New Roman"/>
          <w:color w:val="auto"/>
          <w:sz w:val="24"/>
          <w:szCs w:val="24"/>
        </w:rPr>
        <w:t xml:space="preserve"> comparable, </w:t>
      </w:r>
      <w:r w:rsidR="00C5573C">
        <w:rPr>
          <w:rFonts w:ascii="Times New Roman" w:hAnsi="Times New Roman" w:cs="Times New Roman"/>
          <w:color w:val="auto"/>
          <w:sz w:val="24"/>
          <w:szCs w:val="24"/>
        </w:rPr>
        <w:t>we observe</w:t>
      </w:r>
      <w:r w:rsidR="00AD449A">
        <w:rPr>
          <w:rFonts w:ascii="Times New Roman" w:hAnsi="Times New Roman" w:cs="Times New Roman"/>
          <w:color w:val="auto"/>
          <w:sz w:val="24"/>
          <w:szCs w:val="24"/>
        </w:rPr>
        <w:t xml:space="preserve"> a more amplified seasonality and a longer period of the post-harvest violence in the earlier </w:t>
      </w:r>
      <w:r w:rsidR="006E472C">
        <w:rPr>
          <w:rFonts w:ascii="Times New Roman" w:hAnsi="Times New Roman" w:cs="Times New Roman"/>
          <w:color w:val="auto"/>
          <w:sz w:val="24"/>
          <w:szCs w:val="24"/>
        </w:rPr>
        <w:t>subsets of the data</w:t>
      </w:r>
      <w:r w:rsidR="00A45418">
        <w:rPr>
          <w:rFonts w:ascii="Times New Roman" w:hAnsi="Times New Roman" w:cs="Times New Roman"/>
          <w:color w:val="auto"/>
          <w:sz w:val="24"/>
          <w:szCs w:val="24"/>
        </w:rPr>
        <w:t>, and more precise</w:t>
      </w:r>
      <w:r w:rsidR="00C5573C">
        <w:rPr>
          <w:rFonts w:ascii="Times New Roman" w:hAnsi="Times New Roman" w:cs="Times New Roman"/>
          <w:color w:val="auto"/>
          <w:sz w:val="24"/>
          <w:szCs w:val="24"/>
        </w:rPr>
        <w:t>, albeit also of smaller magnitude,</w:t>
      </w:r>
      <w:r w:rsidR="00A45418">
        <w:rPr>
          <w:rFonts w:ascii="Times New Roman" w:hAnsi="Times New Roman" w:cs="Times New Roman"/>
          <w:color w:val="auto"/>
          <w:sz w:val="24"/>
          <w:szCs w:val="24"/>
        </w:rPr>
        <w:t xml:space="preserve"> estimates of the seasonal </w:t>
      </w:r>
      <w:r w:rsidR="00C5573C">
        <w:rPr>
          <w:rFonts w:ascii="Times New Roman" w:hAnsi="Times New Roman" w:cs="Times New Roman"/>
          <w:color w:val="auto"/>
          <w:sz w:val="24"/>
          <w:szCs w:val="24"/>
        </w:rPr>
        <w:t>violence</w:t>
      </w:r>
      <w:r w:rsidR="00A45418">
        <w:rPr>
          <w:rFonts w:ascii="Times New Roman" w:hAnsi="Times New Roman" w:cs="Times New Roman"/>
          <w:color w:val="auto"/>
          <w:sz w:val="24"/>
          <w:szCs w:val="24"/>
        </w:rPr>
        <w:t xml:space="preserve"> in the more recent subsets of the data</w:t>
      </w:r>
      <w:r w:rsidR="00F628F6" w:rsidRPr="008F777F">
        <w:rPr>
          <w:rFonts w:ascii="Times New Roman" w:hAnsi="Times New Roman" w:cs="Times New Roman"/>
          <w:color w:val="auto"/>
          <w:sz w:val="24"/>
          <w:szCs w:val="24"/>
        </w:rPr>
        <w:t>.</w:t>
      </w:r>
      <w:r w:rsidR="00A82D21">
        <w:rPr>
          <w:rFonts w:ascii="Times New Roman" w:hAnsi="Times New Roman" w:cs="Times New Roman"/>
          <w:color w:val="auto"/>
          <w:sz w:val="24"/>
          <w:szCs w:val="24"/>
        </w:rPr>
        <w:t xml:space="preserve"> </w:t>
      </w:r>
    </w:p>
    <w:p w14:paraId="5DF75673" w14:textId="7502560F" w:rsidR="00146DEF" w:rsidRDefault="00146DEF" w:rsidP="000C7082">
      <w:pPr>
        <w:spacing w:after="120" w:line="480" w:lineRule="auto"/>
        <w:ind w:left="-15"/>
        <w:rPr>
          <w:rFonts w:ascii="Times New Roman" w:hAnsi="Times New Roman" w:cs="Times New Roman"/>
          <w:color w:val="auto"/>
          <w:sz w:val="24"/>
          <w:szCs w:val="24"/>
        </w:rPr>
      </w:pPr>
      <w:r w:rsidRPr="00A45418">
        <w:rPr>
          <w:rFonts w:ascii="Times New Roman" w:hAnsi="Times New Roman" w:cs="Times New Roman"/>
          <w:color w:val="auto"/>
          <w:sz w:val="24"/>
          <w:szCs w:val="24"/>
        </w:rPr>
        <w:t xml:space="preserve">Fourth, we assess the sensitivity of parameters to omitting observations based on their geographic locations. </w:t>
      </w:r>
      <w:r w:rsidR="002B2F04">
        <w:rPr>
          <w:rFonts w:ascii="Times New Roman" w:hAnsi="Times New Roman" w:cs="Times New Roman"/>
          <w:color w:val="auto"/>
          <w:sz w:val="24"/>
          <w:szCs w:val="24"/>
        </w:rPr>
        <w:t>W</w:t>
      </w:r>
      <w:r w:rsidRPr="00A45418">
        <w:rPr>
          <w:rFonts w:ascii="Times New Roman" w:hAnsi="Times New Roman" w:cs="Times New Roman"/>
          <w:color w:val="auto"/>
          <w:sz w:val="24"/>
          <w:szCs w:val="24"/>
        </w:rPr>
        <w:t xml:space="preserve">e re-estimate the parameters by sequentially omitting four geographic bands: the latitudes north of the Tropic of Cancer, the latitudes between the Tropic of Cancer and just north of the equator, the latitudes between just north of the equator and half-way from </w:t>
      </w:r>
      <w:r w:rsidRPr="00A45418">
        <w:rPr>
          <w:rFonts w:ascii="Times New Roman" w:hAnsi="Times New Roman" w:cs="Times New Roman"/>
          <w:color w:val="auto"/>
          <w:sz w:val="24"/>
          <w:szCs w:val="24"/>
        </w:rPr>
        <w:lastRenderedPageBreak/>
        <w:t>equator to the Tropic of Capricorn, and the latitudes south of the Tropic of Capricorn</w:t>
      </w:r>
      <w:r w:rsidR="002B2F04">
        <w:rPr>
          <w:rFonts w:ascii="Times New Roman" w:hAnsi="Times New Roman" w:cs="Times New Roman"/>
          <w:color w:val="auto"/>
          <w:sz w:val="24"/>
          <w:szCs w:val="24"/>
        </w:rPr>
        <w:t xml:space="preserve"> (see Appendix Figure 2 for the geographic position of these thresholds)</w:t>
      </w:r>
      <w:r w:rsidRPr="00A45418">
        <w:rPr>
          <w:rFonts w:ascii="Times New Roman" w:hAnsi="Times New Roman" w:cs="Times New Roman"/>
          <w:color w:val="auto"/>
          <w:sz w:val="24"/>
          <w:szCs w:val="24"/>
        </w:rPr>
        <w:t xml:space="preserve">. We illustrate these estimated effects in </w:t>
      </w:r>
      <w:r w:rsidR="00DC7F4C">
        <w:rPr>
          <w:rFonts w:ascii="Times New Roman" w:hAnsi="Times New Roman" w:cs="Times New Roman"/>
          <w:color w:val="auto"/>
          <w:sz w:val="24"/>
          <w:szCs w:val="24"/>
        </w:rPr>
        <w:t xml:space="preserve">Appendix </w:t>
      </w:r>
      <w:r w:rsidRPr="00A45418">
        <w:rPr>
          <w:rFonts w:ascii="Times New Roman" w:hAnsi="Times New Roman" w:cs="Times New Roman"/>
          <w:color w:val="auto"/>
          <w:sz w:val="24"/>
          <w:szCs w:val="24"/>
        </w:rPr>
        <w:t xml:space="preserve">Figure </w:t>
      </w:r>
      <w:r w:rsidR="00DC7F4C">
        <w:rPr>
          <w:rFonts w:ascii="Times New Roman" w:hAnsi="Times New Roman" w:cs="Times New Roman"/>
          <w:color w:val="auto"/>
          <w:sz w:val="24"/>
          <w:szCs w:val="24"/>
        </w:rPr>
        <w:t>6</w:t>
      </w:r>
      <w:r w:rsidRPr="00A45418">
        <w:rPr>
          <w:rFonts w:ascii="Times New Roman" w:hAnsi="Times New Roman" w:cs="Times New Roman"/>
          <w:color w:val="auto"/>
          <w:sz w:val="24"/>
          <w:szCs w:val="24"/>
        </w:rPr>
        <w:t>. Overall, we find similar effects, although the main results of the study appear to be strengthened by inclusion of the 22</w:t>
      </w:r>
      <w:r w:rsidRPr="00A45418">
        <w:rPr>
          <w:rFonts w:ascii="Times New Roman" w:hAnsi="Times New Roman" w:cs="Times New Roman"/>
          <w:color w:val="auto"/>
          <w:sz w:val="24"/>
          <w:szCs w:val="24"/>
          <w:vertAlign w:val="superscript"/>
        </w:rPr>
        <w:t>o</w:t>
      </w:r>
      <w:r w:rsidRPr="00A45418">
        <w:rPr>
          <w:rFonts w:ascii="Times New Roman" w:hAnsi="Times New Roman" w:cs="Times New Roman"/>
          <w:color w:val="auto"/>
          <w:sz w:val="24"/>
          <w:szCs w:val="24"/>
        </w:rPr>
        <w:t>N–2</w:t>
      </w:r>
      <w:r w:rsidRPr="00A45418">
        <w:rPr>
          <w:rFonts w:ascii="Times New Roman" w:hAnsi="Times New Roman" w:cs="Times New Roman"/>
          <w:color w:val="auto"/>
          <w:sz w:val="24"/>
          <w:szCs w:val="24"/>
          <w:vertAlign w:val="superscript"/>
        </w:rPr>
        <w:t>o</w:t>
      </w:r>
      <w:r w:rsidRPr="00A45418">
        <w:rPr>
          <w:rFonts w:ascii="Times New Roman" w:hAnsi="Times New Roman" w:cs="Times New Roman"/>
          <w:color w:val="auto"/>
          <w:sz w:val="24"/>
          <w:szCs w:val="24"/>
        </w:rPr>
        <w:t>N band in the data. This is not surprising, particularly given that in the considered data, the region covers approximately 45 percent of the observed violent events, and 53 percent of cells with cropland.</w:t>
      </w:r>
    </w:p>
    <w:p w14:paraId="4BE67989" w14:textId="4A55616E" w:rsidR="005B09FA" w:rsidRPr="005B09FA" w:rsidRDefault="00A45418" w:rsidP="005B09FA">
      <w:pPr>
        <w:spacing w:after="120" w:line="480" w:lineRule="auto"/>
        <w:ind w:firstLine="360"/>
        <w:rPr>
          <w:rFonts w:ascii="Times New Roman" w:hAnsi="Times New Roman" w:cs="Times New Roman"/>
          <w:color w:val="auto"/>
          <w:sz w:val="24"/>
          <w:szCs w:val="24"/>
        </w:rPr>
      </w:pPr>
      <w:r w:rsidRPr="00E64155">
        <w:rPr>
          <w:rFonts w:ascii="Times New Roman" w:hAnsi="Times New Roman" w:cs="Times New Roman"/>
          <w:color w:val="auto"/>
          <w:sz w:val="24"/>
          <w:szCs w:val="24"/>
        </w:rPr>
        <w:t xml:space="preserve">Fifth, </w:t>
      </w:r>
      <w:r w:rsidR="002B2F04">
        <w:rPr>
          <w:rFonts w:ascii="Times New Roman" w:hAnsi="Times New Roman" w:cs="Times New Roman"/>
          <w:color w:val="auto"/>
          <w:sz w:val="24"/>
          <w:szCs w:val="24"/>
        </w:rPr>
        <w:t>we</w:t>
      </w:r>
      <w:r w:rsidR="005B09FA" w:rsidRPr="00E64155">
        <w:rPr>
          <w:rFonts w:ascii="Times New Roman" w:hAnsi="Times New Roman" w:cs="Times New Roman"/>
          <w:color w:val="auto"/>
          <w:sz w:val="24"/>
          <w:szCs w:val="24"/>
        </w:rPr>
        <w:t xml:space="preserve"> check whether </w:t>
      </w:r>
      <w:r w:rsidR="004E7D42" w:rsidRPr="00E64155">
        <w:rPr>
          <w:rFonts w:ascii="Times New Roman" w:hAnsi="Times New Roman" w:cs="Times New Roman"/>
          <w:color w:val="auto"/>
          <w:sz w:val="24"/>
          <w:szCs w:val="24"/>
        </w:rPr>
        <w:t>the agricultural and non-agricultural</w:t>
      </w:r>
      <w:r w:rsidR="005B09FA" w:rsidRPr="00E64155">
        <w:rPr>
          <w:rFonts w:ascii="Times New Roman" w:hAnsi="Times New Roman" w:cs="Times New Roman"/>
          <w:color w:val="auto"/>
          <w:sz w:val="24"/>
          <w:szCs w:val="24"/>
        </w:rPr>
        <w:t xml:space="preserve"> locations are on parallel trends</w:t>
      </w:r>
      <w:r w:rsidR="005B09FA" w:rsidRPr="005B09FA">
        <w:rPr>
          <w:rFonts w:ascii="Times New Roman" w:hAnsi="Times New Roman" w:cs="Times New Roman"/>
          <w:color w:val="auto"/>
          <w:sz w:val="24"/>
          <w:szCs w:val="24"/>
        </w:rPr>
        <w:t xml:space="preserve"> </w:t>
      </w:r>
      <w:r w:rsidR="004E7D42">
        <w:rPr>
          <w:rFonts w:ascii="Times New Roman" w:hAnsi="Times New Roman" w:cs="Times New Roman"/>
          <w:color w:val="auto"/>
          <w:sz w:val="24"/>
          <w:szCs w:val="24"/>
        </w:rPr>
        <w:t>in relation to</w:t>
      </w:r>
      <w:r w:rsidR="005B09FA" w:rsidRPr="005B09FA">
        <w:rPr>
          <w:rFonts w:ascii="Times New Roman" w:hAnsi="Times New Roman" w:cs="Times New Roman"/>
          <w:color w:val="auto"/>
          <w:sz w:val="24"/>
          <w:szCs w:val="24"/>
        </w:rPr>
        <w:t xml:space="preserve"> unobserved</w:t>
      </w:r>
      <w:r w:rsidR="004E7D42">
        <w:rPr>
          <w:rFonts w:ascii="Times New Roman" w:hAnsi="Times New Roman" w:cs="Times New Roman"/>
          <w:color w:val="auto"/>
          <w:sz w:val="24"/>
          <w:szCs w:val="24"/>
        </w:rPr>
        <w:t xml:space="preserve"> determinants of conflict</w:t>
      </w:r>
      <w:r w:rsidR="002B2F04">
        <w:rPr>
          <w:rFonts w:ascii="Times New Roman" w:hAnsi="Times New Roman" w:cs="Times New Roman"/>
          <w:color w:val="auto"/>
          <w:sz w:val="24"/>
          <w:szCs w:val="24"/>
        </w:rPr>
        <w:t>.</w:t>
      </w:r>
      <w:r w:rsidR="004E7D42">
        <w:rPr>
          <w:rFonts w:ascii="Times New Roman" w:hAnsi="Times New Roman" w:cs="Times New Roman"/>
          <w:color w:val="auto"/>
          <w:sz w:val="24"/>
          <w:szCs w:val="24"/>
        </w:rPr>
        <w:t xml:space="preserve"> </w:t>
      </w:r>
      <w:r w:rsidR="002B2F04">
        <w:rPr>
          <w:rFonts w:ascii="Times New Roman" w:hAnsi="Times New Roman" w:cs="Times New Roman"/>
          <w:color w:val="auto"/>
          <w:sz w:val="24"/>
          <w:szCs w:val="24"/>
        </w:rPr>
        <w:t xml:space="preserve">For this </w:t>
      </w:r>
      <w:r w:rsidR="004E7D42">
        <w:rPr>
          <w:rFonts w:ascii="Times New Roman" w:hAnsi="Times New Roman" w:cs="Times New Roman"/>
          <w:color w:val="auto"/>
          <w:sz w:val="24"/>
          <w:szCs w:val="24"/>
        </w:rPr>
        <w:t xml:space="preserve">we perform a </w:t>
      </w:r>
      <w:r w:rsidR="002B2F04">
        <w:rPr>
          <w:rFonts w:ascii="Times New Roman" w:hAnsi="Times New Roman" w:cs="Times New Roman"/>
          <w:color w:val="auto"/>
          <w:sz w:val="24"/>
          <w:szCs w:val="24"/>
        </w:rPr>
        <w:t xml:space="preserve">set of </w:t>
      </w:r>
      <w:r w:rsidR="004E7D42">
        <w:rPr>
          <w:rFonts w:ascii="Times New Roman" w:hAnsi="Times New Roman" w:cs="Times New Roman"/>
          <w:color w:val="auto"/>
          <w:sz w:val="24"/>
          <w:szCs w:val="24"/>
        </w:rPr>
        <w:t>placebo test</w:t>
      </w:r>
      <w:r w:rsidR="002B2F04">
        <w:rPr>
          <w:rFonts w:ascii="Times New Roman" w:hAnsi="Times New Roman" w:cs="Times New Roman"/>
          <w:color w:val="auto"/>
          <w:sz w:val="24"/>
          <w:szCs w:val="24"/>
        </w:rPr>
        <w:t>s</w:t>
      </w:r>
      <w:r w:rsidR="004E7D42">
        <w:rPr>
          <w:rFonts w:ascii="Times New Roman" w:hAnsi="Times New Roman" w:cs="Times New Roman"/>
          <w:color w:val="auto"/>
          <w:sz w:val="24"/>
          <w:szCs w:val="24"/>
        </w:rPr>
        <w:t xml:space="preserve"> where we interchangeably use 6- and 12-month lags and leads of the seasonal price changes in the regression. We present the estimated coefficients from these regressions in Appendix Table 2. </w:t>
      </w:r>
      <w:r w:rsidR="00E94AE8">
        <w:rPr>
          <w:rFonts w:ascii="Times New Roman" w:hAnsi="Times New Roman" w:cs="Times New Roman"/>
          <w:color w:val="auto"/>
          <w:sz w:val="24"/>
          <w:szCs w:val="24"/>
        </w:rPr>
        <w:t>N</w:t>
      </w:r>
      <w:r w:rsidR="004E7D42">
        <w:rPr>
          <w:rFonts w:ascii="Times New Roman" w:hAnsi="Times New Roman" w:cs="Times New Roman"/>
          <w:color w:val="auto"/>
          <w:sz w:val="24"/>
          <w:szCs w:val="24"/>
        </w:rPr>
        <w:t>one of the estimated parameters are statistically significant at 5% significance level</w:t>
      </w:r>
      <w:r w:rsidR="00E64155">
        <w:rPr>
          <w:rFonts w:ascii="Times New Roman" w:hAnsi="Times New Roman" w:cs="Times New Roman"/>
          <w:color w:val="auto"/>
          <w:sz w:val="24"/>
          <w:szCs w:val="24"/>
        </w:rPr>
        <w:t xml:space="preserve">. </w:t>
      </w:r>
      <w:r w:rsidR="004E7D42">
        <w:rPr>
          <w:rFonts w:ascii="Times New Roman" w:hAnsi="Times New Roman" w:cs="Times New Roman"/>
          <w:color w:val="auto"/>
          <w:sz w:val="24"/>
          <w:szCs w:val="24"/>
        </w:rPr>
        <w:t xml:space="preserve"> </w:t>
      </w:r>
    </w:p>
    <w:p w14:paraId="16B0E990" w14:textId="1399CE22" w:rsidR="00A45418" w:rsidRDefault="00A45418" w:rsidP="00E94AE8">
      <w:pPr>
        <w:spacing w:after="120" w:line="480" w:lineRule="auto"/>
        <w:ind w:firstLine="360"/>
        <w:rPr>
          <w:rFonts w:ascii="Times New Roman" w:hAnsi="Times New Roman" w:cs="Times New Roman"/>
          <w:color w:val="auto"/>
          <w:sz w:val="24"/>
          <w:szCs w:val="24"/>
        </w:rPr>
      </w:pPr>
      <w:r w:rsidRPr="00DC7F4C">
        <w:rPr>
          <w:rFonts w:ascii="Times New Roman" w:hAnsi="Times New Roman" w:cs="Times New Roman"/>
          <w:color w:val="auto"/>
          <w:sz w:val="24"/>
          <w:szCs w:val="24"/>
        </w:rPr>
        <w:t xml:space="preserve">Sixth, </w:t>
      </w:r>
      <w:r w:rsidR="00E64155" w:rsidRPr="00DC7F4C">
        <w:rPr>
          <w:rFonts w:ascii="Times New Roman" w:hAnsi="Times New Roman" w:cs="Times New Roman"/>
          <w:color w:val="auto"/>
          <w:sz w:val="24"/>
          <w:szCs w:val="24"/>
        </w:rPr>
        <w:t xml:space="preserve">as another placebo test, </w:t>
      </w:r>
      <w:r w:rsidRPr="00DC7F4C">
        <w:rPr>
          <w:rFonts w:ascii="Times New Roman" w:hAnsi="Times New Roman" w:cs="Times New Roman"/>
          <w:color w:val="auto"/>
          <w:sz w:val="24"/>
          <w:szCs w:val="24"/>
        </w:rPr>
        <w:t>we re-estimate the parameters using</w:t>
      </w:r>
      <w:r w:rsidR="00E64155" w:rsidRPr="00DC7F4C">
        <w:rPr>
          <w:rFonts w:ascii="Times New Roman" w:hAnsi="Times New Roman" w:cs="Times New Roman"/>
          <w:color w:val="auto"/>
          <w:sz w:val="24"/>
          <w:szCs w:val="24"/>
        </w:rPr>
        <w:t xml:space="preserve"> </w:t>
      </w:r>
      <w:r w:rsidR="00DC7F4C">
        <w:rPr>
          <w:rFonts w:ascii="Times New Roman" w:hAnsi="Times New Roman" w:cs="Times New Roman"/>
          <w:color w:val="auto"/>
          <w:sz w:val="24"/>
          <w:szCs w:val="24"/>
        </w:rPr>
        <w:t>calendar year monthly dummy variables</w:t>
      </w:r>
      <w:r w:rsidRPr="00DC7F4C">
        <w:rPr>
          <w:rFonts w:ascii="Times New Roman" w:hAnsi="Times New Roman" w:cs="Times New Roman"/>
          <w:color w:val="auto"/>
          <w:sz w:val="24"/>
          <w:szCs w:val="24"/>
        </w:rPr>
        <w:t>, instead of</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the </w:t>
      </w:r>
      <w:r w:rsidR="00DC7F4C">
        <w:rPr>
          <w:rFonts w:ascii="Times New Roman" w:hAnsi="Times New Roman" w:cs="Times New Roman"/>
          <w:color w:val="auto"/>
          <w:sz w:val="24"/>
          <w:szCs w:val="24"/>
        </w:rPr>
        <w:t>marketing year seasonal dummy variables</w:t>
      </w:r>
      <w:r w:rsidRPr="008F777F">
        <w:rPr>
          <w:rFonts w:ascii="Times New Roman" w:hAnsi="Times New Roman" w:cs="Times New Roman"/>
          <w:color w:val="auto"/>
          <w:sz w:val="24"/>
          <w:szCs w:val="24"/>
        </w:rPr>
        <w:t xml:space="preserve">, in the regressions. </w:t>
      </w:r>
      <w:r w:rsidR="00E94AE8">
        <w:rPr>
          <w:rFonts w:ascii="Times New Roman" w:hAnsi="Times New Roman" w:cs="Times New Roman"/>
          <w:color w:val="auto"/>
          <w:sz w:val="24"/>
          <w:szCs w:val="24"/>
        </w:rPr>
        <w:t xml:space="preserve">This specification also allows us to test whether the observed seasonal pattern </w:t>
      </w:r>
      <w:r w:rsidR="005D20CD">
        <w:rPr>
          <w:rFonts w:ascii="Times New Roman" w:hAnsi="Times New Roman" w:cs="Times New Roman"/>
          <w:color w:val="auto"/>
          <w:sz w:val="24"/>
          <w:szCs w:val="24"/>
        </w:rPr>
        <w:t>accords</w:t>
      </w:r>
      <w:r w:rsidR="00E94AE8">
        <w:rPr>
          <w:rFonts w:ascii="Times New Roman" w:hAnsi="Times New Roman" w:cs="Times New Roman"/>
          <w:color w:val="auto"/>
          <w:sz w:val="24"/>
          <w:szCs w:val="24"/>
        </w:rPr>
        <w:t xml:space="preserve"> with the anecdotal evidence that wars often happen in late spring and summer </w:t>
      </w:r>
      <w:r w:rsidR="00E94AE8" w:rsidRPr="00E94AE8">
        <w:rPr>
          <w:rFonts w:ascii="Times New Roman" w:hAnsi="Times New Roman" w:cs="Times New Roman"/>
          <w:color w:val="auto"/>
          <w:sz w:val="24"/>
          <w:szCs w:val="24"/>
        </w:rPr>
        <w:t>the weather conditions are better as to facilitate fighting</w:t>
      </w:r>
      <w:r w:rsidR="00E94AE8" w:rsidRPr="00E94AE8">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We present the </w:t>
      </w:r>
      <w:r w:rsidRPr="008F777F">
        <w:rPr>
          <w:rFonts w:ascii="Times New Roman" w:hAnsi="Times New Roman" w:cs="Times New Roman"/>
          <w:color w:val="auto"/>
          <w:sz w:val="24"/>
          <w:szCs w:val="24"/>
        </w:rPr>
        <w:t>estimates</w:t>
      </w:r>
      <w:r w:rsidRPr="00E75D71">
        <w:rPr>
          <w:rFonts w:ascii="Times New Roman" w:hAnsi="Times New Roman" w:cs="Times New Roman"/>
          <w:color w:val="auto"/>
          <w:sz w:val="24"/>
          <w:szCs w:val="24"/>
        </w:rPr>
        <w:t xml:space="preserve"> </w:t>
      </w:r>
      <w:r>
        <w:rPr>
          <w:rFonts w:ascii="Times New Roman" w:hAnsi="Times New Roman" w:cs="Times New Roman"/>
          <w:color w:val="auto"/>
          <w:sz w:val="24"/>
          <w:szCs w:val="24"/>
        </w:rPr>
        <w:t>associated with violence by any actor as well as those by each actor</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in </w:t>
      </w:r>
      <w:r w:rsidRPr="008F777F">
        <w:rPr>
          <w:rFonts w:ascii="Times New Roman" w:hAnsi="Times New Roman" w:cs="Times New Roman"/>
          <w:color w:val="auto"/>
          <w:sz w:val="24"/>
          <w:szCs w:val="24"/>
        </w:rPr>
        <w:t xml:space="preserve">Appendix Table </w:t>
      </w:r>
      <w:r w:rsidR="00E64155">
        <w:rPr>
          <w:rFonts w:ascii="Times New Roman" w:hAnsi="Times New Roman" w:cs="Times New Roman"/>
          <w:color w:val="auto"/>
          <w:sz w:val="24"/>
          <w:szCs w:val="24"/>
        </w:rPr>
        <w:t>3</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These estimates</w:t>
      </w:r>
      <w:r w:rsidR="005D20CD">
        <w:rPr>
          <w:rFonts w:ascii="Times New Roman" w:hAnsi="Times New Roman" w:cs="Times New Roman"/>
          <w:color w:val="auto"/>
          <w:sz w:val="24"/>
          <w:szCs w:val="24"/>
        </w:rPr>
        <w:t>, by and large,</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are</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negligible</w:t>
      </w:r>
      <w:r w:rsidRPr="008F777F">
        <w:rPr>
          <w:rFonts w:ascii="Times New Roman" w:hAnsi="Times New Roman" w:cs="Times New Roman"/>
          <w:color w:val="auto"/>
          <w:sz w:val="24"/>
          <w:szCs w:val="24"/>
        </w:rPr>
        <w:t xml:space="preserve"> and</w:t>
      </w:r>
      <w:r>
        <w:rPr>
          <w:rFonts w:ascii="Times New Roman" w:hAnsi="Times New Roman" w:cs="Times New Roman"/>
          <w:color w:val="auto"/>
          <w:sz w:val="24"/>
          <w:szCs w:val="24"/>
        </w:rPr>
        <w:t xml:space="preserve"> not </w:t>
      </w:r>
      <w:r w:rsidRPr="008F777F">
        <w:rPr>
          <w:rFonts w:ascii="Times New Roman" w:hAnsi="Times New Roman" w:cs="Times New Roman"/>
          <w:color w:val="auto"/>
          <w:sz w:val="24"/>
          <w:szCs w:val="24"/>
        </w:rPr>
        <w:t xml:space="preserve">statistically </w:t>
      </w:r>
      <w:r>
        <w:rPr>
          <w:rFonts w:ascii="Times New Roman" w:hAnsi="Times New Roman" w:cs="Times New Roman"/>
          <w:color w:val="auto"/>
          <w:sz w:val="24"/>
          <w:szCs w:val="24"/>
        </w:rPr>
        <w:t>significant</w:t>
      </w:r>
      <w:r w:rsidRPr="008F777F">
        <w:rPr>
          <w:rFonts w:ascii="Times New Roman" w:hAnsi="Times New Roman" w:cs="Times New Roman"/>
          <w:color w:val="auto"/>
          <w:sz w:val="24"/>
          <w:szCs w:val="24"/>
        </w:rPr>
        <w:t xml:space="preserve">. </w:t>
      </w:r>
    </w:p>
    <w:p w14:paraId="553C6334" w14:textId="2DD1C71E" w:rsidR="00A45418" w:rsidRDefault="00A45418" w:rsidP="00A45418">
      <w:pPr>
        <w:spacing w:after="120" w:line="480" w:lineRule="auto"/>
        <w:ind w:firstLine="360"/>
        <w:rPr>
          <w:rFonts w:ascii="Times New Roman" w:hAnsi="Times New Roman" w:cs="Times New Roman"/>
          <w:color w:val="auto"/>
          <w:sz w:val="24"/>
          <w:szCs w:val="24"/>
        </w:rPr>
      </w:pPr>
      <w:r w:rsidRPr="00A45418">
        <w:rPr>
          <w:rFonts w:ascii="Times New Roman" w:hAnsi="Times New Roman" w:cs="Times New Roman"/>
          <w:color w:val="auto"/>
          <w:sz w:val="24"/>
          <w:szCs w:val="24"/>
        </w:rPr>
        <w:t xml:space="preserve">Finally, we re-estimate the parameters using the UCDP data instead of the ACLED data. We illustrate the estimated effects associated with violence by all actors (as UCDP does not categorize the perpetrators) in </w:t>
      </w:r>
      <w:r w:rsidR="00DC7F4C">
        <w:rPr>
          <w:rFonts w:ascii="Times New Roman" w:hAnsi="Times New Roman" w:cs="Times New Roman"/>
          <w:color w:val="auto"/>
          <w:sz w:val="24"/>
          <w:szCs w:val="24"/>
        </w:rPr>
        <w:t xml:space="preserve">Appendix </w:t>
      </w:r>
      <w:r w:rsidRPr="00A45418">
        <w:rPr>
          <w:rFonts w:ascii="Times New Roman" w:hAnsi="Times New Roman" w:cs="Times New Roman"/>
          <w:color w:val="auto"/>
          <w:sz w:val="24"/>
          <w:szCs w:val="24"/>
        </w:rPr>
        <w:t xml:space="preserve">Figure </w:t>
      </w:r>
      <w:r w:rsidR="00DC7F4C">
        <w:rPr>
          <w:rFonts w:ascii="Times New Roman" w:hAnsi="Times New Roman" w:cs="Times New Roman"/>
          <w:color w:val="auto"/>
          <w:sz w:val="24"/>
          <w:szCs w:val="24"/>
        </w:rPr>
        <w:t>7</w:t>
      </w:r>
      <w:r w:rsidRPr="00A45418">
        <w:rPr>
          <w:rFonts w:ascii="Times New Roman" w:hAnsi="Times New Roman" w:cs="Times New Roman"/>
          <w:color w:val="auto"/>
          <w:sz w:val="24"/>
          <w:szCs w:val="24"/>
        </w:rPr>
        <w:t>. The general pattern of the seasonality observed in the ACLED data is also observed in the UCDP data. Indeed, the estimated effects are more pronounced when the UCDP data are used in the analysis, although the confidence intervals around the point estimates are also wider</w:t>
      </w:r>
      <w:r w:rsidR="005D20CD">
        <w:rPr>
          <w:rFonts w:ascii="Times New Roman" w:hAnsi="Times New Roman" w:cs="Times New Roman"/>
          <w:color w:val="auto"/>
          <w:sz w:val="24"/>
          <w:szCs w:val="24"/>
        </w:rPr>
        <w:t xml:space="preserve"> (likely due to a smaller sample of the data)</w:t>
      </w:r>
      <w:r w:rsidRPr="00A45418">
        <w:rPr>
          <w:rFonts w:ascii="Times New Roman" w:hAnsi="Times New Roman" w:cs="Times New Roman"/>
          <w:color w:val="auto"/>
          <w:sz w:val="24"/>
          <w:szCs w:val="24"/>
        </w:rPr>
        <w:t>.</w:t>
      </w:r>
    </w:p>
    <w:p w14:paraId="30374BB7" w14:textId="77587B3B" w:rsidR="00F628F6" w:rsidRPr="003B6A3C" w:rsidRDefault="00E7461E" w:rsidP="008F777F">
      <w:pPr>
        <w:spacing w:after="120" w:line="480" w:lineRule="auto"/>
        <w:ind w:firstLine="0"/>
        <w:rPr>
          <w:rFonts w:ascii="Times New Roman" w:hAnsi="Times New Roman" w:cs="Times New Roman"/>
          <w:i/>
          <w:iCs/>
          <w:color w:val="auto"/>
          <w:sz w:val="28"/>
          <w:szCs w:val="28"/>
        </w:rPr>
      </w:pPr>
      <w:r>
        <w:rPr>
          <w:rFonts w:ascii="Times New Roman" w:hAnsi="Times New Roman" w:cs="Times New Roman"/>
          <w:i/>
          <w:iCs/>
          <w:color w:val="auto"/>
          <w:sz w:val="28"/>
          <w:szCs w:val="28"/>
        </w:rPr>
        <w:lastRenderedPageBreak/>
        <w:t xml:space="preserve">Testing the </w:t>
      </w:r>
      <w:r w:rsidR="00F628F6">
        <w:rPr>
          <w:rFonts w:ascii="Times New Roman" w:hAnsi="Times New Roman" w:cs="Times New Roman"/>
          <w:i/>
          <w:iCs/>
          <w:color w:val="auto"/>
          <w:sz w:val="28"/>
          <w:szCs w:val="28"/>
        </w:rPr>
        <w:t>Plausible Mechanism</w:t>
      </w:r>
    </w:p>
    <w:p w14:paraId="4C3BBF41" w14:textId="77777777" w:rsidR="00DC7F4C" w:rsidRDefault="00D053D5" w:rsidP="008F777F">
      <w:pPr>
        <w:spacing w:after="120" w:line="480" w:lineRule="auto"/>
        <w:ind w:left="-15"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The foregoing </w:t>
      </w:r>
      <w:r w:rsidR="0005464A">
        <w:rPr>
          <w:rFonts w:ascii="Times New Roman" w:hAnsi="Times New Roman" w:cs="Times New Roman"/>
          <w:color w:val="auto"/>
          <w:sz w:val="24"/>
          <w:szCs w:val="24"/>
        </w:rPr>
        <w:t xml:space="preserve">checks </w:t>
      </w:r>
      <w:r w:rsidR="005D7381">
        <w:rPr>
          <w:rFonts w:ascii="Times New Roman" w:hAnsi="Times New Roman" w:cs="Times New Roman"/>
          <w:color w:val="auto"/>
          <w:sz w:val="24"/>
          <w:szCs w:val="24"/>
        </w:rPr>
        <w:t>solidify</w:t>
      </w:r>
      <w:r w:rsidR="0005464A">
        <w:rPr>
          <w:rFonts w:ascii="Times New Roman" w:hAnsi="Times New Roman" w:cs="Times New Roman"/>
          <w:color w:val="auto"/>
          <w:sz w:val="24"/>
          <w:szCs w:val="24"/>
        </w:rPr>
        <w:t xml:space="preserve"> the main results of this study, which in turn</w:t>
      </w:r>
      <w:r>
        <w:rPr>
          <w:rFonts w:ascii="Times New Roman" w:hAnsi="Times New Roman" w:cs="Times New Roman"/>
          <w:color w:val="auto"/>
          <w:sz w:val="24"/>
          <w:szCs w:val="24"/>
        </w:rPr>
        <w:t xml:space="preserve"> point to rapacity as a plausible mechanism for the seasonal conflict. To test the validity of this mechanism, we interact the original set of independent variables in equation (1) with local weather conditions during the preceding growing season of the main crop in the area. We use exogenous weather, rather than crop yields, as the latter are likely to be endogenous to conflict (e.g., Koren, 2018). </w:t>
      </w:r>
    </w:p>
    <w:p w14:paraId="3B000107" w14:textId="77777777" w:rsidR="00DC7F4C" w:rsidRDefault="005D7381" w:rsidP="00DC7F4C">
      <w:pPr>
        <w:spacing w:after="120" w:line="480" w:lineRule="auto"/>
        <w:ind w:left="-15" w:firstLine="375"/>
        <w:rPr>
          <w:rFonts w:ascii="Times New Roman" w:hAnsi="Times New Roman" w:cs="Times New Roman"/>
          <w:color w:val="auto"/>
          <w:sz w:val="24"/>
          <w:szCs w:val="24"/>
        </w:rPr>
      </w:pPr>
      <w:r>
        <w:rPr>
          <w:rFonts w:ascii="Times New Roman" w:hAnsi="Times New Roman" w:cs="Times New Roman"/>
          <w:color w:val="auto"/>
          <w:sz w:val="24"/>
          <w:szCs w:val="24"/>
        </w:rPr>
        <w:t xml:space="preserve">Specifically, we consider two weather variables, the rainfall and temperature. In the case of rainfall, we calculate the cumulative amount of rainfall in a cell during its major crop growing season. In the case of temperature, we calculate the cumulative number of extreme heat days in a cell during the crop growing season. </w:t>
      </w:r>
      <w:r w:rsidR="003260CA">
        <w:rPr>
          <w:rFonts w:ascii="Times New Roman" w:hAnsi="Times New Roman" w:cs="Times New Roman"/>
          <w:color w:val="auto"/>
          <w:sz w:val="24"/>
          <w:szCs w:val="24"/>
        </w:rPr>
        <w:t>Somewhat arbitrarily, although consistent with the crop production literature, we use</w:t>
      </w:r>
      <w:r>
        <w:rPr>
          <w:rFonts w:ascii="Times New Roman" w:hAnsi="Times New Roman" w:cs="Times New Roman"/>
          <w:color w:val="auto"/>
          <w:sz w:val="24"/>
          <w:szCs w:val="24"/>
        </w:rPr>
        <w:t xml:space="preserve"> 32 degrees Celsius </w:t>
      </w:r>
      <w:r w:rsidR="003260CA">
        <w:rPr>
          <w:rFonts w:ascii="Times New Roman" w:hAnsi="Times New Roman" w:cs="Times New Roman"/>
          <w:color w:val="auto"/>
          <w:sz w:val="24"/>
          <w:szCs w:val="24"/>
        </w:rPr>
        <w:t xml:space="preserve">at 2pm as a threshold to determine whether a day is excessively hot. </w:t>
      </w:r>
      <w:r w:rsidR="00D053D5">
        <w:rPr>
          <w:rFonts w:ascii="Times New Roman" w:hAnsi="Times New Roman" w:cs="Times New Roman"/>
          <w:color w:val="auto"/>
          <w:sz w:val="24"/>
          <w:szCs w:val="24"/>
        </w:rPr>
        <w:t xml:space="preserve">If the data were to support our suggested rapacity mechanism, then during bad harvest years the effect should be less pronounced – less harvest should lead to less conflict, </w:t>
      </w:r>
      <w:r w:rsidR="00D053D5" w:rsidRPr="002A36CC">
        <w:rPr>
          <w:rFonts w:ascii="Times New Roman" w:hAnsi="Times New Roman" w:cs="Times New Roman"/>
          <w:i/>
          <w:iCs/>
          <w:color w:val="auto"/>
          <w:sz w:val="24"/>
          <w:szCs w:val="24"/>
        </w:rPr>
        <w:t>ceteris paribus</w:t>
      </w:r>
      <w:r w:rsidR="00D053D5">
        <w:rPr>
          <w:rFonts w:ascii="Times New Roman" w:hAnsi="Times New Roman" w:cs="Times New Roman"/>
          <w:color w:val="auto"/>
          <w:sz w:val="24"/>
          <w:szCs w:val="24"/>
        </w:rPr>
        <w:t xml:space="preserve">. </w:t>
      </w:r>
    </w:p>
    <w:p w14:paraId="5A87DDFE" w14:textId="3E791C59" w:rsidR="00D053D5" w:rsidRDefault="00D053D5" w:rsidP="00DC7F4C">
      <w:pPr>
        <w:spacing w:after="120" w:line="480" w:lineRule="auto"/>
        <w:ind w:left="-15" w:firstLine="375"/>
        <w:rPr>
          <w:rFonts w:ascii="Times New Roman" w:hAnsi="Times New Roman" w:cs="Times New Roman"/>
          <w:color w:val="auto"/>
          <w:sz w:val="24"/>
          <w:szCs w:val="24"/>
        </w:rPr>
      </w:pPr>
      <w:r>
        <w:rPr>
          <w:rFonts w:ascii="Times New Roman" w:hAnsi="Times New Roman" w:cs="Times New Roman"/>
          <w:color w:val="auto"/>
          <w:sz w:val="24"/>
          <w:szCs w:val="24"/>
        </w:rPr>
        <w:t xml:space="preserve">Figure </w:t>
      </w:r>
      <w:r w:rsidR="00DC7F4C">
        <w:rPr>
          <w:rFonts w:ascii="Times New Roman" w:hAnsi="Times New Roman" w:cs="Times New Roman"/>
          <w:color w:val="auto"/>
          <w:sz w:val="24"/>
          <w:szCs w:val="24"/>
        </w:rPr>
        <w:t>4</w:t>
      </w:r>
      <w:r>
        <w:rPr>
          <w:rFonts w:ascii="Times New Roman" w:hAnsi="Times New Roman" w:cs="Times New Roman"/>
          <w:color w:val="auto"/>
          <w:sz w:val="24"/>
          <w:szCs w:val="24"/>
        </w:rPr>
        <w:t xml:space="preserve"> </w:t>
      </w:r>
      <w:r w:rsidR="003260CA">
        <w:rPr>
          <w:rFonts w:ascii="Times New Roman" w:hAnsi="Times New Roman" w:cs="Times New Roman"/>
          <w:color w:val="auto"/>
          <w:sz w:val="24"/>
          <w:szCs w:val="24"/>
        </w:rPr>
        <w:t xml:space="preserve">illustrates these results, which confirm our hypothesis. Specifically, </w:t>
      </w:r>
      <w:r w:rsidR="00124504">
        <w:rPr>
          <w:rFonts w:ascii="Times New Roman" w:hAnsi="Times New Roman" w:cs="Times New Roman"/>
          <w:color w:val="auto"/>
          <w:sz w:val="24"/>
          <w:szCs w:val="24"/>
        </w:rPr>
        <w:t>higher rainfall during the crop growing season</w:t>
      </w:r>
      <w:r w:rsidR="00DC7F4C">
        <w:rPr>
          <w:rFonts w:ascii="Times New Roman" w:hAnsi="Times New Roman" w:cs="Times New Roman"/>
          <w:color w:val="auto"/>
          <w:sz w:val="24"/>
          <w:szCs w:val="24"/>
        </w:rPr>
        <w:t>, which likely increases the harvest and thus is the source of positive income shock,</w:t>
      </w:r>
      <w:r w:rsidR="00124504">
        <w:rPr>
          <w:rFonts w:ascii="Times New Roman" w:hAnsi="Times New Roman" w:cs="Times New Roman"/>
          <w:color w:val="auto"/>
          <w:sz w:val="24"/>
          <w:szCs w:val="24"/>
        </w:rPr>
        <w:t xml:space="preserve"> amplifies the probability of violence after harvest as well as extends the post-harvest period of violence</w:t>
      </w:r>
      <w:r>
        <w:rPr>
          <w:rFonts w:ascii="Times New Roman" w:hAnsi="Times New Roman" w:cs="Times New Roman"/>
          <w:color w:val="auto"/>
          <w:sz w:val="24"/>
          <w:szCs w:val="24"/>
        </w:rPr>
        <w:t>.</w:t>
      </w:r>
      <w:r w:rsidR="00124504">
        <w:rPr>
          <w:rFonts w:ascii="Times New Roman" w:hAnsi="Times New Roman" w:cs="Times New Roman"/>
          <w:color w:val="auto"/>
          <w:sz w:val="24"/>
          <w:szCs w:val="24"/>
        </w:rPr>
        <w:t xml:space="preserve"> On the other hand, more extreme heat days during the crop growing season</w:t>
      </w:r>
      <w:r w:rsidR="00DC7F4C">
        <w:rPr>
          <w:rFonts w:ascii="Times New Roman" w:hAnsi="Times New Roman" w:cs="Times New Roman"/>
          <w:color w:val="auto"/>
          <w:sz w:val="24"/>
          <w:szCs w:val="24"/>
        </w:rPr>
        <w:t>, which likely</w:t>
      </w:r>
      <w:r w:rsidR="00552959">
        <w:rPr>
          <w:rFonts w:ascii="Times New Roman" w:hAnsi="Times New Roman" w:cs="Times New Roman"/>
          <w:color w:val="auto"/>
          <w:sz w:val="24"/>
          <w:szCs w:val="24"/>
        </w:rPr>
        <w:t xml:space="preserve"> damages the harvest and thus mitigates the harvest-time income shock,</w:t>
      </w:r>
      <w:r w:rsidR="00124504">
        <w:rPr>
          <w:rFonts w:ascii="Times New Roman" w:hAnsi="Times New Roman" w:cs="Times New Roman"/>
          <w:color w:val="auto"/>
          <w:sz w:val="24"/>
          <w:szCs w:val="24"/>
        </w:rPr>
        <w:t xml:space="preserve"> reduces the probability of violence after harvest as well as shrinks the post-harvest period of violence.</w:t>
      </w:r>
    </w:p>
    <w:p w14:paraId="4A980672" w14:textId="13DC1B63" w:rsidR="00D053D5" w:rsidRDefault="00E35DBA" w:rsidP="00D053D5">
      <w:pPr>
        <w:spacing w:after="0" w:line="240" w:lineRule="auto"/>
        <w:ind w:firstLine="0"/>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7E1355D1" wp14:editId="65120D3E">
            <wp:extent cx="5727700" cy="3084195"/>
            <wp:effectExtent l="0" t="0" r="6350" b="1905"/>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084195"/>
                    </a:xfrm>
                    <a:prstGeom prst="rect">
                      <a:avLst/>
                    </a:prstGeom>
                  </pic:spPr>
                </pic:pic>
              </a:graphicData>
            </a:graphic>
          </wp:inline>
        </w:drawing>
      </w:r>
    </w:p>
    <w:p w14:paraId="7EB5C2DC" w14:textId="32A4D07F" w:rsidR="00E35DBA" w:rsidRDefault="00B971A6" w:rsidP="00D053D5">
      <w:pPr>
        <w:spacing w:after="0" w:line="240" w:lineRule="auto"/>
        <w:ind w:firstLine="0"/>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77DF6888" wp14:editId="47EBB633">
            <wp:extent cx="5727700" cy="3084195"/>
            <wp:effectExtent l="0" t="0" r="6350" b="1905"/>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084195"/>
                    </a:xfrm>
                    <a:prstGeom prst="rect">
                      <a:avLst/>
                    </a:prstGeom>
                  </pic:spPr>
                </pic:pic>
              </a:graphicData>
            </a:graphic>
          </wp:inline>
        </w:drawing>
      </w:r>
    </w:p>
    <w:p w14:paraId="453C16CF" w14:textId="1390C6B0" w:rsidR="00D053D5" w:rsidRDefault="00D053D5" w:rsidP="00D053D5">
      <w:pPr>
        <w:spacing w:after="120" w:line="240" w:lineRule="auto"/>
        <w:ind w:firstLine="0"/>
        <w:rPr>
          <w:rFonts w:ascii="Times New Roman" w:hAnsi="Times New Roman" w:cs="Times New Roman"/>
          <w:b/>
          <w:bCs/>
          <w:color w:val="auto"/>
          <w:sz w:val="24"/>
          <w:szCs w:val="24"/>
        </w:rPr>
      </w:pPr>
      <w:r w:rsidRPr="00F93141">
        <w:rPr>
          <w:rFonts w:ascii="Times New Roman" w:hAnsi="Times New Roman" w:cs="Times New Roman"/>
          <w:b/>
          <w:bCs/>
          <w:color w:val="auto"/>
          <w:sz w:val="24"/>
          <w:szCs w:val="24"/>
        </w:rPr>
        <w:t xml:space="preserve">Figure </w:t>
      </w:r>
      <w:r w:rsidR="00DC7F4C">
        <w:rPr>
          <w:rFonts w:ascii="Times New Roman" w:hAnsi="Times New Roman" w:cs="Times New Roman"/>
          <w:b/>
          <w:bCs/>
          <w:color w:val="auto"/>
          <w:sz w:val="24"/>
          <w:szCs w:val="24"/>
        </w:rPr>
        <w:t>4</w:t>
      </w:r>
      <w:r w:rsidRPr="00F93141">
        <w:rPr>
          <w:rFonts w:ascii="Times New Roman" w:hAnsi="Times New Roman" w:cs="Times New Roman"/>
          <w:b/>
          <w:bCs/>
          <w:color w:val="auto"/>
          <w:sz w:val="24"/>
          <w:szCs w:val="24"/>
        </w:rPr>
        <w:t xml:space="preserve">: </w:t>
      </w:r>
      <w:r w:rsidR="00E35DBA">
        <w:rPr>
          <w:rFonts w:ascii="Times New Roman" w:hAnsi="Times New Roman" w:cs="Times New Roman"/>
          <w:b/>
          <w:bCs/>
          <w:color w:val="auto"/>
          <w:sz w:val="24"/>
          <w:szCs w:val="24"/>
        </w:rPr>
        <w:t>Violence</w:t>
      </w:r>
      <w:r w:rsidRPr="00F93141">
        <w:rPr>
          <w:rFonts w:ascii="Times New Roman" w:hAnsi="Times New Roman" w:cs="Times New Roman"/>
          <w:b/>
          <w:bCs/>
          <w:color w:val="auto"/>
          <w:sz w:val="24"/>
          <w:szCs w:val="24"/>
        </w:rPr>
        <w:t xml:space="preserve"> </w:t>
      </w:r>
      <w:r w:rsidR="00E35DBA">
        <w:rPr>
          <w:rFonts w:ascii="Times New Roman" w:hAnsi="Times New Roman" w:cs="Times New Roman"/>
          <w:b/>
          <w:bCs/>
          <w:color w:val="auto"/>
          <w:sz w:val="24"/>
          <w:szCs w:val="24"/>
        </w:rPr>
        <w:t xml:space="preserve">by political militias </w:t>
      </w:r>
      <w:r w:rsidRPr="00F93141">
        <w:rPr>
          <w:rFonts w:ascii="Times New Roman" w:hAnsi="Times New Roman" w:cs="Times New Roman"/>
          <w:b/>
          <w:bCs/>
          <w:color w:val="auto"/>
          <w:sz w:val="24"/>
          <w:szCs w:val="24"/>
        </w:rPr>
        <w:t xml:space="preserve">in different </w:t>
      </w:r>
      <w:r w:rsidR="00E35DBA">
        <w:rPr>
          <w:rFonts w:ascii="Times New Roman" w:hAnsi="Times New Roman" w:cs="Times New Roman"/>
          <w:b/>
          <w:bCs/>
          <w:color w:val="auto"/>
          <w:sz w:val="24"/>
          <w:szCs w:val="24"/>
        </w:rPr>
        <w:t xml:space="preserve">growing season </w:t>
      </w:r>
      <w:r w:rsidRPr="00F93141">
        <w:rPr>
          <w:rFonts w:ascii="Times New Roman" w:hAnsi="Times New Roman" w:cs="Times New Roman"/>
          <w:b/>
          <w:bCs/>
          <w:color w:val="auto"/>
          <w:sz w:val="24"/>
          <w:szCs w:val="24"/>
        </w:rPr>
        <w:t>weather scenarios.</w:t>
      </w:r>
    </w:p>
    <w:p w14:paraId="7CCDF630" w14:textId="2D53908C" w:rsidR="00B971A6" w:rsidRDefault="00D053D5" w:rsidP="00282511">
      <w:pPr>
        <w:spacing w:after="120" w:line="240" w:lineRule="auto"/>
        <w:ind w:firstLine="0"/>
        <w:rPr>
          <w:rFonts w:ascii="Times New Roman" w:hAnsi="Times New Roman" w:cs="Times New Roman"/>
          <w:color w:val="auto"/>
          <w:sz w:val="20"/>
          <w:szCs w:val="20"/>
        </w:rPr>
      </w:pPr>
      <w:r w:rsidRPr="00E35DBA">
        <w:rPr>
          <w:rFonts w:ascii="Times New Roman" w:hAnsi="Times New Roman" w:cs="Times New Roman"/>
          <w:i/>
          <w:color w:val="auto"/>
          <w:sz w:val="20"/>
          <w:szCs w:val="20"/>
        </w:rPr>
        <w:t xml:space="preserve">Note: </w:t>
      </w:r>
      <w:r w:rsidRPr="00E35DBA">
        <w:rPr>
          <w:rFonts w:ascii="Times New Roman" w:hAnsi="Times New Roman" w:cs="Times New Roman"/>
          <w:color w:val="auto"/>
          <w:sz w:val="20"/>
          <w:szCs w:val="20"/>
        </w:rPr>
        <w:t xml:space="preserve">The </w:t>
      </w:r>
      <w:r w:rsidR="00B971A6">
        <w:rPr>
          <w:rFonts w:ascii="Times New Roman" w:hAnsi="Times New Roman" w:cs="Times New Roman"/>
          <w:color w:val="auto"/>
          <w:sz w:val="20"/>
          <w:szCs w:val="20"/>
        </w:rPr>
        <w:t>graphs</w:t>
      </w:r>
      <w:r w:rsidR="00E35DBA">
        <w:rPr>
          <w:rFonts w:ascii="Times New Roman" w:hAnsi="Times New Roman" w:cs="Times New Roman"/>
          <w:color w:val="auto"/>
          <w:sz w:val="20"/>
          <w:szCs w:val="20"/>
        </w:rPr>
        <w:t xml:space="preserve"> illustrate the changes in the incidence of violence by political militias during average climate and </w:t>
      </w:r>
      <w:r w:rsidR="00B971A6">
        <w:rPr>
          <w:rFonts w:ascii="Times New Roman" w:hAnsi="Times New Roman" w:cs="Times New Roman"/>
          <w:color w:val="auto"/>
          <w:sz w:val="20"/>
          <w:szCs w:val="20"/>
        </w:rPr>
        <w:t>excess rainfall (top) or heat days (bottom).</w:t>
      </w:r>
      <w:r w:rsidR="00E35DBA">
        <w:rPr>
          <w:rFonts w:ascii="Times New Roman" w:hAnsi="Times New Roman" w:cs="Times New Roman"/>
          <w:color w:val="auto"/>
          <w:sz w:val="20"/>
          <w:szCs w:val="20"/>
        </w:rPr>
        <w:t xml:space="preserve"> </w:t>
      </w:r>
      <w:r w:rsidR="00B971A6">
        <w:rPr>
          <w:rFonts w:ascii="Times New Roman" w:hAnsi="Times New Roman" w:cs="Times New Roman"/>
          <w:color w:val="auto"/>
          <w:sz w:val="20"/>
          <w:szCs w:val="20"/>
        </w:rPr>
        <w:t xml:space="preserve">The excess rainfall is defined as an additional 214mm (approximately one standard deviation) rainfall during the growing season; the excess heat days is defined as an additional </w:t>
      </w:r>
      <w:r w:rsidR="005D7381">
        <w:rPr>
          <w:rFonts w:ascii="Times New Roman" w:hAnsi="Times New Roman" w:cs="Times New Roman"/>
          <w:color w:val="auto"/>
          <w:sz w:val="20"/>
          <w:szCs w:val="20"/>
        </w:rPr>
        <w:t xml:space="preserve">37 days with at least 32 degrees Celsius during the growing season. </w:t>
      </w:r>
      <w:r w:rsidR="00B971A6">
        <w:rPr>
          <w:rFonts w:ascii="Times New Roman" w:hAnsi="Times New Roman" w:cs="Times New Roman"/>
          <w:color w:val="auto"/>
          <w:sz w:val="20"/>
          <w:szCs w:val="20"/>
        </w:rPr>
        <w:t>T</w:t>
      </w:r>
      <w:r w:rsidR="00B971A6" w:rsidRPr="008D2D8F">
        <w:rPr>
          <w:rFonts w:ascii="Times New Roman" w:hAnsi="Times New Roman" w:cs="Times New Roman"/>
          <w:color w:val="auto"/>
          <w:sz w:val="20"/>
          <w:szCs w:val="20"/>
        </w:rPr>
        <w:t>he</w:t>
      </w:r>
      <w:r w:rsidR="00B971A6">
        <w:rPr>
          <w:rFonts w:ascii="Times New Roman" w:hAnsi="Times New Roman" w:cs="Times New Roman"/>
          <w:color w:val="auto"/>
          <w:sz w:val="20"/>
          <w:szCs w:val="20"/>
        </w:rPr>
        <w:t xml:space="preserve"> solid lines depict the percent change in violence due to a positive one standard deviation price growth in a location with a cropland area fraction of 0.021, relative to the baseline level of conflict incidence; the shaded regions indicate the two standard deviation confidence intervals of the effect; the dashed lines depict zero. </w:t>
      </w:r>
    </w:p>
    <w:p w14:paraId="04551817" w14:textId="77777777" w:rsidR="00B971A6" w:rsidRDefault="00B971A6" w:rsidP="00D053D5">
      <w:pPr>
        <w:spacing w:after="0" w:line="240" w:lineRule="auto"/>
        <w:ind w:firstLine="0"/>
        <w:rPr>
          <w:rFonts w:ascii="Times New Roman" w:hAnsi="Times New Roman" w:cs="Times New Roman"/>
          <w:color w:val="auto"/>
          <w:sz w:val="20"/>
          <w:szCs w:val="20"/>
        </w:rPr>
      </w:pPr>
    </w:p>
    <w:p w14:paraId="2077EF50" w14:textId="02C8697D" w:rsidR="00D053D5" w:rsidRDefault="00D053D5" w:rsidP="00282511">
      <w:pPr>
        <w:spacing w:after="120" w:line="480" w:lineRule="auto"/>
        <w:ind w:firstLine="0"/>
        <w:rPr>
          <w:rFonts w:ascii="Times New Roman" w:eastAsia="Times New Roman" w:hAnsi="Times New Roman" w:cs="Times New Roman"/>
          <w:color w:val="000000" w:themeColor="text1"/>
          <w:sz w:val="24"/>
          <w:szCs w:val="24"/>
        </w:rPr>
      </w:pPr>
    </w:p>
    <w:p w14:paraId="2D68A794" w14:textId="77777777" w:rsidR="00282511" w:rsidRDefault="00282511" w:rsidP="009058F4">
      <w:pPr>
        <w:spacing w:after="120" w:line="480" w:lineRule="auto"/>
        <w:ind w:firstLine="0"/>
        <w:rPr>
          <w:rFonts w:ascii="Times New Roman" w:hAnsi="Times New Roman" w:cs="Times New Roman"/>
          <w:b/>
          <w:bCs/>
          <w:color w:val="auto"/>
          <w:sz w:val="28"/>
          <w:szCs w:val="28"/>
        </w:rPr>
      </w:pPr>
    </w:p>
    <w:p w14:paraId="29FC7CE9" w14:textId="77777777" w:rsidR="00282511" w:rsidRDefault="00282511" w:rsidP="009058F4">
      <w:pPr>
        <w:spacing w:after="120" w:line="480" w:lineRule="auto"/>
        <w:ind w:firstLine="0"/>
        <w:rPr>
          <w:rFonts w:ascii="Times New Roman" w:hAnsi="Times New Roman" w:cs="Times New Roman"/>
          <w:b/>
          <w:bCs/>
          <w:color w:val="auto"/>
          <w:sz w:val="28"/>
          <w:szCs w:val="28"/>
        </w:rPr>
      </w:pPr>
    </w:p>
    <w:p w14:paraId="778DF5C2" w14:textId="22F19C0E" w:rsidR="009058F4" w:rsidRPr="003B6A3C" w:rsidRDefault="009058F4" w:rsidP="009058F4">
      <w:pPr>
        <w:spacing w:after="120" w:line="480" w:lineRule="auto"/>
        <w:ind w:firstLine="0"/>
        <w:rPr>
          <w:rFonts w:ascii="Times New Roman" w:hAnsi="Times New Roman" w:cs="Times New Roman"/>
          <w:b/>
          <w:bCs/>
          <w:color w:val="auto"/>
          <w:sz w:val="28"/>
          <w:szCs w:val="28"/>
        </w:rPr>
      </w:pPr>
      <w:r w:rsidRPr="003B6A3C">
        <w:rPr>
          <w:rFonts w:ascii="Times New Roman" w:hAnsi="Times New Roman" w:cs="Times New Roman"/>
          <w:b/>
          <w:bCs/>
          <w:color w:val="auto"/>
          <w:sz w:val="28"/>
          <w:szCs w:val="28"/>
        </w:rPr>
        <w:lastRenderedPageBreak/>
        <w:t>Discussion</w:t>
      </w:r>
    </w:p>
    <w:p w14:paraId="215324A2" w14:textId="77777777" w:rsidR="00437CDA" w:rsidRDefault="00E43F1F" w:rsidP="009058F4">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The finding </w:t>
      </w:r>
      <w:r>
        <w:rPr>
          <w:rFonts w:ascii="Times New Roman" w:hAnsi="Times New Roman" w:cs="Times New Roman"/>
          <w:color w:val="auto"/>
          <w:sz w:val="24"/>
          <w:szCs w:val="24"/>
        </w:rPr>
        <w:t xml:space="preserve">of this study </w:t>
      </w:r>
      <w:r w:rsidRPr="008F777F">
        <w:rPr>
          <w:rFonts w:ascii="Times New Roman" w:hAnsi="Times New Roman" w:cs="Times New Roman"/>
          <w:color w:val="auto"/>
          <w:sz w:val="24"/>
          <w:szCs w:val="24"/>
        </w:rPr>
        <w:t xml:space="preserve">supports the positive income shock mechanism for explaining the seasonality of conflict, and more generally the connection between agricultural production and conflict. This finding is strengthened by the results that show that </w:t>
      </w:r>
      <w:r w:rsidR="00437CDA">
        <w:rPr>
          <w:rFonts w:ascii="Times New Roman" w:hAnsi="Times New Roman" w:cs="Times New Roman"/>
          <w:color w:val="auto"/>
          <w:sz w:val="24"/>
          <w:szCs w:val="24"/>
        </w:rPr>
        <w:t xml:space="preserve">(i) the effect is less evident after presumably poor harvest, and (ii) </w:t>
      </w:r>
      <w:r w:rsidRPr="008F777F">
        <w:rPr>
          <w:rFonts w:ascii="Times New Roman" w:hAnsi="Times New Roman" w:cs="Times New Roman"/>
          <w:color w:val="auto"/>
          <w:sz w:val="24"/>
          <w:szCs w:val="24"/>
        </w:rPr>
        <w:t xml:space="preserve">it is political militias that are driving the seasonal increase in conflict. </w:t>
      </w:r>
    </w:p>
    <w:p w14:paraId="780795B7" w14:textId="1E403C39" w:rsidR="00E43F1F" w:rsidRDefault="00E43F1F" w:rsidP="00145A09">
      <w:pPr>
        <w:spacing w:after="120" w:line="480" w:lineRule="auto"/>
        <w:ind w:left="-15" w:firstLine="375"/>
        <w:rPr>
          <w:rFonts w:ascii="Times New Roman" w:hAnsi="Times New Roman" w:cs="Times New Roman"/>
          <w:color w:val="auto"/>
          <w:sz w:val="24"/>
          <w:szCs w:val="24"/>
        </w:rPr>
      </w:pPr>
      <w:r w:rsidRPr="008F777F">
        <w:rPr>
          <w:rFonts w:ascii="Times New Roman" w:hAnsi="Times New Roman" w:cs="Times New Roman"/>
          <w:color w:val="auto"/>
          <w:sz w:val="24"/>
          <w:szCs w:val="24"/>
        </w:rPr>
        <w:t>As conflict actors, political militias do not seek to control territory, operate for short periods of time, and have incentives to cause damage to, or to appropriate agricultural surplus from, their opponents or opponents' supporters in order to maximize the relative position of their elite patrons. As such, political militia violence increases during harvest time is in line with expectations about conflict over agricultural surplus being an example of output conflict.</w:t>
      </w:r>
      <w:r w:rsidR="00266406">
        <w:rPr>
          <w:rFonts w:ascii="Times New Roman" w:hAnsi="Times New Roman" w:cs="Times New Roman"/>
          <w:color w:val="auto"/>
          <w:sz w:val="24"/>
          <w:szCs w:val="24"/>
        </w:rPr>
        <w:t xml:space="preserve"> In what follows, we further elaborate on this observed pattern </w:t>
      </w:r>
      <w:r w:rsidR="00A8102E">
        <w:rPr>
          <w:rFonts w:ascii="Times New Roman" w:hAnsi="Times New Roman" w:cs="Times New Roman"/>
          <w:color w:val="auto"/>
          <w:sz w:val="24"/>
          <w:szCs w:val="24"/>
        </w:rPr>
        <w:t>of</w:t>
      </w:r>
      <w:r w:rsidR="00266406">
        <w:rPr>
          <w:rFonts w:ascii="Times New Roman" w:hAnsi="Times New Roman" w:cs="Times New Roman"/>
          <w:color w:val="auto"/>
          <w:sz w:val="24"/>
          <w:szCs w:val="24"/>
        </w:rPr>
        <w:t xml:space="preserve"> our main finding.</w:t>
      </w:r>
    </w:p>
    <w:p w14:paraId="7F34138B" w14:textId="4A8AA77E" w:rsidR="00556D12" w:rsidRPr="008F777F" w:rsidRDefault="00556D12" w:rsidP="00556D12">
      <w:pPr>
        <w:spacing w:after="120" w:line="480" w:lineRule="auto"/>
        <w:ind w:firstLine="72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In thinking about the rapacity mechanism of conflict, temporally, political militias</w:t>
      </w:r>
      <w:r w:rsidR="00731399">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violence is better suited to expropriation of short-term production, such as agricultural goods, and the lack of territorial control exercised by political militias means that they are ill-suited to extract income from long-term control over non-seasonal resources such as minerals. Similarly, in thinking about strategic violence designed to harm opponents or decrease opponents</w:t>
      </w:r>
      <w:r w:rsidR="00731399">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income, the fact that political militias may operate in the wealthier, more accessible crop-growing areas means that the ability of political militias to harm (civilian) opponents may be served by attacks during harvest time, when the opponents</w:t>
      </w:r>
      <w:r w:rsidR="00731399">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income is most prone to disruption. By contrast, rebel groups, who are primarily attacking state forces, would not see any seasonal change in their ability to harm their opponents. </w:t>
      </w:r>
    </w:p>
    <w:p w14:paraId="0BDEA73F" w14:textId="5650B67B" w:rsidR="00556D12" w:rsidRDefault="00556D12" w:rsidP="00556D12">
      <w:pPr>
        <w:spacing w:after="120" w:line="480" w:lineRule="auto"/>
        <w:ind w:firstLine="0"/>
        <w:rPr>
          <w:rFonts w:ascii="Times New Roman" w:hAnsi="Times New Roman" w:cs="Times New Roman"/>
          <w:color w:val="auto"/>
          <w:sz w:val="24"/>
          <w:szCs w:val="24"/>
        </w:rPr>
      </w:pPr>
    </w:p>
    <w:p w14:paraId="71758398" w14:textId="77777777" w:rsidR="00282511" w:rsidRPr="008F777F" w:rsidRDefault="00282511" w:rsidP="00556D12">
      <w:pPr>
        <w:spacing w:after="120" w:line="480" w:lineRule="auto"/>
        <w:ind w:firstLine="0"/>
        <w:rPr>
          <w:rFonts w:ascii="Times New Roman" w:hAnsi="Times New Roman" w:cs="Times New Roman"/>
          <w:color w:val="auto"/>
          <w:sz w:val="24"/>
          <w:szCs w:val="24"/>
        </w:rPr>
      </w:pPr>
    </w:p>
    <w:p w14:paraId="77C2D727" w14:textId="0BA24963" w:rsidR="00556D12" w:rsidRPr="003B6A3C" w:rsidRDefault="00556D12" w:rsidP="00556D12">
      <w:pPr>
        <w:spacing w:after="120" w:line="480" w:lineRule="auto"/>
        <w:ind w:firstLine="0"/>
        <w:rPr>
          <w:rFonts w:ascii="Times New Roman" w:hAnsi="Times New Roman" w:cs="Times New Roman"/>
          <w:i/>
          <w:iCs/>
          <w:color w:val="auto"/>
          <w:sz w:val="28"/>
          <w:szCs w:val="28"/>
        </w:rPr>
      </w:pPr>
      <w:r w:rsidRPr="003B6A3C">
        <w:rPr>
          <w:rFonts w:ascii="Times New Roman" w:hAnsi="Times New Roman" w:cs="Times New Roman"/>
          <w:i/>
          <w:iCs/>
          <w:color w:val="auto"/>
          <w:sz w:val="28"/>
          <w:szCs w:val="28"/>
        </w:rPr>
        <w:lastRenderedPageBreak/>
        <w:t xml:space="preserve">Seasonality and </w:t>
      </w:r>
      <w:r w:rsidR="003B6A3C">
        <w:rPr>
          <w:rFonts w:ascii="Times New Roman" w:hAnsi="Times New Roman" w:cs="Times New Roman"/>
          <w:i/>
          <w:iCs/>
          <w:color w:val="auto"/>
          <w:sz w:val="28"/>
          <w:szCs w:val="28"/>
        </w:rPr>
        <w:t>A</w:t>
      </w:r>
      <w:r w:rsidRPr="003B6A3C">
        <w:rPr>
          <w:rFonts w:ascii="Times New Roman" w:hAnsi="Times New Roman" w:cs="Times New Roman"/>
          <w:i/>
          <w:iCs/>
          <w:color w:val="auto"/>
          <w:sz w:val="28"/>
          <w:szCs w:val="28"/>
        </w:rPr>
        <w:t xml:space="preserve">ttacks on </w:t>
      </w:r>
      <w:r w:rsidR="003B6A3C">
        <w:rPr>
          <w:rFonts w:ascii="Times New Roman" w:hAnsi="Times New Roman" w:cs="Times New Roman"/>
          <w:i/>
          <w:iCs/>
          <w:color w:val="auto"/>
          <w:sz w:val="28"/>
          <w:szCs w:val="28"/>
        </w:rPr>
        <w:t>C</w:t>
      </w:r>
      <w:r w:rsidRPr="003B6A3C">
        <w:rPr>
          <w:rFonts w:ascii="Times New Roman" w:hAnsi="Times New Roman" w:cs="Times New Roman"/>
          <w:i/>
          <w:iCs/>
          <w:color w:val="auto"/>
          <w:sz w:val="28"/>
          <w:szCs w:val="28"/>
        </w:rPr>
        <w:t>ivilians</w:t>
      </w:r>
    </w:p>
    <w:p w14:paraId="08C4E703" w14:textId="77777777" w:rsidR="00556D12" w:rsidRDefault="00556D12" w:rsidP="00556D12">
      <w:pPr>
        <w:spacing w:after="120" w:line="480" w:lineRule="auto"/>
        <w:ind w:firstLine="0"/>
        <w:rPr>
          <w:rFonts w:ascii="Times New Roman" w:hAnsi="Times New Roman" w:cs="Times New Roman"/>
          <w:sz w:val="24"/>
          <w:szCs w:val="24"/>
        </w:rPr>
      </w:pPr>
      <w:r w:rsidRPr="008F777F">
        <w:rPr>
          <w:rFonts w:ascii="Times New Roman" w:hAnsi="Times New Roman" w:cs="Times New Roman"/>
          <w:color w:val="auto"/>
          <w:sz w:val="24"/>
          <w:szCs w:val="24"/>
        </w:rPr>
        <w:t xml:space="preserve">Civilians are attacked during conflicts because they are accessible by conflict actors – either because rebel groups are attempting to open new fronts, because militias are engaging in violence as proxies for state forces </w:t>
      </w:r>
      <w:r w:rsidRPr="008F777F">
        <w:rPr>
          <w:rFonts w:ascii="Times New Roman" w:hAnsi="Times New Roman" w:cs="Times New Roman"/>
          <w:noProof/>
          <w:color w:val="auto"/>
          <w:sz w:val="24"/>
          <w:szCs w:val="24"/>
        </w:rPr>
        <w:t>(Raleigh, 2012)</w:t>
      </w:r>
      <w:r w:rsidRPr="008F777F">
        <w:rPr>
          <w:rFonts w:ascii="Times New Roman" w:hAnsi="Times New Roman" w:cs="Times New Roman"/>
          <w:color w:val="auto"/>
          <w:sz w:val="24"/>
          <w:szCs w:val="24"/>
        </w:rPr>
        <w:t xml:space="preserve">, or because they are facing setbacks in the conflict, and attacks on civilians are acts of desperation </w:t>
      </w:r>
      <w:r w:rsidRPr="008F777F">
        <w:rPr>
          <w:rFonts w:ascii="Times New Roman" w:hAnsi="Times New Roman" w:cs="Times New Roman"/>
          <w:noProof/>
          <w:color w:val="auto"/>
          <w:sz w:val="24"/>
          <w:szCs w:val="24"/>
        </w:rPr>
        <w:t>(Downes, 2008; Wood &amp; Kathman, 2015)</w:t>
      </w:r>
      <w:r w:rsidRPr="008F777F">
        <w:rPr>
          <w:rFonts w:ascii="Times New Roman" w:hAnsi="Times New Roman" w:cs="Times New Roman"/>
          <w:color w:val="auto"/>
          <w:sz w:val="24"/>
          <w:szCs w:val="24"/>
        </w:rPr>
        <w:t xml:space="preserve">. </w:t>
      </w:r>
      <w:r w:rsidRPr="008F777F">
        <w:rPr>
          <w:rFonts w:ascii="Times New Roman" w:hAnsi="Times New Roman" w:cs="Times New Roman"/>
          <w:sz w:val="24"/>
          <w:szCs w:val="24"/>
        </w:rPr>
        <w:t xml:space="preserve">The interaction between rebel groups and the state over control of territory can lead to civilian killings, inasmuch as rebel groups may increase attacks on civilians to contest state consolidation of territorial control </w:t>
      </w:r>
      <w:r w:rsidRPr="008F777F">
        <w:rPr>
          <w:rFonts w:ascii="Times New Roman" w:hAnsi="Times New Roman" w:cs="Times New Roman"/>
          <w:noProof/>
          <w:sz w:val="24"/>
          <w:szCs w:val="24"/>
        </w:rPr>
        <w:t>(Wood &amp; Sullivan, 2015)</w:t>
      </w:r>
      <w:r w:rsidRPr="008F777F">
        <w:rPr>
          <w:rFonts w:ascii="Times New Roman" w:hAnsi="Times New Roman" w:cs="Times New Roman"/>
          <w:sz w:val="24"/>
          <w:szCs w:val="24"/>
        </w:rPr>
        <w:t xml:space="preserve">. </w:t>
      </w:r>
    </w:p>
    <w:p w14:paraId="04DF0AAD" w14:textId="77777777" w:rsidR="00556D12" w:rsidRPr="008F777F" w:rsidRDefault="00556D12" w:rsidP="00556D12">
      <w:pPr>
        <w:spacing w:after="120" w:line="480" w:lineRule="auto"/>
        <w:ind w:firstLine="360"/>
        <w:rPr>
          <w:rFonts w:ascii="Times New Roman" w:hAnsi="Times New Roman" w:cs="Times New Roman"/>
          <w:sz w:val="24"/>
          <w:szCs w:val="24"/>
        </w:rPr>
      </w:pPr>
      <w:r w:rsidRPr="008F777F">
        <w:rPr>
          <w:rFonts w:ascii="Times New Roman" w:hAnsi="Times New Roman" w:cs="Times New Roman"/>
          <w:sz w:val="24"/>
          <w:szCs w:val="24"/>
        </w:rPr>
        <w:t xml:space="preserve">The ebbs and flows of contestation and consolidation of territorial control can lead to increases and decreases in attacks on civilians over time by either the state or rebel groups </w:t>
      </w:r>
      <w:r w:rsidRPr="008F777F">
        <w:rPr>
          <w:rFonts w:ascii="Times New Roman" w:hAnsi="Times New Roman" w:cs="Times New Roman"/>
          <w:noProof/>
          <w:sz w:val="24"/>
          <w:szCs w:val="24"/>
        </w:rPr>
        <w:t>(Kalyvas, 2006)</w:t>
      </w:r>
      <w:r w:rsidRPr="008F777F">
        <w:rPr>
          <w:rFonts w:ascii="Times New Roman" w:hAnsi="Times New Roman" w:cs="Times New Roman"/>
          <w:sz w:val="24"/>
          <w:szCs w:val="24"/>
        </w:rPr>
        <w:t xml:space="preserve">, but unless that contestation perfectly aligns with the growing seasons in different parts of a country, this does not explain seasonality per se. The territoriality of rebel groups may also play a role in a lack of seasonality, inasmuch as they may seize and hold on to territory, and rule it with a variety of institutional arrangements (Mampilly and Stewart, 2021), indicating longer campaigns of violence that may extract resources from the population on a more consistent basis. </w:t>
      </w:r>
    </w:p>
    <w:p w14:paraId="7BA9453E" w14:textId="6586CA58" w:rsidR="00556D12" w:rsidRPr="008F777F" w:rsidRDefault="00556D12" w:rsidP="00556D12">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While attacks on civilians as retaliation for previous attacks can be seen in the behaviour of all conflict actors, and attacks on civilians in response to the other side</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s acquisition of territory can be seen in rebel groups and state forces </w:t>
      </w:r>
      <w:r w:rsidRPr="008F777F">
        <w:rPr>
          <w:rFonts w:ascii="Times New Roman" w:hAnsi="Times New Roman" w:cs="Times New Roman"/>
          <w:noProof/>
          <w:color w:val="auto"/>
          <w:sz w:val="24"/>
          <w:szCs w:val="24"/>
        </w:rPr>
        <w:t>(Raleigh &amp; Choi, 2017)</w:t>
      </w:r>
      <w:r w:rsidRPr="008F777F">
        <w:rPr>
          <w:rFonts w:ascii="Times New Roman" w:hAnsi="Times New Roman" w:cs="Times New Roman"/>
          <w:color w:val="auto"/>
          <w:sz w:val="24"/>
          <w:szCs w:val="24"/>
        </w:rPr>
        <w:t xml:space="preserve">, there is no reason why retaliatory attacks would be seasonal in nature, let alone tied to agricultural production cycles. Political militias are, conditional on engaging in violence, more likely to attack civilians than other types of conflict actors, although they cause fewer fatalities per incident than state forces or rebel groups, suggesting that maximizing casualties is not the goal (or perhaps within the ability) of political militias </w:t>
      </w:r>
      <w:r w:rsidRPr="008F777F">
        <w:rPr>
          <w:rFonts w:ascii="Times New Roman" w:hAnsi="Times New Roman" w:cs="Times New Roman"/>
          <w:noProof/>
          <w:color w:val="auto"/>
          <w:sz w:val="24"/>
          <w:szCs w:val="24"/>
        </w:rPr>
        <w:t>(Raleigh &amp; Kishi, 2020)</w:t>
      </w:r>
      <w:r w:rsidRPr="008F777F">
        <w:rPr>
          <w:rFonts w:ascii="Times New Roman" w:hAnsi="Times New Roman" w:cs="Times New Roman"/>
          <w:color w:val="auto"/>
          <w:sz w:val="24"/>
          <w:szCs w:val="24"/>
        </w:rPr>
        <w:t xml:space="preserve">. </w:t>
      </w:r>
    </w:p>
    <w:p w14:paraId="27D256C8" w14:textId="446C1D2E" w:rsidR="00556D12" w:rsidRPr="008F777F" w:rsidRDefault="00556D12" w:rsidP="00556D12">
      <w:pPr>
        <w:spacing w:after="120" w:line="480" w:lineRule="auto"/>
        <w:ind w:firstLine="720"/>
        <w:rPr>
          <w:rFonts w:ascii="Times New Roman" w:hAnsi="Times New Roman" w:cs="Times New Roman"/>
          <w:color w:val="auto"/>
          <w:sz w:val="24"/>
          <w:szCs w:val="24"/>
        </w:rPr>
      </w:pPr>
      <w:r w:rsidRPr="008F777F">
        <w:rPr>
          <w:rFonts w:ascii="Times New Roman" w:hAnsi="Times New Roman" w:cs="Times New Roman"/>
          <w:color w:val="auto"/>
          <w:sz w:val="24"/>
          <w:szCs w:val="24"/>
        </w:rPr>
        <w:lastRenderedPageBreak/>
        <w:t xml:space="preserve">In contrast to many rebel groups, pro-government militias are not attempting to control territory because they are operating in areas that are already controlled (or at least contested) by the state, on behalf of at least one elite actor within the state. Political militias are tools to maximize the power of the elites that control them, and to </w:t>
      </w:r>
      <w:r w:rsidR="00507BDF">
        <w:rPr>
          <w:rFonts w:ascii="Times New Roman" w:hAnsi="Times New Roman" w:cs="Times New Roman"/>
          <w:color w:val="auto"/>
          <w:sz w:val="24"/>
          <w:szCs w:val="24"/>
        </w:rPr>
        <w:t>‘</w:t>
      </w:r>
      <w:r w:rsidRPr="008F777F">
        <w:rPr>
          <w:rFonts w:ascii="Times New Roman" w:hAnsi="Times New Roman" w:cs="Times New Roman"/>
          <w:color w:val="auto"/>
          <w:sz w:val="24"/>
          <w:szCs w:val="24"/>
        </w:rPr>
        <w:t>alter the political landscape,</w:t>
      </w:r>
      <w:r w:rsidR="00507BDF">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including by protecting their own supporters, changing the political landscape, inflicting damage on their opponents, or their opponents</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supporters. Attacks on civilians in this context are useful for inflicting harm on opponents</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followers, to discourage them from supporting the elite opponents (or deter them from attacking the political militia</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s own elite patrons) during periods of political contestation </w:t>
      </w:r>
      <w:r w:rsidRPr="008F777F">
        <w:rPr>
          <w:rFonts w:ascii="Times New Roman" w:hAnsi="Times New Roman" w:cs="Times New Roman"/>
          <w:noProof/>
          <w:color w:val="auto"/>
          <w:sz w:val="24"/>
          <w:szCs w:val="24"/>
        </w:rPr>
        <w:t>(Raleigh, 2016)</w:t>
      </w:r>
      <w:r w:rsidRPr="008F777F">
        <w:rPr>
          <w:rFonts w:ascii="Times New Roman" w:hAnsi="Times New Roman" w:cs="Times New Roman"/>
          <w:color w:val="auto"/>
          <w:sz w:val="24"/>
          <w:szCs w:val="24"/>
        </w:rPr>
        <w:t xml:space="preserve">. </w:t>
      </w:r>
      <w:r w:rsidRPr="008F777F">
        <w:rPr>
          <w:rFonts w:ascii="Times New Roman" w:hAnsi="Times New Roman" w:cs="Times New Roman"/>
          <w:sz w:val="24"/>
          <w:szCs w:val="24"/>
        </w:rPr>
        <w:t>Using a strategic logic of violence, groups may attempt not only to kill opponents, or damage opposing groups</w:t>
      </w:r>
      <w:r w:rsidR="00731399">
        <w:rPr>
          <w:rFonts w:ascii="Times New Roman" w:hAnsi="Times New Roman" w:cs="Times New Roman"/>
          <w:sz w:val="24"/>
          <w:szCs w:val="24"/>
        </w:rPr>
        <w:t>’</w:t>
      </w:r>
      <w:r w:rsidRPr="008F777F">
        <w:rPr>
          <w:rFonts w:ascii="Times New Roman" w:hAnsi="Times New Roman" w:cs="Times New Roman"/>
          <w:sz w:val="24"/>
          <w:szCs w:val="24"/>
        </w:rPr>
        <w:t xml:space="preserve"> ability to fight, but stage attacks for purpose of killing intimidating or their opponents</w:t>
      </w:r>
      <w:r w:rsidR="00731399">
        <w:rPr>
          <w:rFonts w:ascii="Times New Roman" w:hAnsi="Times New Roman" w:cs="Times New Roman"/>
          <w:sz w:val="24"/>
          <w:szCs w:val="24"/>
        </w:rPr>
        <w:t>’</w:t>
      </w:r>
      <w:r w:rsidRPr="008F777F">
        <w:rPr>
          <w:rFonts w:ascii="Times New Roman" w:hAnsi="Times New Roman" w:cs="Times New Roman"/>
          <w:sz w:val="24"/>
          <w:szCs w:val="24"/>
        </w:rPr>
        <w:t xml:space="preserve"> supporters</w:t>
      </w:r>
      <w:r w:rsidR="00731399">
        <w:rPr>
          <w:rFonts w:ascii="Times New Roman" w:hAnsi="Times New Roman" w:cs="Times New Roman"/>
          <w:sz w:val="24"/>
          <w:szCs w:val="24"/>
        </w:rPr>
        <w:t xml:space="preserve">, </w:t>
      </w:r>
      <w:r w:rsidRPr="008F777F">
        <w:rPr>
          <w:rFonts w:ascii="Times New Roman" w:hAnsi="Times New Roman" w:cs="Times New Roman"/>
          <w:sz w:val="24"/>
          <w:szCs w:val="24"/>
        </w:rPr>
        <w:t xml:space="preserve">such that the supporters refrain from giving resources to groups </w:t>
      </w:r>
      <w:r w:rsidRPr="008F777F">
        <w:rPr>
          <w:rFonts w:ascii="Times New Roman" w:hAnsi="Times New Roman" w:cs="Times New Roman"/>
          <w:noProof/>
          <w:sz w:val="24"/>
          <w:szCs w:val="24"/>
        </w:rPr>
        <w:t>(Kydd &amp; Walter, 2006)</w:t>
      </w:r>
      <w:r w:rsidRPr="008F777F">
        <w:rPr>
          <w:rFonts w:ascii="Times New Roman" w:hAnsi="Times New Roman" w:cs="Times New Roman"/>
          <w:sz w:val="24"/>
          <w:szCs w:val="24"/>
        </w:rPr>
        <w:t>.</w:t>
      </w:r>
    </w:p>
    <w:p w14:paraId="4B5808DA" w14:textId="041903B9" w:rsidR="00556D12" w:rsidRPr="008F777F" w:rsidRDefault="00556D12" w:rsidP="00556D12">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Specifically, in developing countries with high dependence on agricultural production, attacking civilians during harvest season can be a useful way of damaging opponents' support base when they are at their most vulnerable – the time of the year when they are (in theory) realizing the bulk of their income for the year. Opponents</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supporters may lose income from the loss of agricultural products directly or through disruption of the harvest. As such, political militias can benefit their patrons by shifting the political landscape to decrease the resources available to, and patronage of, their patrons' opponents. In this understanding, whether the political militias directly profit from appropriating agricultural production during the harvest season is less material than whether their opponents lose income and supporters. </w:t>
      </w:r>
    </w:p>
    <w:p w14:paraId="30D5FD07" w14:textId="77777777" w:rsidR="00552959" w:rsidRDefault="00552959" w:rsidP="00556D12">
      <w:pPr>
        <w:spacing w:after="120" w:line="480" w:lineRule="auto"/>
        <w:ind w:firstLine="0"/>
        <w:rPr>
          <w:rFonts w:ascii="Times New Roman" w:hAnsi="Times New Roman" w:cs="Times New Roman"/>
          <w:i/>
          <w:iCs/>
          <w:color w:val="auto"/>
          <w:sz w:val="28"/>
          <w:szCs w:val="28"/>
        </w:rPr>
      </w:pPr>
    </w:p>
    <w:p w14:paraId="16BC8CE8" w14:textId="77777777" w:rsidR="00552959" w:rsidRDefault="00552959" w:rsidP="00556D12">
      <w:pPr>
        <w:spacing w:after="120" w:line="480" w:lineRule="auto"/>
        <w:ind w:firstLine="0"/>
        <w:rPr>
          <w:rFonts w:ascii="Times New Roman" w:hAnsi="Times New Roman" w:cs="Times New Roman"/>
          <w:i/>
          <w:iCs/>
          <w:color w:val="auto"/>
          <w:sz w:val="28"/>
          <w:szCs w:val="28"/>
        </w:rPr>
      </w:pPr>
    </w:p>
    <w:p w14:paraId="07B1B413" w14:textId="77777777" w:rsidR="00552959" w:rsidRDefault="00552959" w:rsidP="00556D12">
      <w:pPr>
        <w:spacing w:after="120" w:line="480" w:lineRule="auto"/>
        <w:ind w:firstLine="0"/>
        <w:rPr>
          <w:rFonts w:ascii="Times New Roman" w:hAnsi="Times New Roman" w:cs="Times New Roman"/>
          <w:i/>
          <w:iCs/>
          <w:color w:val="auto"/>
          <w:sz w:val="28"/>
          <w:szCs w:val="28"/>
        </w:rPr>
      </w:pPr>
    </w:p>
    <w:p w14:paraId="5BDA12BD" w14:textId="5A764E96" w:rsidR="00556D12" w:rsidRPr="003B6A3C" w:rsidRDefault="00556D12" w:rsidP="00556D12">
      <w:pPr>
        <w:spacing w:after="120" w:line="480" w:lineRule="auto"/>
        <w:ind w:firstLine="0"/>
        <w:rPr>
          <w:rFonts w:ascii="Times New Roman" w:hAnsi="Times New Roman" w:cs="Times New Roman"/>
          <w:i/>
          <w:iCs/>
          <w:color w:val="auto"/>
          <w:sz w:val="28"/>
          <w:szCs w:val="28"/>
        </w:rPr>
      </w:pPr>
      <w:r w:rsidRPr="003B6A3C">
        <w:rPr>
          <w:rFonts w:ascii="Times New Roman" w:hAnsi="Times New Roman" w:cs="Times New Roman"/>
          <w:i/>
          <w:iCs/>
          <w:color w:val="auto"/>
          <w:sz w:val="28"/>
          <w:szCs w:val="28"/>
        </w:rPr>
        <w:lastRenderedPageBreak/>
        <w:t xml:space="preserve">Seasonality and </w:t>
      </w:r>
      <w:r w:rsidR="003B6A3C">
        <w:rPr>
          <w:rFonts w:ascii="Times New Roman" w:hAnsi="Times New Roman" w:cs="Times New Roman"/>
          <w:i/>
          <w:iCs/>
          <w:color w:val="auto"/>
          <w:sz w:val="28"/>
          <w:szCs w:val="28"/>
        </w:rPr>
        <w:t>I</w:t>
      </w:r>
      <w:r w:rsidRPr="003B6A3C">
        <w:rPr>
          <w:rFonts w:ascii="Times New Roman" w:hAnsi="Times New Roman" w:cs="Times New Roman"/>
          <w:i/>
          <w:iCs/>
          <w:color w:val="auto"/>
          <w:sz w:val="28"/>
          <w:szCs w:val="28"/>
        </w:rPr>
        <w:t xml:space="preserve">ncome </w:t>
      </w:r>
      <w:r w:rsidR="003B6A3C">
        <w:rPr>
          <w:rFonts w:ascii="Times New Roman" w:hAnsi="Times New Roman" w:cs="Times New Roman"/>
          <w:i/>
          <w:iCs/>
          <w:color w:val="auto"/>
          <w:sz w:val="28"/>
          <w:szCs w:val="28"/>
        </w:rPr>
        <w:t>G</w:t>
      </w:r>
      <w:r w:rsidRPr="003B6A3C">
        <w:rPr>
          <w:rFonts w:ascii="Times New Roman" w:hAnsi="Times New Roman" w:cs="Times New Roman"/>
          <w:i/>
          <w:iCs/>
          <w:color w:val="auto"/>
          <w:sz w:val="28"/>
          <w:szCs w:val="28"/>
        </w:rPr>
        <w:t>eneration</w:t>
      </w:r>
    </w:p>
    <w:p w14:paraId="580DD166" w14:textId="31540CE5" w:rsidR="00556D12" w:rsidRPr="008F777F" w:rsidRDefault="00556D12" w:rsidP="00556D12">
      <w:pPr>
        <w:spacing w:after="120" w:line="480" w:lineRule="auto"/>
        <w:ind w:firstLine="0"/>
        <w:rPr>
          <w:rFonts w:ascii="Times New Roman" w:hAnsi="Times New Roman" w:cs="Times New Roman"/>
          <w:sz w:val="24"/>
          <w:szCs w:val="24"/>
        </w:rPr>
      </w:pPr>
      <w:r w:rsidRPr="008F777F">
        <w:rPr>
          <w:rFonts w:ascii="Times New Roman" w:hAnsi="Times New Roman" w:cs="Times New Roman"/>
          <w:color w:val="auto"/>
          <w:sz w:val="24"/>
          <w:szCs w:val="24"/>
        </w:rPr>
        <w:t xml:space="preserve">Conflict actors must also sustain themselves financially, regardless of whether the conflict is motivated by a desire for income or a grievance against the state or other opponents </w:t>
      </w:r>
      <w:r w:rsidRPr="008F777F">
        <w:rPr>
          <w:rFonts w:ascii="Times New Roman" w:hAnsi="Times New Roman" w:cs="Times New Roman"/>
          <w:noProof/>
          <w:color w:val="auto"/>
          <w:sz w:val="24"/>
          <w:szCs w:val="24"/>
        </w:rPr>
        <w:t>(Collier &amp; Hoeffler, 2004)</w:t>
      </w:r>
      <w:r w:rsidRPr="008F777F">
        <w:rPr>
          <w:rFonts w:ascii="Times New Roman" w:hAnsi="Times New Roman" w:cs="Times New Roman"/>
          <w:color w:val="auto"/>
          <w:sz w:val="24"/>
          <w:szCs w:val="24"/>
        </w:rPr>
        <w:t xml:space="preserve">. </w:t>
      </w:r>
      <w:r w:rsidRPr="008F777F">
        <w:rPr>
          <w:rFonts w:ascii="Times New Roman" w:hAnsi="Times New Roman" w:cs="Times New Roman"/>
          <w:sz w:val="24"/>
          <w:szCs w:val="24"/>
        </w:rPr>
        <w:t xml:space="preserve">Violence against civilians may arise as a result of opportunities for </w:t>
      </w:r>
      <w:r w:rsidR="0062195D">
        <w:rPr>
          <w:rFonts w:ascii="Times New Roman" w:hAnsi="Times New Roman" w:cs="Times New Roman"/>
          <w:sz w:val="24"/>
          <w:szCs w:val="24"/>
        </w:rPr>
        <w:t>‘</w:t>
      </w:r>
      <w:r w:rsidRPr="008F777F">
        <w:rPr>
          <w:rFonts w:ascii="Times New Roman" w:hAnsi="Times New Roman" w:cs="Times New Roman"/>
          <w:sz w:val="24"/>
          <w:szCs w:val="24"/>
        </w:rPr>
        <w:t>looting</w:t>
      </w:r>
      <w:r w:rsidR="0062195D">
        <w:rPr>
          <w:rFonts w:ascii="Times New Roman" w:hAnsi="Times New Roman" w:cs="Times New Roman"/>
          <w:sz w:val="24"/>
          <w:szCs w:val="24"/>
        </w:rPr>
        <w:t>’</w:t>
      </w:r>
      <w:r w:rsidRPr="008F777F">
        <w:rPr>
          <w:rFonts w:ascii="Times New Roman" w:hAnsi="Times New Roman" w:cs="Times New Roman"/>
          <w:sz w:val="24"/>
          <w:szCs w:val="24"/>
        </w:rPr>
        <w:t xml:space="preserve">, not only of mineral resources </w:t>
      </w:r>
      <w:r w:rsidRPr="008F777F">
        <w:rPr>
          <w:rFonts w:ascii="Times New Roman" w:hAnsi="Times New Roman" w:cs="Times New Roman"/>
          <w:noProof/>
          <w:sz w:val="24"/>
          <w:szCs w:val="24"/>
        </w:rPr>
        <w:t>(Azam &amp; Hoeffler, 2002; Rigterink, 2020)</w:t>
      </w:r>
      <w:r w:rsidRPr="008F777F">
        <w:rPr>
          <w:rFonts w:ascii="Times New Roman" w:hAnsi="Times New Roman" w:cs="Times New Roman"/>
          <w:sz w:val="24"/>
          <w:szCs w:val="24"/>
        </w:rPr>
        <w:t xml:space="preserve">, but also of agricultural products. This could be because the government and rebels are competing for control of food </w:t>
      </w:r>
      <w:r w:rsidRPr="008F777F">
        <w:rPr>
          <w:rFonts w:ascii="Times New Roman" w:hAnsi="Times New Roman" w:cs="Times New Roman"/>
          <w:noProof/>
          <w:sz w:val="24"/>
          <w:szCs w:val="24"/>
        </w:rPr>
        <w:t>(Koren &amp; Bagozzi, 2017)</w:t>
      </w:r>
      <w:r w:rsidRPr="008F777F">
        <w:rPr>
          <w:rFonts w:ascii="Times New Roman" w:hAnsi="Times New Roman" w:cs="Times New Roman"/>
          <w:sz w:val="24"/>
          <w:szCs w:val="24"/>
        </w:rPr>
        <w:t xml:space="preserve">, or because, in straitened times, civilians and violent groups fight over attempts at predation </w:t>
      </w:r>
      <w:r w:rsidRPr="008F777F">
        <w:rPr>
          <w:rFonts w:ascii="Times New Roman" w:hAnsi="Times New Roman" w:cs="Times New Roman"/>
          <w:noProof/>
          <w:sz w:val="24"/>
          <w:szCs w:val="24"/>
        </w:rPr>
        <w:t>(Bagozzi, Koren, &amp; Mukherjee, 2017)</w:t>
      </w:r>
      <w:r w:rsidRPr="008F777F">
        <w:rPr>
          <w:rFonts w:ascii="Times New Roman" w:hAnsi="Times New Roman" w:cs="Times New Roman"/>
          <w:sz w:val="24"/>
          <w:szCs w:val="24"/>
        </w:rPr>
        <w:t>.</w:t>
      </w:r>
    </w:p>
    <w:p w14:paraId="25270FBF" w14:textId="732B7F01" w:rsidR="00556D12" w:rsidRPr="008F777F" w:rsidRDefault="00556D12" w:rsidP="00556D12">
      <w:pPr>
        <w:spacing w:after="120" w:line="480" w:lineRule="auto"/>
        <w:rPr>
          <w:rFonts w:ascii="Times New Roman" w:hAnsi="Times New Roman" w:cs="Times New Roman"/>
          <w:sz w:val="24"/>
          <w:szCs w:val="24"/>
          <w:highlight w:val="yellow"/>
        </w:rPr>
      </w:pPr>
      <w:r w:rsidRPr="008F777F">
        <w:rPr>
          <w:rFonts w:ascii="Times New Roman" w:hAnsi="Times New Roman" w:cs="Times New Roman"/>
          <w:color w:val="auto"/>
          <w:sz w:val="24"/>
          <w:szCs w:val="24"/>
        </w:rPr>
        <w:t xml:space="preserve">What may differ is how the conflict actors generate income. State forces by definition control territory, and (in theory) extract income by taxing economic activity in that territory. Control of territory also allows rebel groups to extract income, due to natural resource exploitation or, if the rebel group has sufficient capacity, taxation of the civilian population </w:t>
      </w:r>
      <w:r w:rsidRPr="008F777F">
        <w:rPr>
          <w:rFonts w:ascii="Times New Roman" w:hAnsi="Times New Roman" w:cs="Times New Roman"/>
          <w:noProof/>
          <w:color w:val="auto"/>
          <w:sz w:val="24"/>
          <w:szCs w:val="24"/>
        </w:rPr>
        <w:t>(Beardsley, Gleditsch, &amp; Lo, 2015; Conrad</w:t>
      </w:r>
      <w:r w:rsidR="0083597D">
        <w:rPr>
          <w:rFonts w:ascii="Times New Roman" w:hAnsi="Times New Roman" w:cs="Times New Roman"/>
          <w:noProof/>
          <w:color w:val="auto"/>
          <w:sz w:val="24"/>
          <w:szCs w:val="24"/>
        </w:rPr>
        <w:t xml:space="preserve"> et al.</w:t>
      </w:r>
      <w:r w:rsidRPr="008F777F">
        <w:rPr>
          <w:rFonts w:ascii="Times New Roman" w:hAnsi="Times New Roman" w:cs="Times New Roman"/>
          <w:noProof/>
          <w:color w:val="auto"/>
          <w:sz w:val="24"/>
          <w:szCs w:val="24"/>
        </w:rPr>
        <w:t>, 2019; Lujala, 2010; Mampilly, 2011)</w:t>
      </w:r>
      <w:r w:rsidRPr="008F777F">
        <w:rPr>
          <w:rFonts w:ascii="Times New Roman" w:hAnsi="Times New Roman" w:cs="Times New Roman"/>
          <w:color w:val="auto"/>
          <w:sz w:val="24"/>
          <w:szCs w:val="24"/>
        </w:rPr>
        <w:t xml:space="preserve">. However, neither natural resource exploitation nor taxation </w:t>
      </w:r>
      <w:r w:rsidRPr="00CB516B">
        <w:rPr>
          <w:rFonts w:ascii="Times New Roman" w:hAnsi="Times New Roman" w:cs="Times New Roman"/>
          <w:i/>
          <w:iCs/>
          <w:color w:val="auto"/>
          <w:sz w:val="24"/>
          <w:szCs w:val="24"/>
        </w:rPr>
        <w:t>per se</w:t>
      </w:r>
      <w:r w:rsidRPr="008F777F">
        <w:rPr>
          <w:rFonts w:ascii="Times New Roman" w:hAnsi="Times New Roman" w:cs="Times New Roman"/>
          <w:color w:val="auto"/>
          <w:sz w:val="24"/>
          <w:szCs w:val="24"/>
        </w:rPr>
        <w:t xml:space="preserve"> is necessarily seasonal in nature: groups engaged in factor conflict should see no systematic increase or decrease associated with the harvest season.</w:t>
      </w:r>
    </w:p>
    <w:p w14:paraId="6693D61F" w14:textId="4821A785" w:rsidR="00556D12" w:rsidRPr="008F777F" w:rsidRDefault="00556D12" w:rsidP="00556D12">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Unlike states or rebel groups, the goal of political militia violence is not to operate, and collect income, over an extended period of time. Indeed, because the purpose of political militia violence is to aid elites in fighting for positions within the state, political militias are likely to be short-lived, and to engage in attacks in territory that that their elite patrons (or more generally the state) already control </w:t>
      </w:r>
      <w:r w:rsidRPr="008F777F">
        <w:rPr>
          <w:rFonts w:ascii="Times New Roman" w:hAnsi="Times New Roman" w:cs="Times New Roman"/>
          <w:noProof/>
          <w:color w:val="auto"/>
          <w:sz w:val="24"/>
          <w:szCs w:val="24"/>
        </w:rPr>
        <w:t>(Choi &amp; Raleigh, 2021; Raleigh, 2014)</w:t>
      </w:r>
      <w:r w:rsidRPr="008F777F">
        <w:rPr>
          <w:rFonts w:ascii="Times New Roman" w:hAnsi="Times New Roman" w:cs="Times New Roman"/>
          <w:color w:val="auto"/>
          <w:sz w:val="24"/>
          <w:szCs w:val="24"/>
        </w:rPr>
        <w:t xml:space="preserve">. In addition, unlike rebel groups or identity militias, political militias are not marginalized relative to the resources or power structures of the state. If they are to be consistently loyal to one set of elites (or the </w:t>
      </w:r>
      <w:r w:rsidRPr="008F777F">
        <w:rPr>
          <w:rFonts w:ascii="Times New Roman" w:hAnsi="Times New Roman" w:cs="Times New Roman"/>
          <w:color w:val="auto"/>
          <w:sz w:val="24"/>
          <w:szCs w:val="24"/>
        </w:rPr>
        <w:lastRenderedPageBreak/>
        <w:t>state in general), they also need to be paid, either directly, or through patronage, or exploitation opportunities against their opponents or opponents</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supporters.</w:t>
      </w:r>
    </w:p>
    <w:p w14:paraId="5C6E5686" w14:textId="4D03D023" w:rsidR="00556D12" w:rsidRDefault="00556D12" w:rsidP="0062195D">
      <w:pPr>
        <w:spacing w:after="120" w:line="480" w:lineRule="auto"/>
        <w:ind w:left="-15" w:firstLine="37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As such, political militias, as groups that are not attempting to control territory in order to extract long-term income, are more likely to be engaging in output conflict. If political militias are engaging in attacks on civilians as a short-term means of extracting income from them, particularly through the appropriation of agricultural </w:t>
      </w:r>
      <w:r>
        <w:rPr>
          <w:rFonts w:ascii="Times New Roman" w:hAnsi="Times New Roman" w:cs="Times New Roman"/>
          <w:color w:val="auto"/>
          <w:sz w:val="24"/>
          <w:szCs w:val="24"/>
        </w:rPr>
        <w:t>surplus</w:t>
      </w:r>
      <w:r w:rsidRPr="008F777F">
        <w:rPr>
          <w:rFonts w:ascii="Times New Roman" w:hAnsi="Times New Roman" w:cs="Times New Roman"/>
          <w:color w:val="auto"/>
          <w:sz w:val="24"/>
          <w:szCs w:val="24"/>
        </w:rPr>
        <w:t xml:space="preserve">, or attacking civilians as a means of decreasing their income, and thus their ability to support opposing elites (or to more generally degrade the political position of the opposing elites), then </w:t>
      </w:r>
      <w:r w:rsidR="00EF0372">
        <w:rPr>
          <w:rFonts w:ascii="Times New Roman" w:hAnsi="Times New Roman" w:cs="Times New Roman"/>
          <w:color w:val="auto"/>
          <w:sz w:val="24"/>
          <w:szCs w:val="24"/>
        </w:rPr>
        <w:t>that would explain why they</w:t>
      </w:r>
      <w:r w:rsidRPr="008F777F">
        <w:rPr>
          <w:rFonts w:ascii="Times New Roman" w:hAnsi="Times New Roman" w:cs="Times New Roman"/>
          <w:color w:val="auto"/>
          <w:sz w:val="24"/>
          <w:szCs w:val="24"/>
        </w:rPr>
        <w:t xml:space="preserve"> would increase their violence during harvest time in crop-producing regions.</w:t>
      </w:r>
    </w:p>
    <w:p w14:paraId="5C13B34C" w14:textId="77777777" w:rsidR="00E43F1F" w:rsidRPr="008F777F" w:rsidRDefault="00E43F1F" w:rsidP="008F777F">
      <w:pPr>
        <w:spacing w:after="120" w:line="480" w:lineRule="auto"/>
        <w:ind w:firstLine="0"/>
        <w:jc w:val="left"/>
        <w:rPr>
          <w:rFonts w:ascii="Times New Roman" w:hAnsi="Times New Roman" w:cs="Times New Roman"/>
          <w:b/>
          <w:color w:val="auto"/>
          <w:sz w:val="24"/>
          <w:szCs w:val="24"/>
        </w:rPr>
      </w:pPr>
    </w:p>
    <w:p w14:paraId="08C04B08" w14:textId="77777777" w:rsidR="00D23178" w:rsidRPr="003B6A3C" w:rsidRDefault="00D23178" w:rsidP="008F777F">
      <w:pPr>
        <w:spacing w:after="120" w:line="480" w:lineRule="auto"/>
        <w:ind w:firstLine="0"/>
        <w:rPr>
          <w:rFonts w:ascii="Times New Roman" w:hAnsi="Times New Roman" w:cs="Times New Roman"/>
          <w:b/>
          <w:bCs/>
          <w:color w:val="auto"/>
          <w:sz w:val="28"/>
          <w:szCs w:val="28"/>
        </w:rPr>
      </w:pPr>
      <w:r w:rsidRPr="003B6A3C">
        <w:rPr>
          <w:rFonts w:ascii="Times New Roman" w:hAnsi="Times New Roman" w:cs="Times New Roman"/>
          <w:b/>
          <w:bCs/>
          <w:color w:val="auto"/>
          <w:sz w:val="28"/>
          <w:szCs w:val="28"/>
        </w:rPr>
        <w:t>Conclusion</w:t>
      </w:r>
    </w:p>
    <w:p w14:paraId="39D4F9B6" w14:textId="77777777" w:rsidR="003472AF" w:rsidRDefault="00601E7C" w:rsidP="008F777F">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The relationship between climate and conflict has attracted a large literature </w:t>
      </w:r>
      <w:r w:rsidRPr="008F777F">
        <w:rPr>
          <w:rFonts w:ascii="Times New Roman" w:hAnsi="Times New Roman" w:cs="Times New Roman"/>
          <w:noProof/>
          <w:color w:val="auto"/>
          <w:sz w:val="24"/>
          <w:szCs w:val="24"/>
        </w:rPr>
        <w:t>(</w:t>
      </w:r>
      <w:r w:rsidR="00EF0372">
        <w:rPr>
          <w:rFonts w:ascii="Times New Roman" w:hAnsi="Times New Roman" w:cs="Times New Roman"/>
          <w:noProof/>
          <w:color w:val="auto"/>
          <w:sz w:val="24"/>
          <w:szCs w:val="24"/>
        </w:rPr>
        <w:t xml:space="preserve">e.g., Buhaug et al. 2015; </w:t>
      </w:r>
      <w:r w:rsidR="00EF0372" w:rsidRPr="00BF3A2A">
        <w:rPr>
          <w:rFonts w:ascii="Times New Roman" w:hAnsi="Times New Roman" w:cs="Times New Roman"/>
          <w:color w:val="auto"/>
          <w:sz w:val="24"/>
          <w:szCs w:val="24"/>
        </w:rPr>
        <w:t>Harari</w:t>
      </w:r>
      <w:r w:rsidR="00EF0372">
        <w:rPr>
          <w:rFonts w:ascii="Times New Roman" w:hAnsi="Times New Roman" w:cs="Times New Roman"/>
          <w:color w:val="auto"/>
          <w:sz w:val="24"/>
          <w:szCs w:val="24"/>
        </w:rPr>
        <w:t xml:space="preserve"> &amp;</w:t>
      </w:r>
      <w:r w:rsidR="00EF0372" w:rsidRPr="00BF3A2A">
        <w:rPr>
          <w:rFonts w:ascii="Times New Roman" w:hAnsi="Times New Roman" w:cs="Times New Roman"/>
          <w:color w:val="auto"/>
          <w:sz w:val="24"/>
          <w:szCs w:val="24"/>
        </w:rPr>
        <w:t xml:space="preserve"> Ferrara</w:t>
      </w:r>
      <w:r w:rsidR="00EF0372">
        <w:rPr>
          <w:rFonts w:ascii="Times New Roman" w:hAnsi="Times New Roman" w:cs="Times New Roman"/>
          <w:color w:val="auto"/>
          <w:sz w:val="24"/>
          <w:szCs w:val="24"/>
        </w:rPr>
        <w:t xml:space="preserve">, </w:t>
      </w:r>
      <w:r w:rsidR="00EF0372" w:rsidRPr="00BF3A2A">
        <w:rPr>
          <w:rFonts w:ascii="Times New Roman" w:hAnsi="Times New Roman" w:cs="Times New Roman"/>
          <w:color w:val="auto"/>
          <w:sz w:val="24"/>
          <w:szCs w:val="24"/>
        </w:rPr>
        <w:t>2018</w:t>
      </w:r>
      <w:r w:rsidR="00EF0372">
        <w:rPr>
          <w:rFonts w:ascii="Times New Roman" w:hAnsi="Times New Roman" w:cs="Times New Roman"/>
          <w:color w:val="auto"/>
          <w:sz w:val="24"/>
          <w:szCs w:val="24"/>
        </w:rPr>
        <w:t xml:space="preserve">; Vestby 2019; </w:t>
      </w:r>
      <w:r w:rsidRPr="008F777F">
        <w:rPr>
          <w:rFonts w:ascii="Times New Roman" w:hAnsi="Times New Roman" w:cs="Times New Roman"/>
          <w:noProof/>
          <w:color w:val="auto"/>
          <w:sz w:val="24"/>
          <w:szCs w:val="24"/>
        </w:rPr>
        <w:t>von Uexkull &amp; Buhaug, 2021)</w:t>
      </w:r>
      <w:r w:rsidRPr="008F777F">
        <w:rPr>
          <w:rFonts w:ascii="Times New Roman" w:hAnsi="Times New Roman" w:cs="Times New Roman"/>
          <w:color w:val="auto"/>
          <w:sz w:val="24"/>
          <w:szCs w:val="24"/>
        </w:rPr>
        <w:t xml:space="preserve">, although the actual pathway </w:t>
      </w:r>
      <w:r w:rsidR="003472AF">
        <w:rPr>
          <w:rFonts w:ascii="Times New Roman" w:hAnsi="Times New Roman" w:cs="Times New Roman"/>
          <w:color w:val="auto"/>
          <w:sz w:val="24"/>
          <w:szCs w:val="24"/>
        </w:rPr>
        <w:t>in this relationship</w:t>
      </w:r>
      <w:r w:rsidRPr="008F777F">
        <w:rPr>
          <w:rFonts w:ascii="Times New Roman" w:hAnsi="Times New Roman" w:cs="Times New Roman"/>
          <w:color w:val="auto"/>
          <w:sz w:val="24"/>
          <w:szCs w:val="24"/>
        </w:rPr>
        <w:t xml:space="preserve"> is often indirect or ambiguous. One of these potential pathways are shocks in agricultural production</w:t>
      </w:r>
      <w:r w:rsidR="003472AF">
        <w:rPr>
          <w:rFonts w:ascii="Times New Roman" w:hAnsi="Times New Roman" w:cs="Times New Roman"/>
          <w:color w:val="auto"/>
          <w:sz w:val="24"/>
          <w:szCs w:val="24"/>
        </w:rPr>
        <w:t xml:space="preserve"> (e.g., Koren, 2018)</w:t>
      </w:r>
      <w:r>
        <w:rPr>
          <w:rFonts w:ascii="Times New Roman" w:hAnsi="Times New Roman" w:cs="Times New Roman"/>
          <w:color w:val="auto"/>
          <w:sz w:val="24"/>
          <w:szCs w:val="24"/>
        </w:rPr>
        <w:t xml:space="preserve">. </w:t>
      </w:r>
      <w:r w:rsidR="00D23178" w:rsidRPr="008F777F">
        <w:rPr>
          <w:rFonts w:ascii="Times New Roman" w:hAnsi="Times New Roman" w:cs="Times New Roman"/>
          <w:color w:val="auto"/>
          <w:sz w:val="24"/>
          <w:szCs w:val="24"/>
        </w:rPr>
        <w:t xml:space="preserve">Using monthly data on violence against civilians, as well as international prices </w:t>
      </w:r>
      <w:r w:rsidR="003472AF">
        <w:rPr>
          <w:rFonts w:ascii="Times New Roman" w:hAnsi="Times New Roman" w:cs="Times New Roman"/>
          <w:color w:val="auto"/>
          <w:sz w:val="24"/>
          <w:szCs w:val="24"/>
        </w:rPr>
        <w:t>for</w:t>
      </w:r>
      <w:r w:rsidR="00D23178" w:rsidRPr="008F777F">
        <w:rPr>
          <w:rFonts w:ascii="Times New Roman" w:hAnsi="Times New Roman" w:cs="Times New Roman"/>
          <w:color w:val="auto"/>
          <w:sz w:val="24"/>
          <w:szCs w:val="24"/>
        </w:rPr>
        <w:t xml:space="preserve"> locally produced major cereals, we show that short–term farm income windfalls can amplify conflict in the cropland of Africa. </w:t>
      </w:r>
    </w:p>
    <w:p w14:paraId="540B295A" w14:textId="06259A9F" w:rsidR="00D23178" w:rsidRDefault="00D23178" w:rsidP="003472AF">
      <w:pPr>
        <w:spacing w:after="120" w:line="480" w:lineRule="auto"/>
        <w:ind w:left="-15" w:firstLine="37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By investigating the seasonal pattern of </w:t>
      </w:r>
      <w:r w:rsidR="003472AF">
        <w:rPr>
          <w:rFonts w:ascii="Times New Roman" w:hAnsi="Times New Roman" w:cs="Times New Roman"/>
          <w:color w:val="auto"/>
          <w:sz w:val="24"/>
          <w:szCs w:val="24"/>
        </w:rPr>
        <w:t>violence in Africa</w:t>
      </w:r>
      <w:r w:rsidRPr="008F777F">
        <w:rPr>
          <w:rFonts w:ascii="Times New Roman" w:hAnsi="Times New Roman" w:cs="Times New Roman"/>
          <w:color w:val="auto"/>
          <w:sz w:val="24"/>
          <w:szCs w:val="24"/>
        </w:rPr>
        <w:t>, we illustrate that commodity price shocks fuel conflict in croplands during the postharvest period, plausibly as a result of increased attempts to appropriate surplus during this period. The most visible aggressors in this instance are political militias</w:t>
      </w:r>
      <w:r w:rsidR="007E70F5" w:rsidRPr="008F777F">
        <w:rPr>
          <w:rFonts w:ascii="Times New Roman" w:hAnsi="Times New Roman" w:cs="Times New Roman"/>
          <w:color w:val="auto"/>
          <w:sz w:val="24"/>
          <w:szCs w:val="24"/>
        </w:rPr>
        <w:t>, who</w:t>
      </w:r>
      <w:r w:rsidR="00274D97">
        <w:rPr>
          <w:rFonts w:ascii="Times New Roman" w:hAnsi="Times New Roman" w:cs="Times New Roman"/>
          <w:color w:val="auto"/>
          <w:sz w:val="24"/>
          <w:szCs w:val="24"/>
        </w:rPr>
        <w:t>se</w:t>
      </w:r>
      <w:r w:rsidR="007E70F5" w:rsidRPr="008F777F">
        <w:rPr>
          <w:rFonts w:ascii="Times New Roman" w:hAnsi="Times New Roman" w:cs="Times New Roman"/>
          <w:color w:val="auto"/>
          <w:sz w:val="24"/>
          <w:szCs w:val="24"/>
        </w:rPr>
        <w:t xml:space="preserve"> </w:t>
      </w:r>
      <w:r w:rsidR="00274D97">
        <w:rPr>
          <w:rFonts w:ascii="Times New Roman" w:hAnsi="Times New Roman" w:cs="Times New Roman"/>
          <w:color w:val="auto"/>
          <w:sz w:val="24"/>
          <w:szCs w:val="24"/>
        </w:rPr>
        <w:t>motivation is to</w:t>
      </w:r>
      <w:r w:rsidR="007E70F5" w:rsidRPr="008F777F">
        <w:rPr>
          <w:rFonts w:ascii="Times New Roman" w:hAnsi="Times New Roman" w:cs="Times New Roman"/>
          <w:color w:val="auto"/>
          <w:sz w:val="24"/>
          <w:szCs w:val="24"/>
        </w:rPr>
        <w:t xml:space="preserve"> appropriate agricultural outputs for income, and to disrupt the income of their opponents and opponents</w:t>
      </w:r>
      <w:r w:rsidR="00731399">
        <w:rPr>
          <w:rFonts w:ascii="Times New Roman" w:hAnsi="Times New Roman" w:cs="Times New Roman"/>
          <w:color w:val="auto"/>
          <w:sz w:val="24"/>
          <w:szCs w:val="24"/>
        </w:rPr>
        <w:t>’</w:t>
      </w:r>
      <w:r w:rsidR="007E70F5" w:rsidRPr="008F777F">
        <w:rPr>
          <w:rFonts w:ascii="Times New Roman" w:hAnsi="Times New Roman" w:cs="Times New Roman"/>
          <w:color w:val="auto"/>
          <w:sz w:val="24"/>
          <w:szCs w:val="24"/>
        </w:rPr>
        <w:t xml:space="preserve"> supporters</w:t>
      </w:r>
      <w:r w:rsidRPr="008F777F">
        <w:rPr>
          <w:rFonts w:ascii="Times New Roman" w:hAnsi="Times New Roman" w:cs="Times New Roman"/>
          <w:color w:val="auto"/>
          <w:sz w:val="24"/>
          <w:szCs w:val="24"/>
        </w:rPr>
        <w:t xml:space="preserve">. This effect—which is most evident during the first three months immediately after harvests—is statistically </w:t>
      </w:r>
      <w:r w:rsidR="00274D97" w:rsidRPr="008F777F">
        <w:rPr>
          <w:rFonts w:ascii="Times New Roman" w:hAnsi="Times New Roman" w:cs="Times New Roman"/>
          <w:color w:val="auto"/>
          <w:sz w:val="24"/>
          <w:szCs w:val="24"/>
        </w:rPr>
        <w:t>significant and</w:t>
      </w:r>
      <w:r w:rsidRPr="008F777F">
        <w:rPr>
          <w:rFonts w:ascii="Times New Roman" w:hAnsi="Times New Roman" w:cs="Times New Roman"/>
          <w:color w:val="auto"/>
          <w:sz w:val="24"/>
          <w:szCs w:val="24"/>
        </w:rPr>
        <w:t xml:space="preserve"> remains robust to alternative model specification and data sub</w:t>
      </w:r>
      <w:r w:rsidR="00274D97">
        <w:rPr>
          <w:rFonts w:ascii="Times New Roman" w:hAnsi="Times New Roman" w:cs="Times New Roman"/>
          <w:color w:val="auto"/>
          <w:sz w:val="24"/>
          <w:szCs w:val="24"/>
        </w:rPr>
        <w:t>-</w:t>
      </w:r>
      <w:r w:rsidRPr="008F777F">
        <w:rPr>
          <w:rFonts w:ascii="Times New Roman" w:hAnsi="Times New Roman" w:cs="Times New Roman"/>
          <w:color w:val="auto"/>
          <w:sz w:val="24"/>
          <w:szCs w:val="24"/>
        </w:rPr>
        <w:t>setting.</w:t>
      </w:r>
    </w:p>
    <w:p w14:paraId="327A6DAB" w14:textId="2C1A92B4" w:rsidR="004C6AB1" w:rsidRPr="008F777F" w:rsidRDefault="004C6AB1" w:rsidP="004C6AB1">
      <w:pPr>
        <w:spacing w:after="120" w:line="480" w:lineRule="auto"/>
        <w:ind w:left="-15" w:firstLine="375"/>
        <w:rPr>
          <w:rFonts w:ascii="Times New Roman" w:hAnsi="Times New Roman" w:cs="Times New Roman"/>
          <w:color w:val="auto"/>
          <w:sz w:val="24"/>
          <w:szCs w:val="24"/>
        </w:rPr>
      </w:pPr>
      <w:r w:rsidRPr="008F777F">
        <w:rPr>
          <w:rFonts w:ascii="Times New Roman" w:hAnsi="Times New Roman" w:cs="Times New Roman"/>
          <w:color w:val="auto"/>
          <w:sz w:val="24"/>
          <w:szCs w:val="24"/>
        </w:rPr>
        <w:lastRenderedPageBreak/>
        <w:t>That farm income can fuel violence in conflict–affected states, has been documented in the most recent literature (</w:t>
      </w:r>
      <w:r>
        <w:rPr>
          <w:rFonts w:ascii="Times New Roman" w:hAnsi="Times New Roman" w:cs="Times New Roman"/>
          <w:color w:val="auto"/>
          <w:sz w:val="24"/>
          <w:szCs w:val="24"/>
        </w:rPr>
        <w:t xml:space="preserve">e.g., </w:t>
      </w:r>
      <w:r w:rsidRPr="008F777F">
        <w:rPr>
          <w:rFonts w:ascii="Times New Roman" w:hAnsi="Times New Roman" w:cs="Times New Roman"/>
          <w:color w:val="auto"/>
          <w:sz w:val="24"/>
          <w:szCs w:val="24"/>
        </w:rPr>
        <w:t xml:space="preserve">Koren, 2018; McGuirk and Burke, 2020). </w:t>
      </w:r>
      <w:r>
        <w:rPr>
          <w:rFonts w:ascii="Times New Roman" w:hAnsi="Times New Roman" w:cs="Times New Roman"/>
          <w:color w:val="auto"/>
          <w:sz w:val="24"/>
          <w:szCs w:val="24"/>
        </w:rPr>
        <w:t>Our study adds</w:t>
      </w:r>
      <w:r w:rsidRPr="008F777F">
        <w:rPr>
          <w:rFonts w:ascii="Times New Roman" w:hAnsi="Times New Roman" w:cs="Times New Roman"/>
          <w:color w:val="auto"/>
          <w:sz w:val="24"/>
          <w:szCs w:val="24"/>
        </w:rPr>
        <w:t xml:space="preserve"> an important nuance to this relationship by linking conflict occurrence with </w:t>
      </w:r>
      <w:r w:rsidR="00274D97">
        <w:rPr>
          <w:rFonts w:ascii="Times New Roman" w:hAnsi="Times New Roman" w:cs="Times New Roman"/>
          <w:color w:val="auto"/>
          <w:sz w:val="24"/>
          <w:szCs w:val="24"/>
        </w:rPr>
        <w:t xml:space="preserve">the timing of </w:t>
      </w:r>
      <w:r>
        <w:rPr>
          <w:rFonts w:ascii="Times New Roman" w:hAnsi="Times New Roman" w:cs="Times New Roman"/>
          <w:color w:val="auto"/>
          <w:sz w:val="24"/>
          <w:szCs w:val="24"/>
        </w:rPr>
        <w:t>agricultural windfall</w:t>
      </w:r>
      <w:r w:rsidR="00274D97">
        <w:rPr>
          <w:rFonts w:ascii="Times New Roman" w:hAnsi="Times New Roman" w:cs="Times New Roman"/>
          <w:color w:val="auto"/>
          <w:sz w:val="24"/>
          <w:szCs w:val="24"/>
        </w:rPr>
        <w:t>s, which varies across Africa due to geo-climatic peculiarities of crop production</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Furthermore, we separately study the involvement of different perpetrators in violent acts against civilians. W</w:t>
      </w:r>
      <w:r w:rsidRPr="008F777F">
        <w:rPr>
          <w:rFonts w:ascii="Times New Roman" w:hAnsi="Times New Roman" w:cs="Times New Roman"/>
          <w:color w:val="auto"/>
          <w:sz w:val="24"/>
          <w:szCs w:val="24"/>
        </w:rPr>
        <w:t xml:space="preserve">e </w:t>
      </w:r>
      <w:r w:rsidR="00274D97">
        <w:rPr>
          <w:rFonts w:ascii="Times New Roman" w:hAnsi="Times New Roman" w:cs="Times New Roman"/>
          <w:color w:val="auto"/>
          <w:sz w:val="24"/>
          <w:szCs w:val="24"/>
        </w:rPr>
        <w:t>find</w:t>
      </w:r>
      <w:r w:rsidRPr="008F777F">
        <w:rPr>
          <w:rFonts w:ascii="Times New Roman" w:hAnsi="Times New Roman" w:cs="Times New Roman"/>
          <w:color w:val="auto"/>
          <w:sz w:val="24"/>
          <w:szCs w:val="24"/>
        </w:rPr>
        <w:t xml:space="preserve"> that </w:t>
      </w:r>
      <w:r w:rsidR="00274D97">
        <w:rPr>
          <w:rFonts w:ascii="Times New Roman" w:hAnsi="Times New Roman" w:cs="Times New Roman"/>
          <w:color w:val="auto"/>
          <w:sz w:val="24"/>
          <w:szCs w:val="24"/>
        </w:rPr>
        <w:t xml:space="preserve">overwhelmingly, </w:t>
      </w:r>
      <w:r w:rsidRPr="008F777F">
        <w:rPr>
          <w:rFonts w:ascii="Times New Roman" w:hAnsi="Times New Roman" w:cs="Times New Roman"/>
          <w:color w:val="auto"/>
          <w:sz w:val="24"/>
          <w:szCs w:val="24"/>
        </w:rPr>
        <w:t xml:space="preserve">the connection between agricultural </w:t>
      </w:r>
      <w:r w:rsidR="00274D97">
        <w:rPr>
          <w:rFonts w:ascii="Times New Roman" w:hAnsi="Times New Roman" w:cs="Times New Roman"/>
          <w:color w:val="auto"/>
          <w:sz w:val="24"/>
          <w:szCs w:val="24"/>
        </w:rPr>
        <w:t>income shocks</w:t>
      </w:r>
      <w:r w:rsidRPr="008F777F">
        <w:rPr>
          <w:rFonts w:ascii="Times New Roman" w:hAnsi="Times New Roman" w:cs="Times New Roman"/>
          <w:color w:val="auto"/>
          <w:sz w:val="24"/>
          <w:szCs w:val="24"/>
        </w:rPr>
        <w:t xml:space="preserve"> and </w:t>
      </w:r>
      <w:r>
        <w:rPr>
          <w:rFonts w:ascii="Times New Roman" w:hAnsi="Times New Roman" w:cs="Times New Roman"/>
          <w:color w:val="auto"/>
          <w:sz w:val="24"/>
          <w:szCs w:val="24"/>
        </w:rPr>
        <w:t>violence</w:t>
      </w:r>
      <w:r w:rsidRPr="008F777F">
        <w:rPr>
          <w:rFonts w:ascii="Times New Roman" w:hAnsi="Times New Roman" w:cs="Times New Roman"/>
          <w:color w:val="auto"/>
          <w:sz w:val="24"/>
          <w:szCs w:val="24"/>
        </w:rPr>
        <w:t xml:space="preserve"> comes from an increase in attacks by militias connected to political elites during intra-regime contestation. This violence by political militias</w:t>
      </w:r>
      <w:r w:rsidR="00740403">
        <w:rPr>
          <w:rFonts w:ascii="Times New Roman" w:hAnsi="Times New Roman" w:cs="Times New Roman"/>
          <w:color w:val="auto"/>
          <w:sz w:val="24"/>
          <w:szCs w:val="24"/>
        </w:rPr>
        <w:t>, which can be strategic,</w:t>
      </w:r>
      <w:r w:rsidRPr="008F777F">
        <w:rPr>
          <w:rFonts w:ascii="Times New Roman" w:hAnsi="Times New Roman" w:cs="Times New Roman"/>
          <w:color w:val="auto"/>
          <w:sz w:val="24"/>
          <w:szCs w:val="24"/>
        </w:rPr>
        <w:t xml:space="preserve"> may intensify during harvest times because this is when political militias can maximize their opportunities for appropriation of agricultural products, as well as do the most damage to their opponents and opponents</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supporters, thus shifting the political landscape in favour of their elite patrons.</w:t>
      </w:r>
    </w:p>
    <w:p w14:paraId="0EC26749" w14:textId="1E8D1C27" w:rsidR="006E7BEF" w:rsidRDefault="00D23178" w:rsidP="004C6AB1">
      <w:pPr>
        <w:spacing w:after="120" w:line="480" w:lineRule="auto"/>
        <w:ind w:left="-15"/>
        <w:rPr>
          <w:rFonts w:ascii="Times New Roman" w:hAnsi="Times New Roman" w:cs="Times New Roman"/>
          <w:b/>
          <w:color w:val="auto"/>
          <w:sz w:val="24"/>
          <w:szCs w:val="24"/>
        </w:rPr>
      </w:pPr>
      <w:r w:rsidRPr="008F777F">
        <w:rPr>
          <w:rFonts w:ascii="Times New Roman" w:hAnsi="Times New Roman" w:cs="Times New Roman"/>
          <w:color w:val="auto"/>
          <w:sz w:val="24"/>
          <w:szCs w:val="24"/>
        </w:rPr>
        <w:t xml:space="preserve">This new finding matters, as it points to a likely temporal displacement of agricultural income–related conflict in the cropland of Africa. This can </w:t>
      </w:r>
      <w:r w:rsidR="00740403">
        <w:rPr>
          <w:rFonts w:ascii="Times New Roman" w:hAnsi="Times New Roman" w:cs="Times New Roman"/>
          <w:color w:val="auto"/>
          <w:sz w:val="24"/>
          <w:szCs w:val="24"/>
        </w:rPr>
        <w:t>help</w:t>
      </w:r>
      <w:r w:rsidRPr="008F777F">
        <w:rPr>
          <w:rFonts w:ascii="Times New Roman" w:hAnsi="Times New Roman" w:cs="Times New Roman"/>
          <w:color w:val="auto"/>
          <w:sz w:val="24"/>
          <w:szCs w:val="24"/>
        </w:rPr>
        <w:t xml:space="preserve"> more effective planning by local or international </w:t>
      </w:r>
      <w:r w:rsidR="00740403">
        <w:rPr>
          <w:rFonts w:ascii="Times New Roman" w:hAnsi="Times New Roman" w:cs="Times New Roman"/>
          <w:color w:val="auto"/>
          <w:sz w:val="24"/>
          <w:szCs w:val="24"/>
        </w:rPr>
        <w:t>parties</w:t>
      </w:r>
      <w:r w:rsidRPr="008F777F">
        <w:rPr>
          <w:rFonts w:ascii="Times New Roman" w:hAnsi="Times New Roman" w:cs="Times New Roman"/>
          <w:color w:val="auto"/>
          <w:sz w:val="24"/>
          <w:szCs w:val="24"/>
        </w:rPr>
        <w:t xml:space="preserve"> toward mitigating conflict or avoiding ambush when operating in conflict–prone regions.</w:t>
      </w:r>
      <w:r w:rsidR="007E70F5" w:rsidRPr="008F777F">
        <w:rPr>
          <w:rFonts w:ascii="Times New Roman" w:hAnsi="Times New Roman" w:cs="Times New Roman"/>
          <w:color w:val="auto"/>
          <w:sz w:val="24"/>
          <w:szCs w:val="24"/>
        </w:rPr>
        <w:t xml:space="preserve"> Notably, because the perpetrators of harvest season-related conflict are likely to be political militias connected to at least one elite faction within the state, </w:t>
      </w:r>
      <w:r w:rsidR="00740403">
        <w:rPr>
          <w:rFonts w:ascii="Times New Roman" w:hAnsi="Times New Roman" w:cs="Times New Roman"/>
          <w:color w:val="auto"/>
          <w:sz w:val="24"/>
          <w:szCs w:val="24"/>
        </w:rPr>
        <w:t>parties</w:t>
      </w:r>
      <w:r w:rsidR="00F6130E" w:rsidRPr="008F777F">
        <w:rPr>
          <w:rFonts w:ascii="Times New Roman" w:hAnsi="Times New Roman" w:cs="Times New Roman"/>
          <w:color w:val="auto"/>
          <w:sz w:val="24"/>
          <w:szCs w:val="24"/>
        </w:rPr>
        <w:t xml:space="preserve"> seeking to mitigate conflict would need to take this into account when dealing with the state.</w:t>
      </w:r>
      <w:r w:rsidR="006E7BEF">
        <w:rPr>
          <w:rFonts w:ascii="Times New Roman" w:hAnsi="Times New Roman" w:cs="Times New Roman"/>
          <w:b/>
          <w:color w:val="auto"/>
          <w:sz w:val="24"/>
          <w:szCs w:val="24"/>
        </w:rPr>
        <w:br w:type="page"/>
      </w:r>
    </w:p>
    <w:p w14:paraId="2604D844" w14:textId="44D732BD" w:rsidR="00D23178" w:rsidRPr="003B6A3C" w:rsidRDefault="00D23178" w:rsidP="00F9536C">
      <w:pPr>
        <w:spacing w:after="120" w:line="276" w:lineRule="auto"/>
        <w:ind w:left="-5" w:hanging="10"/>
        <w:jc w:val="left"/>
        <w:rPr>
          <w:rFonts w:ascii="Times New Roman" w:hAnsi="Times New Roman" w:cs="Times New Roman"/>
          <w:color w:val="auto"/>
          <w:sz w:val="28"/>
          <w:szCs w:val="28"/>
        </w:rPr>
      </w:pPr>
      <w:r w:rsidRPr="003B6A3C">
        <w:rPr>
          <w:rFonts w:ascii="Times New Roman" w:hAnsi="Times New Roman" w:cs="Times New Roman"/>
          <w:b/>
          <w:color w:val="auto"/>
          <w:sz w:val="28"/>
          <w:szCs w:val="28"/>
        </w:rPr>
        <w:lastRenderedPageBreak/>
        <w:t>References</w:t>
      </w:r>
    </w:p>
    <w:p w14:paraId="62633602" w14:textId="54A7261E"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Azam, J.-P., &amp; Hoeffler, A. (2002). </w:t>
      </w:r>
      <w:r w:rsidR="00A304FE" w:rsidRPr="00A304FE">
        <w:rPr>
          <w:rFonts w:ascii="Times New Roman" w:hAnsi="Times New Roman" w:cs="Times New Roman"/>
          <w:noProof/>
          <w:sz w:val="24"/>
          <w:szCs w:val="24"/>
        </w:rPr>
        <w:t>Violence Against Civilians in Civil Wars: Looting or Terror?</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Peace Research, 39</w:t>
      </w:r>
      <w:r w:rsidRPr="0031201B">
        <w:rPr>
          <w:rFonts w:ascii="Times New Roman" w:hAnsi="Times New Roman" w:cs="Times New Roman"/>
          <w:noProof/>
          <w:sz w:val="24"/>
          <w:szCs w:val="24"/>
        </w:rPr>
        <w:t xml:space="preserve">(4), 461-485. </w:t>
      </w:r>
    </w:p>
    <w:p w14:paraId="5B7DAF57" w14:textId="4E5722B4"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Bagozzi, B. E., Koren, O., &amp; Mukherjee, B. (2017). </w:t>
      </w:r>
      <w:r w:rsidR="00A304FE" w:rsidRPr="00A304FE">
        <w:rPr>
          <w:rFonts w:ascii="Times New Roman" w:hAnsi="Times New Roman" w:cs="Times New Roman"/>
          <w:noProof/>
          <w:sz w:val="24"/>
          <w:szCs w:val="24"/>
        </w:rPr>
        <w:t>Droughts, Land Appropriation, and Rebel Violence in the Developing World</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The Journal of Politics, 79</w:t>
      </w:r>
      <w:r w:rsidRPr="0031201B">
        <w:rPr>
          <w:rFonts w:ascii="Times New Roman" w:hAnsi="Times New Roman" w:cs="Times New Roman"/>
          <w:noProof/>
          <w:sz w:val="24"/>
          <w:szCs w:val="24"/>
        </w:rPr>
        <w:t xml:space="preserve">(3), 1057-1072. </w:t>
      </w:r>
    </w:p>
    <w:p w14:paraId="417F166A"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Balcells, L., &amp; Stanton, J. A. (2021). Violence Against Civilians During Armed Conflict: Moving Beyond the Macro- and Micro-Level Divide. </w:t>
      </w:r>
      <w:r w:rsidRPr="0031201B">
        <w:rPr>
          <w:rFonts w:ascii="Times New Roman" w:hAnsi="Times New Roman" w:cs="Times New Roman"/>
          <w:i/>
          <w:noProof/>
          <w:sz w:val="24"/>
          <w:szCs w:val="24"/>
        </w:rPr>
        <w:t>Annual Review of Political Science, 24</w:t>
      </w:r>
      <w:r w:rsidRPr="0031201B">
        <w:rPr>
          <w:rFonts w:ascii="Times New Roman" w:hAnsi="Times New Roman" w:cs="Times New Roman"/>
          <w:noProof/>
          <w:sz w:val="24"/>
          <w:szCs w:val="24"/>
        </w:rPr>
        <w:t>(1), 45-69. doi:10.1146/annurev-polisci-041719-102229</w:t>
      </w:r>
    </w:p>
    <w:p w14:paraId="22E962C6"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Bazzi, S. and C. Blattman (2014). Economic Shocks and Conflict: Evidence from Commodity</w:t>
      </w:r>
    </w:p>
    <w:p w14:paraId="6E7F1700" w14:textId="77777777" w:rsidR="00D23178" w:rsidRPr="00BF3A2A" w:rsidRDefault="00D23178" w:rsidP="00F9536C">
      <w:pPr>
        <w:spacing w:after="120" w:line="276" w:lineRule="auto"/>
        <w:jc w:val="left"/>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Prices. </w:t>
      </w:r>
      <w:r w:rsidRPr="00BF3A2A">
        <w:rPr>
          <w:rFonts w:ascii="Times New Roman" w:hAnsi="Times New Roman" w:cs="Times New Roman"/>
          <w:i/>
          <w:color w:val="auto"/>
          <w:sz w:val="24"/>
          <w:szCs w:val="24"/>
        </w:rPr>
        <w:t>American Economic Journal: Macroeconomics 6</w:t>
      </w:r>
      <w:r w:rsidRPr="00BF3A2A">
        <w:rPr>
          <w:rFonts w:ascii="Times New Roman" w:hAnsi="Times New Roman" w:cs="Times New Roman"/>
          <w:color w:val="auto"/>
          <w:sz w:val="24"/>
          <w:szCs w:val="24"/>
        </w:rPr>
        <w:t>(4), 1–38.</w:t>
      </w:r>
    </w:p>
    <w:p w14:paraId="1D916932" w14:textId="2DFC4CC9"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Beardsley, K., Gleditsch, K. S., &amp; Lo, N. (2015). </w:t>
      </w:r>
      <w:r w:rsidR="00A304FE" w:rsidRPr="00A304FE">
        <w:rPr>
          <w:rFonts w:ascii="Times New Roman" w:hAnsi="Times New Roman" w:cs="Times New Roman"/>
          <w:noProof/>
          <w:sz w:val="24"/>
          <w:szCs w:val="24"/>
        </w:rPr>
        <w:t>Roving Bandits? The Geographical Evolution of African Armed Conflicts</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International Studies Quarterly, 59</w:t>
      </w:r>
      <w:r w:rsidRPr="0031201B">
        <w:rPr>
          <w:rFonts w:ascii="Times New Roman" w:hAnsi="Times New Roman" w:cs="Times New Roman"/>
          <w:noProof/>
          <w:sz w:val="24"/>
          <w:szCs w:val="24"/>
        </w:rPr>
        <w:t xml:space="preserve">(3), 503-516. </w:t>
      </w:r>
    </w:p>
    <w:p w14:paraId="18E58A6B" w14:textId="5CB3D94E"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Bellemare, M. F. (2015). Rising Food Prices, Food Price Volatility, and Social Unrest. </w:t>
      </w:r>
      <w:r w:rsidRPr="00BF3A2A">
        <w:rPr>
          <w:rFonts w:ascii="Times New Roman" w:hAnsi="Times New Roman" w:cs="Times New Roman"/>
          <w:i/>
          <w:color w:val="auto"/>
          <w:sz w:val="24"/>
          <w:szCs w:val="24"/>
        </w:rPr>
        <w:t>American</w:t>
      </w:r>
      <w:r w:rsidR="00A839D8">
        <w:rPr>
          <w:rFonts w:ascii="Times New Roman" w:hAnsi="Times New Roman" w:cs="Times New Roman"/>
          <w:color w:val="auto"/>
          <w:sz w:val="24"/>
          <w:szCs w:val="24"/>
        </w:rPr>
        <w:t xml:space="preserve"> </w:t>
      </w:r>
      <w:r w:rsidRPr="00BF3A2A">
        <w:rPr>
          <w:rFonts w:ascii="Times New Roman" w:hAnsi="Times New Roman" w:cs="Times New Roman"/>
          <w:i/>
          <w:color w:val="auto"/>
          <w:sz w:val="24"/>
          <w:szCs w:val="24"/>
        </w:rPr>
        <w:t>Journal of Agricultural Economics 97</w:t>
      </w:r>
      <w:r w:rsidRPr="00BF3A2A">
        <w:rPr>
          <w:rFonts w:ascii="Times New Roman" w:hAnsi="Times New Roman" w:cs="Times New Roman"/>
          <w:color w:val="auto"/>
          <w:sz w:val="24"/>
          <w:szCs w:val="24"/>
        </w:rPr>
        <w:t>(1), 1–21.</w:t>
      </w:r>
    </w:p>
    <w:p w14:paraId="38FBFA98"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Berman, N. and M. Couttenier (2015). External Shocks, Internal Shots: The Geography of Civil Conflicts. </w:t>
      </w:r>
      <w:r w:rsidRPr="00BF3A2A">
        <w:rPr>
          <w:rFonts w:ascii="Times New Roman" w:hAnsi="Times New Roman" w:cs="Times New Roman"/>
          <w:i/>
          <w:color w:val="auto"/>
          <w:sz w:val="24"/>
          <w:szCs w:val="24"/>
        </w:rPr>
        <w:t>The Review of Economics and Statistics 97</w:t>
      </w:r>
      <w:r w:rsidRPr="00BF3A2A">
        <w:rPr>
          <w:rFonts w:ascii="Times New Roman" w:hAnsi="Times New Roman" w:cs="Times New Roman"/>
          <w:color w:val="auto"/>
          <w:sz w:val="24"/>
          <w:szCs w:val="24"/>
        </w:rPr>
        <w:t>(4), 758–776.</w:t>
      </w:r>
    </w:p>
    <w:p w14:paraId="35C97D40"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Berman, N., M. Couttenier, D. Rohner, and M. Thoenig (2017). This Mine is Mine! How Minerals Fuel Conflicts in Africa. </w:t>
      </w:r>
      <w:r w:rsidRPr="00BF3A2A">
        <w:rPr>
          <w:rFonts w:ascii="Times New Roman" w:hAnsi="Times New Roman" w:cs="Times New Roman"/>
          <w:i/>
          <w:color w:val="auto"/>
          <w:sz w:val="24"/>
          <w:szCs w:val="24"/>
        </w:rPr>
        <w:t>American Economic Review 107</w:t>
      </w:r>
      <w:r w:rsidRPr="00BF3A2A">
        <w:rPr>
          <w:rFonts w:ascii="Times New Roman" w:hAnsi="Times New Roman" w:cs="Times New Roman"/>
          <w:color w:val="auto"/>
          <w:sz w:val="24"/>
          <w:szCs w:val="24"/>
        </w:rPr>
        <w:t>(6), 1564–1610.</w:t>
      </w:r>
    </w:p>
    <w:p w14:paraId="0DD6C689"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Blair, G., D. Christensen, and A. Rudkin (2021). Do Commodity Price Shocks Cause Armed Conflict? A Meta-Analysis of Natural Experiments. </w:t>
      </w:r>
      <w:r w:rsidRPr="00BF3A2A">
        <w:rPr>
          <w:rFonts w:ascii="Times New Roman" w:hAnsi="Times New Roman" w:cs="Times New Roman"/>
          <w:i/>
          <w:color w:val="auto"/>
          <w:sz w:val="24"/>
          <w:szCs w:val="24"/>
        </w:rPr>
        <w:t>American Political Science Review</w:t>
      </w:r>
      <w:r w:rsidRPr="00BF3A2A">
        <w:rPr>
          <w:rFonts w:ascii="Times New Roman" w:hAnsi="Times New Roman" w:cs="Times New Roman"/>
          <w:color w:val="auto"/>
          <w:sz w:val="24"/>
          <w:szCs w:val="24"/>
        </w:rPr>
        <w:t>, 1–8.</w:t>
      </w:r>
    </w:p>
    <w:p w14:paraId="038B37C9"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Brückner, M. and A. Ciccone (2010). International Commodity Prices, Growth and the Outbreak of Civil War in Sub-Saharan Africa. </w:t>
      </w:r>
      <w:r w:rsidRPr="00BF3A2A">
        <w:rPr>
          <w:rFonts w:ascii="Times New Roman" w:hAnsi="Times New Roman" w:cs="Times New Roman"/>
          <w:i/>
          <w:color w:val="auto"/>
          <w:sz w:val="24"/>
          <w:szCs w:val="24"/>
        </w:rPr>
        <w:t>Economic Journal 120</w:t>
      </w:r>
      <w:r w:rsidRPr="00BF3A2A">
        <w:rPr>
          <w:rFonts w:ascii="Times New Roman" w:hAnsi="Times New Roman" w:cs="Times New Roman"/>
          <w:color w:val="auto"/>
          <w:sz w:val="24"/>
          <w:szCs w:val="24"/>
        </w:rPr>
        <w:t>(544), 519–534.</w:t>
      </w:r>
    </w:p>
    <w:p w14:paraId="0EE7CE79"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Buhaug, H., T. A. Benjaminsen, E. Sjaastad, and O. M. Theisen (2015). Climate Variability, Food Production Shocks, and Violent Conflict in Sub-Saharan Africa. </w:t>
      </w:r>
      <w:r w:rsidRPr="00BF3A2A">
        <w:rPr>
          <w:rFonts w:ascii="Times New Roman" w:hAnsi="Times New Roman" w:cs="Times New Roman"/>
          <w:i/>
          <w:color w:val="auto"/>
          <w:sz w:val="24"/>
          <w:szCs w:val="24"/>
        </w:rPr>
        <w:t>Environmental Research Letters 10</w:t>
      </w:r>
      <w:r w:rsidRPr="00BF3A2A">
        <w:rPr>
          <w:rFonts w:ascii="Times New Roman" w:hAnsi="Times New Roman" w:cs="Times New Roman"/>
          <w:color w:val="auto"/>
          <w:sz w:val="24"/>
          <w:szCs w:val="24"/>
        </w:rPr>
        <w:t>(12), 125015.</w:t>
      </w:r>
    </w:p>
    <w:p w14:paraId="1B54913F" w14:textId="5CD07C65"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Carey, S. C., Colaresi, M. P., &amp; Mitchell, N. J. (2015). Governments, Informal Links to Militias, and Accountability. </w:t>
      </w:r>
      <w:r w:rsidRPr="0031201B">
        <w:rPr>
          <w:rFonts w:ascii="Times New Roman" w:hAnsi="Times New Roman" w:cs="Times New Roman"/>
          <w:i/>
          <w:noProof/>
          <w:sz w:val="24"/>
          <w:szCs w:val="24"/>
        </w:rPr>
        <w:t>Journal of Conflict Resolution, 59</w:t>
      </w:r>
      <w:r w:rsidRPr="0031201B">
        <w:rPr>
          <w:rFonts w:ascii="Times New Roman" w:hAnsi="Times New Roman" w:cs="Times New Roman"/>
          <w:noProof/>
          <w:sz w:val="24"/>
          <w:szCs w:val="24"/>
        </w:rPr>
        <w:t xml:space="preserve">(5), 850-876. </w:t>
      </w:r>
    </w:p>
    <w:p w14:paraId="0A9A737F" w14:textId="02097B92"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Choi, H. J., &amp; Raleigh, C. (2021). </w:t>
      </w:r>
      <w:r w:rsidR="00A304FE" w:rsidRPr="00A304FE">
        <w:rPr>
          <w:rFonts w:ascii="Times New Roman" w:hAnsi="Times New Roman" w:cs="Times New Roman"/>
          <w:noProof/>
          <w:sz w:val="24"/>
          <w:szCs w:val="24"/>
        </w:rPr>
        <w:t>The Geography of Regime Support and Political Violence</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Democratization</w:t>
      </w:r>
      <w:r w:rsidRPr="0031201B">
        <w:rPr>
          <w:rFonts w:ascii="Times New Roman" w:hAnsi="Times New Roman" w:cs="Times New Roman"/>
          <w:noProof/>
          <w:sz w:val="24"/>
          <w:szCs w:val="24"/>
        </w:rPr>
        <w:t xml:space="preserve">, 1-20. </w:t>
      </w:r>
    </w:p>
    <w:p w14:paraId="6DE8B120" w14:textId="17E09064"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CIESIN (2018). Documentation for the Gridded Population of the World, Version 4 (GPWv4): Population Count Adjusted to Match 2015 Revision of UN WPP Country Totals, Revision 11 [Data set]. Palisades NY: NASA Socioeconomic Data and Applications Center (SEDAC). </w:t>
      </w:r>
      <w:r w:rsidR="00D34F73" w:rsidRPr="00A839D8">
        <w:rPr>
          <w:rFonts w:ascii="Times New Roman" w:hAnsi="Times New Roman" w:cs="Times New Roman"/>
          <w:noProof/>
          <w:sz w:val="24"/>
          <w:szCs w:val="24"/>
        </w:rPr>
        <w:t xml:space="preserve">(Accessed on </w:t>
      </w:r>
      <w:r w:rsidR="00D34F73">
        <w:rPr>
          <w:rFonts w:ascii="Times New Roman" w:hAnsi="Times New Roman" w:cs="Times New Roman"/>
          <w:noProof/>
          <w:sz w:val="24"/>
          <w:szCs w:val="24"/>
        </w:rPr>
        <w:t>30-JAN-2021</w:t>
      </w:r>
      <w:r w:rsidR="00D34F73" w:rsidRPr="00A839D8">
        <w:rPr>
          <w:rFonts w:ascii="Times New Roman" w:hAnsi="Times New Roman" w:cs="Times New Roman"/>
          <w:noProof/>
          <w:sz w:val="24"/>
          <w:szCs w:val="24"/>
        </w:rPr>
        <w:t xml:space="preserve">), </w:t>
      </w:r>
      <w:r w:rsidRPr="00BF3A2A">
        <w:rPr>
          <w:rFonts w:ascii="Times New Roman" w:hAnsi="Times New Roman" w:cs="Times New Roman"/>
          <w:color w:val="auto"/>
          <w:sz w:val="24"/>
          <w:szCs w:val="24"/>
        </w:rPr>
        <w:t>https://doi.org/10.7927/H45Q4T5F.</w:t>
      </w:r>
    </w:p>
    <w:p w14:paraId="46DA0477" w14:textId="234C9DCC"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Collier, P., &amp; Hoeffler, A. (2004). </w:t>
      </w:r>
      <w:r w:rsidR="00A304FE" w:rsidRPr="00A304FE">
        <w:rPr>
          <w:rFonts w:ascii="Times New Roman" w:hAnsi="Times New Roman" w:cs="Times New Roman"/>
          <w:noProof/>
          <w:sz w:val="24"/>
          <w:szCs w:val="24"/>
        </w:rPr>
        <w:t>Greed and Grievance in Civil War</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Oxford Economic Papers, 56</w:t>
      </w:r>
      <w:r w:rsidRPr="0031201B">
        <w:rPr>
          <w:rFonts w:ascii="Times New Roman" w:hAnsi="Times New Roman" w:cs="Times New Roman"/>
          <w:noProof/>
          <w:sz w:val="24"/>
          <w:szCs w:val="24"/>
        </w:rPr>
        <w:t>(4), 563-595. doi:10.1093/oep/gpf064</w:t>
      </w:r>
    </w:p>
    <w:p w14:paraId="7DAA3787" w14:textId="451F0B3D" w:rsidR="00184B3A" w:rsidRPr="00BF3A2A" w:rsidRDefault="00184B3A"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lastRenderedPageBreak/>
        <w:t xml:space="preserve">Collier, P. and A. Hoeffler (1998). On Economic Causes of Civil War. </w:t>
      </w:r>
      <w:r w:rsidRPr="00BF3A2A">
        <w:rPr>
          <w:rFonts w:ascii="Times New Roman" w:hAnsi="Times New Roman" w:cs="Times New Roman"/>
          <w:i/>
          <w:color w:val="auto"/>
          <w:sz w:val="24"/>
          <w:szCs w:val="24"/>
        </w:rPr>
        <w:t xml:space="preserve">Oxford </w:t>
      </w:r>
      <w:r w:rsidR="00A304FE">
        <w:rPr>
          <w:rFonts w:ascii="Times New Roman" w:hAnsi="Times New Roman" w:cs="Times New Roman"/>
          <w:i/>
          <w:color w:val="auto"/>
          <w:sz w:val="24"/>
          <w:szCs w:val="24"/>
        </w:rPr>
        <w:t>E</w:t>
      </w:r>
      <w:r w:rsidRPr="00BF3A2A">
        <w:rPr>
          <w:rFonts w:ascii="Times New Roman" w:hAnsi="Times New Roman" w:cs="Times New Roman"/>
          <w:i/>
          <w:color w:val="auto"/>
          <w:sz w:val="24"/>
          <w:szCs w:val="24"/>
        </w:rPr>
        <w:t xml:space="preserve">conomic </w:t>
      </w:r>
      <w:r w:rsidR="00A304FE">
        <w:rPr>
          <w:rFonts w:ascii="Times New Roman" w:hAnsi="Times New Roman" w:cs="Times New Roman"/>
          <w:i/>
          <w:color w:val="auto"/>
          <w:sz w:val="24"/>
          <w:szCs w:val="24"/>
        </w:rPr>
        <w:t>P</w:t>
      </w:r>
      <w:r w:rsidRPr="00BF3A2A">
        <w:rPr>
          <w:rFonts w:ascii="Times New Roman" w:hAnsi="Times New Roman" w:cs="Times New Roman"/>
          <w:i/>
          <w:color w:val="auto"/>
          <w:sz w:val="24"/>
          <w:szCs w:val="24"/>
        </w:rPr>
        <w:t>apers 50</w:t>
      </w:r>
      <w:r w:rsidRPr="00BF3A2A">
        <w:rPr>
          <w:rFonts w:ascii="Times New Roman" w:hAnsi="Times New Roman" w:cs="Times New Roman"/>
          <w:color w:val="auto"/>
          <w:sz w:val="24"/>
          <w:szCs w:val="24"/>
        </w:rPr>
        <w:t>(4), 563–573.</w:t>
      </w:r>
    </w:p>
    <w:p w14:paraId="4940D066" w14:textId="0168C9A9" w:rsidR="00552959" w:rsidRDefault="00552959" w:rsidP="00F9536C">
      <w:pPr>
        <w:pStyle w:val="EndNoteBibliography"/>
        <w:spacing w:after="120" w:line="276" w:lineRule="auto"/>
        <w:ind w:left="360" w:hanging="360"/>
        <w:rPr>
          <w:rFonts w:ascii="Times New Roman" w:hAnsi="Times New Roman" w:cs="Times New Roman"/>
          <w:noProof/>
          <w:sz w:val="24"/>
          <w:szCs w:val="24"/>
        </w:rPr>
      </w:pPr>
      <w:r w:rsidRPr="00552959">
        <w:rPr>
          <w:rFonts w:ascii="Times New Roman" w:hAnsi="Times New Roman" w:cs="Times New Roman"/>
          <w:noProof/>
          <w:sz w:val="24"/>
          <w:szCs w:val="24"/>
        </w:rPr>
        <w:t xml:space="preserve">Conley, T. G. (1999). GMM </w:t>
      </w:r>
      <w:r>
        <w:rPr>
          <w:rFonts w:ascii="Times New Roman" w:hAnsi="Times New Roman" w:cs="Times New Roman"/>
          <w:noProof/>
          <w:sz w:val="24"/>
          <w:szCs w:val="24"/>
        </w:rPr>
        <w:t>E</w:t>
      </w:r>
      <w:r w:rsidRPr="00552959">
        <w:rPr>
          <w:rFonts w:ascii="Times New Roman" w:hAnsi="Times New Roman" w:cs="Times New Roman"/>
          <w:noProof/>
          <w:sz w:val="24"/>
          <w:szCs w:val="24"/>
        </w:rPr>
        <w:t xml:space="preserve">stimation with </w:t>
      </w:r>
      <w:r>
        <w:rPr>
          <w:rFonts w:ascii="Times New Roman" w:hAnsi="Times New Roman" w:cs="Times New Roman"/>
          <w:noProof/>
          <w:sz w:val="24"/>
          <w:szCs w:val="24"/>
        </w:rPr>
        <w:t>C</w:t>
      </w:r>
      <w:r w:rsidRPr="00552959">
        <w:rPr>
          <w:rFonts w:ascii="Times New Roman" w:hAnsi="Times New Roman" w:cs="Times New Roman"/>
          <w:noProof/>
          <w:sz w:val="24"/>
          <w:szCs w:val="24"/>
        </w:rPr>
        <w:t xml:space="preserve">ross </w:t>
      </w:r>
      <w:r>
        <w:rPr>
          <w:rFonts w:ascii="Times New Roman" w:hAnsi="Times New Roman" w:cs="Times New Roman"/>
          <w:noProof/>
          <w:sz w:val="24"/>
          <w:szCs w:val="24"/>
        </w:rPr>
        <w:t>S</w:t>
      </w:r>
      <w:r w:rsidRPr="00552959">
        <w:rPr>
          <w:rFonts w:ascii="Times New Roman" w:hAnsi="Times New Roman" w:cs="Times New Roman"/>
          <w:noProof/>
          <w:sz w:val="24"/>
          <w:szCs w:val="24"/>
        </w:rPr>
        <w:t xml:space="preserve">ectional </w:t>
      </w:r>
      <w:r>
        <w:rPr>
          <w:rFonts w:ascii="Times New Roman" w:hAnsi="Times New Roman" w:cs="Times New Roman"/>
          <w:noProof/>
          <w:sz w:val="24"/>
          <w:szCs w:val="24"/>
        </w:rPr>
        <w:t>D</w:t>
      </w:r>
      <w:r w:rsidRPr="00552959">
        <w:rPr>
          <w:rFonts w:ascii="Times New Roman" w:hAnsi="Times New Roman" w:cs="Times New Roman"/>
          <w:noProof/>
          <w:sz w:val="24"/>
          <w:szCs w:val="24"/>
        </w:rPr>
        <w:t xml:space="preserve">ependence. </w:t>
      </w:r>
      <w:r w:rsidRPr="00552959">
        <w:rPr>
          <w:rFonts w:ascii="Times New Roman" w:hAnsi="Times New Roman" w:cs="Times New Roman"/>
          <w:i/>
          <w:iCs/>
          <w:noProof/>
          <w:sz w:val="24"/>
          <w:szCs w:val="24"/>
        </w:rPr>
        <w:t>Journal of Econometrics 92(1)</w:t>
      </w:r>
      <w:r w:rsidRPr="00552959">
        <w:rPr>
          <w:rFonts w:ascii="Times New Roman" w:hAnsi="Times New Roman" w:cs="Times New Roman"/>
          <w:noProof/>
          <w:sz w:val="24"/>
          <w:szCs w:val="24"/>
        </w:rPr>
        <w:t>, 1-45.</w:t>
      </w:r>
    </w:p>
    <w:p w14:paraId="34EA1330" w14:textId="4755FFBD"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Conrad, J. M., Greene, K. T., Walsh, J. I., &amp; Whitaker, B. E. (2019). </w:t>
      </w:r>
      <w:r w:rsidR="00A304FE" w:rsidRPr="00A304FE">
        <w:rPr>
          <w:rFonts w:ascii="Times New Roman" w:hAnsi="Times New Roman" w:cs="Times New Roman"/>
          <w:noProof/>
          <w:sz w:val="24"/>
          <w:szCs w:val="24"/>
        </w:rPr>
        <w:t>Rebel Natural Resource Exploitation and Conflict Duration</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Conflict Resolution, 63</w:t>
      </w:r>
      <w:r w:rsidRPr="0031201B">
        <w:rPr>
          <w:rFonts w:ascii="Times New Roman" w:hAnsi="Times New Roman" w:cs="Times New Roman"/>
          <w:noProof/>
          <w:sz w:val="24"/>
          <w:szCs w:val="24"/>
        </w:rPr>
        <w:t xml:space="preserve">(3), 591-616. </w:t>
      </w:r>
    </w:p>
    <w:p w14:paraId="37CC89DE"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Crost, B. and J. H. Felter (2020). Export Crops and Civil Conflict. </w:t>
      </w:r>
      <w:r w:rsidRPr="00BF3A2A">
        <w:rPr>
          <w:rFonts w:ascii="Times New Roman" w:hAnsi="Times New Roman" w:cs="Times New Roman"/>
          <w:i/>
          <w:color w:val="auto"/>
          <w:sz w:val="24"/>
          <w:szCs w:val="24"/>
        </w:rPr>
        <w:t>Journal of the European Economic Association 18</w:t>
      </w:r>
      <w:r w:rsidRPr="00BF3A2A">
        <w:rPr>
          <w:rFonts w:ascii="Times New Roman" w:hAnsi="Times New Roman" w:cs="Times New Roman"/>
          <w:color w:val="auto"/>
          <w:sz w:val="24"/>
          <w:szCs w:val="24"/>
        </w:rPr>
        <w:t>, 1484–1520.</w:t>
      </w:r>
    </w:p>
    <w:p w14:paraId="36008958"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Downes, A. B. (2008). </w:t>
      </w:r>
      <w:r w:rsidRPr="0031201B">
        <w:rPr>
          <w:rFonts w:ascii="Times New Roman" w:hAnsi="Times New Roman" w:cs="Times New Roman"/>
          <w:i/>
          <w:noProof/>
          <w:sz w:val="24"/>
          <w:szCs w:val="24"/>
        </w:rPr>
        <w:t>Targeting Civilians in War</w:t>
      </w:r>
      <w:r w:rsidRPr="0031201B">
        <w:rPr>
          <w:rFonts w:ascii="Times New Roman" w:hAnsi="Times New Roman" w:cs="Times New Roman"/>
          <w:noProof/>
          <w:sz w:val="24"/>
          <w:szCs w:val="24"/>
        </w:rPr>
        <w:t xml:space="preserve"> (</w:t>
      </w:r>
      <w:r>
        <w:rPr>
          <w:rFonts w:ascii="Times New Roman" w:hAnsi="Times New Roman" w:cs="Times New Roman"/>
          <w:noProof/>
          <w:sz w:val="24"/>
          <w:szCs w:val="24"/>
        </w:rPr>
        <w:t>Ithaca, NY: Cornell University Press).</w:t>
      </w:r>
    </w:p>
    <w:p w14:paraId="3CD1DBEC"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Dube, O. and J. F. Vargas (2013). Commodity Price Shocks and Civil Conflict: Evidence from Colombia. </w:t>
      </w:r>
      <w:r w:rsidRPr="00BF3A2A">
        <w:rPr>
          <w:rFonts w:ascii="Times New Roman" w:hAnsi="Times New Roman" w:cs="Times New Roman"/>
          <w:i/>
          <w:color w:val="auto"/>
          <w:sz w:val="24"/>
          <w:szCs w:val="24"/>
        </w:rPr>
        <w:t>Review of Economic Studies 80</w:t>
      </w:r>
      <w:r w:rsidRPr="00BF3A2A">
        <w:rPr>
          <w:rFonts w:ascii="Times New Roman" w:hAnsi="Times New Roman" w:cs="Times New Roman"/>
          <w:color w:val="auto"/>
          <w:sz w:val="24"/>
          <w:szCs w:val="24"/>
        </w:rPr>
        <w:t>(4), 1384–1421.</w:t>
      </w:r>
    </w:p>
    <w:p w14:paraId="675F2323" w14:textId="15F2C703" w:rsidR="005D0BE8" w:rsidRDefault="005D0BE8" w:rsidP="00F9536C">
      <w:pPr>
        <w:spacing w:after="120" w:line="276" w:lineRule="auto"/>
        <w:ind w:left="360" w:hanging="360"/>
        <w:rPr>
          <w:rFonts w:ascii="Times New Roman" w:hAnsi="Times New Roman" w:cs="Times New Roman"/>
          <w:color w:val="auto"/>
          <w:sz w:val="24"/>
          <w:szCs w:val="24"/>
        </w:rPr>
      </w:pPr>
      <w:r w:rsidRPr="005D0BE8">
        <w:rPr>
          <w:rFonts w:ascii="Times New Roman" w:hAnsi="Times New Roman" w:cs="Times New Roman"/>
          <w:color w:val="auto"/>
          <w:sz w:val="24"/>
          <w:szCs w:val="24"/>
        </w:rPr>
        <w:t>Eck, K. (2012). In Data We Trust? A Comparison of U</w:t>
      </w:r>
      <w:r w:rsidR="00550CFE">
        <w:rPr>
          <w:rFonts w:ascii="Times New Roman" w:hAnsi="Times New Roman" w:cs="Times New Roman"/>
          <w:color w:val="auto"/>
          <w:sz w:val="24"/>
          <w:szCs w:val="24"/>
        </w:rPr>
        <w:t>CDP</w:t>
      </w:r>
      <w:r w:rsidRPr="005D0BE8">
        <w:rPr>
          <w:rFonts w:ascii="Times New Roman" w:hAnsi="Times New Roman" w:cs="Times New Roman"/>
          <w:color w:val="auto"/>
          <w:sz w:val="24"/>
          <w:szCs w:val="24"/>
        </w:rPr>
        <w:t xml:space="preserve"> G</w:t>
      </w:r>
      <w:r w:rsidR="00550CFE">
        <w:rPr>
          <w:rFonts w:ascii="Times New Roman" w:hAnsi="Times New Roman" w:cs="Times New Roman"/>
          <w:color w:val="auto"/>
          <w:sz w:val="24"/>
          <w:szCs w:val="24"/>
        </w:rPr>
        <w:t>ED</w:t>
      </w:r>
      <w:r w:rsidRPr="005D0BE8">
        <w:rPr>
          <w:rFonts w:ascii="Times New Roman" w:hAnsi="Times New Roman" w:cs="Times New Roman"/>
          <w:color w:val="auto"/>
          <w:sz w:val="24"/>
          <w:szCs w:val="24"/>
        </w:rPr>
        <w:t xml:space="preserve"> and </w:t>
      </w:r>
      <w:r w:rsidR="00550CFE">
        <w:rPr>
          <w:rFonts w:ascii="Times New Roman" w:hAnsi="Times New Roman" w:cs="Times New Roman"/>
          <w:color w:val="auto"/>
          <w:sz w:val="24"/>
          <w:szCs w:val="24"/>
        </w:rPr>
        <w:t>ACLED</w:t>
      </w:r>
      <w:r w:rsidRPr="005D0BE8">
        <w:rPr>
          <w:rFonts w:ascii="Times New Roman" w:hAnsi="Times New Roman" w:cs="Times New Roman"/>
          <w:color w:val="auto"/>
          <w:sz w:val="24"/>
          <w:szCs w:val="24"/>
        </w:rPr>
        <w:t xml:space="preserve"> Conflict Events Datasets. </w:t>
      </w:r>
      <w:r w:rsidRPr="005D0BE8">
        <w:rPr>
          <w:rFonts w:ascii="Times New Roman" w:hAnsi="Times New Roman" w:cs="Times New Roman"/>
          <w:i/>
          <w:iCs/>
          <w:color w:val="auto"/>
          <w:sz w:val="24"/>
          <w:szCs w:val="24"/>
        </w:rPr>
        <w:t>Cooperation and Conflict 47(1)</w:t>
      </w:r>
      <w:r w:rsidRPr="005D0BE8">
        <w:rPr>
          <w:rFonts w:ascii="Times New Roman" w:hAnsi="Times New Roman" w:cs="Times New Roman"/>
          <w:color w:val="auto"/>
          <w:sz w:val="24"/>
          <w:szCs w:val="24"/>
        </w:rPr>
        <w:t>, 124-141.</w:t>
      </w:r>
    </w:p>
    <w:p w14:paraId="59EEB125" w14:textId="62EADE4D"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Fjelde, H. (2015). Farming or Fighting? Agricultural Price Shocks and Civil War in Africa. </w:t>
      </w:r>
      <w:r w:rsidRPr="00BF3A2A">
        <w:rPr>
          <w:rFonts w:ascii="Times New Roman" w:hAnsi="Times New Roman" w:cs="Times New Roman"/>
          <w:i/>
          <w:color w:val="auto"/>
          <w:sz w:val="24"/>
          <w:szCs w:val="24"/>
        </w:rPr>
        <w:t>World Development 67</w:t>
      </w:r>
      <w:r w:rsidRPr="00BF3A2A">
        <w:rPr>
          <w:rFonts w:ascii="Times New Roman" w:hAnsi="Times New Roman" w:cs="Times New Roman"/>
          <w:color w:val="auto"/>
          <w:sz w:val="24"/>
          <w:szCs w:val="24"/>
        </w:rPr>
        <w:t>, 525–534.</w:t>
      </w:r>
    </w:p>
    <w:p w14:paraId="350EAC10"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Guardado, J. and S. Pennings (2020). The Seasonality of Conflict. Policy Research Working Paper 9373.</w:t>
      </w:r>
    </w:p>
    <w:p w14:paraId="02E15A7C" w14:textId="173C14BB"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Harari, M. and E. L. Ferrara (2018). Conflict, Climate, and Cells: A Disaggregated Analysis.</w:t>
      </w:r>
      <w:r w:rsidR="00A839D8">
        <w:rPr>
          <w:rFonts w:ascii="Times New Roman" w:hAnsi="Times New Roman" w:cs="Times New Roman"/>
          <w:color w:val="auto"/>
          <w:sz w:val="24"/>
          <w:szCs w:val="24"/>
        </w:rPr>
        <w:t xml:space="preserve"> </w:t>
      </w:r>
      <w:r w:rsidRPr="00BF3A2A">
        <w:rPr>
          <w:rFonts w:ascii="Times New Roman" w:hAnsi="Times New Roman" w:cs="Times New Roman"/>
          <w:i/>
          <w:color w:val="auto"/>
          <w:sz w:val="24"/>
          <w:szCs w:val="24"/>
        </w:rPr>
        <w:t>The</w:t>
      </w:r>
      <w:r w:rsidR="00A839D8">
        <w:rPr>
          <w:rFonts w:ascii="Times New Roman" w:hAnsi="Times New Roman" w:cs="Times New Roman"/>
          <w:i/>
          <w:color w:val="auto"/>
          <w:sz w:val="24"/>
          <w:szCs w:val="24"/>
        </w:rPr>
        <w:t xml:space="preserve"> </w:t>
      </w:r>
      <w:r w:rsidRPr="00BF3A2A">
        <w:rPr>
          <w:rFonts w:ascii="Times New Roman" w:hAnsi="Times New Roman" w:cs="Times New Roman"/>
          <w:i/>
          <w:color w:val="auto"/>
          <w:sz w:val="24"/>
          <w:szCs w:val="24"/>
        </w:rPr>
        <w:t>Review of Economics and Statistics 100</w:t>
      </w:r>
      <w:r w:rsidRPr="00BF3A2A">
        <w:rPr>
          <w:rFonts w:ascii="Times New Roman" w:hAnsi="Times New Roman" w:cs="Times New Roman"/>
          <w:color w:val="auto"/>
          <w:sz w:val="24"/>
          <w:szCs w:val="24"/>
        </w:rPr>
        <w:t>(4), 594–608.</w:t>
      </w:r>
    </w:p>
    <w:p w14:paraId="16EE1FC5" w14:textId="7FF84C35" w:rsidR="00A839D8" w:rsidRDefault="00A839D8" w:rsidP="00F9536C">
      <w:pPr>
        <w:pStyle w:val="EndNoteBibliography"/>
        <w:spacing w:after="120" w:line="276" w:lineRule="auto"/>
        <w:ind w:left="360" w:hanging="360"/>
        <w:rPr>
          <w:rFonts w:ascii="Times New Roman" w:hAnsi="Times New Roman" w:cs="Times New Roman"/>
          <w:noProof/>
          <w:sz w:val="24"/>
          <w:szCs w:val="24"/>
        </w:rPr>
      </w:pPr>
      <w:r w:rsidRPr="00A839D8">
        <w:rPr>
          <w:rFonts w:ascii="Times New Roman" w:hAnsi="Times New Roman" w:cs="Times New Roman"/>
          <w:noProof/>
          <w:sz w:val="24"/>
          <w:szCs w:val="24"/>
        </w:rPr>
        <w:t xml:space="preserve">Hersbach, H., Bell, B., Berrisford, P., Biavati, G., Horányi, A., Muñoz Sabater, J., Nicolas, J., Peubey, C., Radu, R., Rozum, I., Schepers, D., Simmons, A., Soci, C., Dee, D., Thépaut, J-N. (2018): ERA5 </w:t>
      </w:r>
      <w:r w:rsidR="008D1CFD">
        <w:rPr>
          <w:rFonts w:ascii="Times New Roman" w:hAnsi="Times New Roman" w:cs="Times New Roman"/>
          <w:noProof/>
          <w:sz w:val="24"/>
          <w:szCs w:val="24"/>
        </w:rPr>
        <w:t>H</w:t>
      </w:r>
      <w:r w:rsidRPr="00A839D8">
        <w:rPr>
          <w:rFonts w:ascii="Times New Roman" w:hAnsi="Times New Roman" w:cs="Times New Roman"/>
          <w:noProof/>
          <w:sz w:val="24"/>
          <w:szCs w:val="24"/>
        </w:rPr>
        <w:t xml:space="preserve">ourly </w:t>
      </w:r>
      <w:r w:rsidR="008D1CFD">
        <w:rPr>
          <w:rFonts w:ascii="Times New Roman" w:hAnsi="Times New Roman" w:cs="Times New Roman"/>
          <w:noProof/>
          <w:sz w:val="24"/>
          <w:szCs w:val="24"/>
        </w:rPr>
        <w:t>D</w:t>
      </w:r>
      <w:r w:rsidRPr="00A839D8">
        <w:rPr>
          <w:rFonts w:ascii="Times New Roman" w:hAnsi="Times New Roman" w:cs="Times New Roman"/>
          <w:noProof/>
          <w:sz w:val="24"/>
          <w:szCs w:val="24"/>
        </w:rPr>
        <w:t xml:space="preserve">ata on </w:t>
      </w:r>
      <w:r w:rsidR="008D1CFD">
        <w:rPr>
          <w:rFonts w:ascii="Times New Roman" w:hAnsi="Times New Roman" w:cs="Times New Roman"/>
          <w:noProof/>
          <w:sz w:val="24"/>
          <w:szCs w:val="24"/>
        </w:rPr>
        <w:t>S</w:t>
      </w:r>
      <w:r w:rsidRPr="00A839D8">
        <w:rPr>
          <w:rFonts w:ascii="Times New Roman" w:hAnsi="Times New Roman" w:cs="Times New Roman"/>
          <w:noProof/>
          <w:sz w:val="24"/>
          <w:szCs w:val="24"/>
        </w:rPr>
        <w:t xml:space="preserve">ingle </w:t>
      </w:r>
      <w:r w:rsidR="008D1CFD">
        <w:rPr>
          <w:rFonts w:ascii="Times New Roman" w:hAnsi="Times New Roman" w:cs="Times New Roman"/>
          <w:noProof/>
          <w:sz w:val="24"/>
          <w:szCs w:val="24"/>
        </w:rPr>
        <w:t>L</w:t>
      </w:r>
      <w:r w:rsidRPr="00A839D8">
        <w:rPr>
          <w:rFonts w:ascii="Times New Roman" w:hAnsi="Times New Roman" w:cs="Times New Roman"/>
          <w:noProof/>
          <w:sz w:val="24"/>
          <w:szCs w:val="24"/>
        </w:rPr>
        <w:t xml:space="preserve">evels from 1979 to </w:t>
      </w:r>
      <w:r w:rsidR="008D1CFD">
        <w:rPr>
          <w:rFonts w:ascii="Times New Roman" w:hAnsi="Times New Roman" w:cs="Times New Roman"/>
          <w:noProof/>
          <w:sz w:val="24"/>
          <w:szCs w:val="24"/>
        </w:rPr>
        <w:t>P</w:t>
      </w:r>
      <w:r w:rsidRPr="00A839D8">
        <w:rPr>
          <w:rFonts w:ascii="Times New Roman" w:hAnsi="Times New Roman" w:cs="Times New Roman"/>
          <w:noProof/>
          <w:sz w:val="24"/>
          <w:szCs w:val="24"/>
        </w:rPr>
        <w:t xml:space="preserve">resent. </w:t>
      </w:r>
      <w:r w:rsidRPr="008D1CFD">
        <w:rPr>
          <w:rFonts w:ascii="Times New Roman" w:hAnsi="Times New Roman" w:cs="Times New Roman"/>
          <w:i/>
          <w:iCs/>
          <w:noProof/>
          <w:sz w:val="24"/>
          <w:szCs w:val="24"/>
        </w:rPr>
        <w:t>Copernicus Climate Change Service (C3S) Climate Data Store (CDS)</w:t>
      </w:r>
      <w:r w:rsidRPr="00A839D8">
        <w:rPr>
          <w:rFonts w:ascii="Times New Roman" w:hAnsi="Times New Roman" w:cs="Times New Roman"/>
          <w:noProof/>
          <w:sz w:val="24"/>
          <w:szCs w:val="24"/>
        </w:rPr>
        <w:t xml:space="preserve">. (Accessed on </w:t>
      </w:r>
      <w:r w:rsidR="00550CFE">
        <w:rPr>
          <w:rFonts w:ascii="Times New Roman" w:hAnsi="Times New Roman" w:cs="Times New Roman"/>
          <w:noProof/>
          <w:sz w:val="24"/>
          <w:szCs w:val="24"/>
        </w:rPr>
        <w:t>27</w:t>
      </w:r>
      <w:r w:rsidR="008D1CFD">
        <w:rPr>
          <w:rFonts w:ascii="Times New Roman" w:hAnsi="Times New Roman" w:cs="Times New Roman"/>
          <w:noProof/>
          <w:sz w:val="24"/>
          <w:szCs w:val="24"/>
        </w:rPr>
        <w:t>-</w:t>
      </w:r>
      <w:r w:rsidR="00550CFE">
        <w:rPr>
          <w:rFonts w:ascii="Times New Roman" w:hAnsi="Times New Roman" w:cs="Times New Roman"/>
          <w:noProof/>
          <w:sz w:val="24"/>
          <w:szCs w:val="24"/>
        </w:rPr>
        <w:t>DEC</w:t>
      </w:r>
      <w:r w:rsidR="008D1CFD">
        <w:rPr>
          <w:rFonts w:ascii="Times New Roman" w:hAnsi="Times New Roman" w:cs="Times New Roman"/>
          <w:noProof/>
          <w:sz w:val="24"/>
          <w:szCs w:val="24"/>
        </w:rPr>
        <w:t>-2021</w:t>
      </w:r>
      <w:r w:rsidRPr="00A839D8">
        <w:rPr>
          <w:rFonts w:ascii="Times New Roman" w:hAnsi="Times New Roman" w:cs="Times New Roman"/>
          <w:noProof/>
          <w:sz w:val="24"/>
          <w:szCs w:val="24"/>
        </w:rPr>
        <w:t>), 10.24381/cds.adbb2d47</w:t>
      </w:r>
    </w:p>
    <w:p w14:paraId="3E32F546" w14:textId="3AACEC32"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Kalyvas, S. (2006). </w:t>
      </w:r>
      <w:r w:rsidRPr="0031201B">
        <w:rPr>
          <w:rFonts w:ascii="Times New Roman" w:hAnsi="Times New Roman" w:cs="Times New Roman"/>
          <w:i/>
          <w:noProof/>
          <w:sz w:val="24"/>
          <w:szCs w:val="24"/>
        </w:rPr>
        <w:t>The Logic of Violence in Civil War</w:t>
      </w:r>
      <w:r w:rsidRPr="0031201B">
        <w:rPr>
          <w:rFonts w:ascii="Times New Roman" w:hAnsi="Times New Roman" w:cs="Times New Roman"/>
          <w:noProof/>
          <w:sz w:val="24"/>
          <w:szCs w:val="24"/>
        </w:rPr>
        <w:t xml:space="preserve"> (</w:t>
      </w:r>
      <w:r>
        <w:rPr>
          <w:rFonts w:ascii="Times New Roman" w:hAnsi="Times New Roman" w:cs="Times New Roman"/>
          <w:noProof/>
          <w:sz w:val="24"/>
          <w:szCs w:val="24"/>
        </w:rPr>
        <w:t>Cambridge, UK: Cambridge University Press</w:t>
      </w:r>
      <w:r w:rsidRPr="0031201B">
        <w:rPr>
          <w:rFonts w:ascii="Times New Roman" w:hAnsi="Times New Roman" w:cs="Times New Roman"/>
          <w:noProof/>
          <w:sz w:val="24"/>
          <w:szCs w:val="24"/>
        </w:rPr>
        <w:t>).</w:t>
      </w:r>
    </w:p>
    <w:p w14:paraId="1A58F62E"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Koren, O. (2018). Food Abundance and Violent Conflict in Africa. </w:t>
      </w:r>
      <w:r w:rsidRPr="00BF3A2A">
        <w:rPr>
          <w:rFonts w:ascii="Times New Roman" w:hAnsi="Times New Roman" w:cs="Times New Roman"/>
          <w:i/>
          <w:color w:val="auto"/>
          <w:sz w:val="24"/>
          <w:szCs w:val="24"/>
        </w:rPr>
        <w:t>American Journal of Agricultural Economics 100</w:t>
      </w:r>
      <w:r w:rsidRPr="00BF3A2A">
        <w:rPr>
          <w:rFonts w:ascii="Times New Roman" w:hAnsi="Times New Roman" w:cs="Times New Roman"/>
          <w:color w:val="auto"/>
          <w:sz w:val="24"/>
          <w:szCs w:val="24"/>
        </w:rPr>
        <w:t>(4), 981–1006.</w:t>
      </w:r>
    </w:p>
    <w:p w14:paraId="74D5C1CE" w14:textId="7CF5DAE8"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Koren, O. (2017). </w:t>
      </w:r>
      <w:r w:rsidR="00D34F73" w:rsidRPr="00D34F73">
        <w:rPr>
          <w:rFonts w:ascii="Times New Roman" w:hAnsi="Times New Roman" w:cs="Times New Roman"/>
          <w:noProof/>
          <w:sz w:val="24"/>
          <w:szCs w:val="24"/>
        </w:rPr>
        <w:t>Means to an End: Pro-Government Militias as a Predictive Indicator of Strategic Mass Killing</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Conflict Management and Peace Science, 34</w:t>
      </w:r>
      <w:r w:rsidRPr="0031201B">
        <w:rPr>
          <w:rFonts w:ascii="Times New Roman" w:hAnsi="Times New Roman" w:cs="Times New Roman"/>
          <w:noProof/>
          <w:sz w:val="24"/>
          <w:szCs w:val="24"/>
        </w:rPr>
        <w:t xml:space="preserve">(5), 461-484. </w:t>
      </w:r>
    </w:p>
    <w:p w14:paraId="61E8FFDA"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Koren, O. and B. E. Bagozzi (2017). Living Off the Land: The Connection Between Cropland, Food Security, and Violence Against Civilians. </w:t>
      </w:r>
      <w:r w:rsidRPr="00BF3A2A">
        <w:rPr>
          <w:rFonts w:ascii="Times New Roman" w:hAnsi="Times New Roman" w:cs="Times New Roman"/>
          <w:i/>
          <w:color w:val="auto"/>
          <w:sz w:val="24"/>
          <w:szCs w:val="24"/>
        </w:rPr>
        <w:t>Journal of Peace Research 54</w:t>
      </w:r>
      <w:r w:rsidRPr="00BF3A2A">
        <w:rPr>
          <w:rFonts w:ascii="Times New Roman" w:hAnsi="Times New Roman" w:cs="Times New Roman"/>
          <w:color w:val="auto"/>
          <w:sz w:val="24"/>
          <w:szCs w:val="24"/>
        </w:rPr>
        <w:t>(3), 351–364.</w:t>
      </w:r>
    </w:p>
    <w:p w14:paraId="4D615401"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Kydd, A. H., &amp; Walter, B. F. (2006). Strategies of Terrorism. </w:t>
      </w:r>
      <w:r w:rsidRPr="0031201B">
        <w:rPr>
          <w:rFonts w:ascii="Times New Roman" w:hAnsi="Times New Roman" w:cs="Times New Roman"/>
          <w:i/>
          <w:noProof/>
          <w:sz w:val="24"/>
          <w:szCs w:val="24"/>
        </w:rPr>
        <w:t>International Security, 31</w:t>
      </w:r>
      <w:r w:rsidRPr="0031201B">
        <w:rPr>
          <w:rFonts w:ascii="Times New Roman" w:hAnsi="Times New Roman" w:cs="Times New Roman"/>
          <w:noProof/>
          <w:sz w:val="24"/>
          <w:szCs w:val="24"/>
        </w:rPr>
        <w:t xml:space="preserve">(1), 49-80. </w:t>
      </w:r>
    </w:p>
    <w:p w14:paraId="34E783D6" w14:textId="31169189"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Lujala, P. (2010). </w:t>
      </w:r>
      <w:r w:rsidR="00A304FE" w:rsidRPr="00A304FE">
        <w:rPr>
          <w:rFonts w:ascii="Times New Roman" w:hAnsi="Times New Roman" w:cs="Times New Roman"/>
          <w:noProof/>
          <w:sz w:val="24"/>
          <w:szCs w:val="24"/>
        </w:rPr>
        <w:t>The Spoils of Nature: Armed Civil Conflict and Rebel Access to Natural Resources</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Peace Research, 47</w:t>
      </w:r>
      <w:r w:rsidRPr="0031201B">
        <w:rPr>
          <w:rFonts w:ascii="Times New Roman" w:hAnsi="Times New Roman" w:cs="Times New Roman"/>
          <w:noProof/>
          <w:sz w:val="24"/>
          <w:szCs w:val="24"/>
        </w:rPr>
        <w:t>(1), 15-28. doi:10.1177/0022343309350015</w:t>
      </w:r>
    </w:p>
    <w:p w14:paraId="2D1115C2" w14:textId="49BD82B5"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lastRenderedPageBreak/>
        <w:t xml:space="preserve">Lyall, J. (2010). </w:t>
      </w:r>
      <w:r w:rsidR="00D34F73" w:rsidRPr="00D34F73">
        <w:rPr>
          <w:rFonts w:ascii="Times New Roman" w:hAnsi="Times New Roman" w:cs="Times New Roman"/>
          <w:noProof/>
          <w:sz w:val="24"/>
          <w:szCs w:val="24"/>
        </w:rPr>
        <w:t>Are Co-Ethnics More Effective Counterinsurgents? Evidence From the Second Chechen War</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American Political Science Review</w:t>
      </w:r>
      <w:r w:rsidRPr="0031201B">
        <w:rPr>
          <w:rFonts w:ascii="Times New Roman" w:hAnsi="Times New Roman" w:cs="Times New Roman"/>
          <w:noProof/>
          <w:sz w:val="24"/>
          <w:szCs w:val="24"/>
        </w:rPr>
        <w:t xml:space="preserve">, 1-20. </w:t>
      </w:r>
    </w:p>
    <w:p w14:paraId="11E6D1BA"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Mampilly, Z. (2011). </w:t>
      </w:r>
      <w:r w:rsidRPr="0031201B">
        <w:rPr>
          <w:rFonts w:ascii="Times New Roman" w:hAnsi="Times New Roman" w:cs="Times New Roman"/>
          <w:i/>
          <w:noProof/>
          <w:sz w:val="24"/>
          <w:szCs w:val="24"/>
        </w:rPr>
        <w:t>Rebel Rulers: Insurgent Governance and Civilian Life during War</w:t>
      </w:r>
      <w:r w:rsidRPr="0031201B">
        <w:rPr>
          <w:rFonts w:ascii="Times New Roman" w:hAnsi="Times New Roman" w:cs="Times New Roman"/>
          <w:noProof/>
          <w:sz w:val="24"/>
          <w:szCs w:val="24"/>
        </w:rPr>
        <w:t xml:space="preserve"> (</w:t>
      </w:r>
      <w:r>
        <w:rPr>
          <w:rFonts w:ascii="Times New Roman" w:hAnsi="Times New Roman" w:cs="Times New Roman"/>
          <w:noProof/>
          <w:sz w:val="24"/>
          <w:szCs w:val="24"/>
        </w:rPr>
        <w:t>Ithaca, NY: Cornell University Press).</w:t>
      </w:r>
    </w:p>
    <w:p w14:paraId="44AFE8EF" w14:textId="4FE171AD" w:rsidR="005B051F" w:rsidRPr="0031201B" w:rsidRDefault="005B051F" w:rsidP="00F9536C">
      <w:pPr>
        <w:autoSpaceDE w:val="0"/>
        <w:autoSpaceDN w:val="0"/>
        <w:adjustRightInd w:val="0"/>
        <w:spacing w:after="120" w:line="276" w:lineRule="auto"/>
        <w:ind w:left="360" w:hanging="360"/>
        <w:jc w:val="left"/>
        <w:rPr>
          <w:rFonts w:ascii="Times New Roman" w:eastAsiaTheme="minorEastAsia" w:hAnsi="Times New Roman" w:cs="Times New Roman"/>
          <w:sz w:val="24"/>
          <w:szCs w:val="24"/>
          <w:lang w:val="en-US" w:eastAsia="zh-CN"/>
        </w:rPr>
      </w:pPr>
      <w:r w:rsidRPr="0031201B">
        <w:rPr>
          <w:rFonts w:ascii="Times New Roman" w:eastAsiaTheme="minorEastAsia" w:hAnsi="Times New Roman" w:cs="Times New Roman"/>
          <w:sz w:val="24"/>
          <w:szCs w:val="24"/>
          <w:lang w:val="en-US" w:eastAsia="zh-CN"/>
        </w:rPr>
        <w:t xml:space="preserve">Mampilly, Z., &amp; Stewart, M. A. (2021). </w:t>
      </w:r>
      <w:r w:rsidR="00A304FE" w:rsidRPr="00A304FE">
        <w:rPr>
          <w:rFonts w:ascii="Times New Roman" w:eastAsiaTheme="minorEastAsia" w:hAnsi="Times New Roman" w:cs="Times New Roman"/>
          <w:sz w:val="24"/>
          <w:szCs w:val="24"/>
          <w:lang w:val="en-US" w:eastAsia="zh-CN"/>
        </w:rPr>
        <w:t>A Typology of Rebel Political Institutional Arrangements</w:t>
      </w:r>
      <w:r w:rsidRPr="0031201B">
        <w:rPr>
          <w:rFonts w:ascii="Times New Roman" w:eastAsiaTheme="minorEastAsia" w:hAnsi="Times New Roman" w:cs="Times New Roman"/>
          <w:sz w:val="24"/>
          <w:szCs w:val="24"/>
          <w:lang w:val="en-US" w:eastAsia="zh-CN"/>
        </w:rPr>
        <w:t xml:space="preserve">. </w:t>
      </w:r>
      <w:r w:rsidRPr="0031201B">
        <w:rPr>
          <w:rFonts w:ascii="Times New Roman" w:eastAsiaTheme="minorEastAsia" w:hAnsi="Times New Roman" w:cs="Times New Roman"/>
          <w:i/>
          <w:iCs/>
          <w:sz w:val="24"/>
          <w:szCs w:val="24"/>
          <w:lang w:val="en-US" w:eastAsia="zh-CN"/>
        </w:rPr>
        <w:t>Journal of Conflict Resolution, 65</w:t>
      </w:r>
      <w:r w:rsidRPr="0031201B">
        <w:rPr>
          <w:rFonts w:ascii="Times New Roman" w:eastAsiaTheme="minorEastAsia" w:hAnsi="Times New Roman" w:cs="Times New Roman"/>
          <w:sz w:val="24"/>
          <w:szCs w:val="24"/>
          <w:lang w:val="en-US" w:eastAsia="zh-CN"/>
        </w:rPr>
        <w:t xml:space="preserve">(1), 15-45. </w:t>
      </w:r>
    </w:p>
    <w:p w14:paraId="42AC476E" w14:textId="28E718D2" w:rsidR="00D23178" w:rsidRPr="00BF3A2A" w:rsidRDefault="00D23178" w:rsidP="00F9536C">
      <w:pPr>
        <w:spacing w:after="120" w:line="276" w:lineRule="auto"/>
        <w:ind w:left="360" w:right="-15" w:hanging="360"/>
        <w:jc w:val="left"/>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Maystadt, J.-F. and O. Ecker (2014). Extreme Weather and Civil War: Does Drought Fuel Conflict in Somalia Through Livestock Price Shocks? </w:t>
      </w:r>
      <w:r w:rsidRPr="00BF3A2A">
        <w:rPr>
          <w:rFonts w:ascii="Times New Roman" w:hAnsi="Times New Roman" w:cs="Times New Roman"/>
          <w:i/>
          <w:color w:val="auto"/>
          <w:sz w:val="24"/>
          <w:szCs w:val="24"/>
        </w:rPr>
        <w:t>American Journal of Agricultural Economics 96</w:t>
      </w:r>
      <w:r w:rsidRPr="00BF3A2A">
        <w:rPr>
          <w:rFonts w:ascii="Times New Roman" w:hAnsi="Times New Roman" w:cs="Times New Roman"/>
          <w:color w:val="auto"/>
          <w:sz w:val="24"/>
          <w:szCs w:val="24"/>
        </w:rPr>
        <w:t>(4), 1157–1182.</w:t>
      </w:r>
    </w:p>
    <w:p w14:paraId="663D1CC0"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McGuirk, E. and M. Burke (2020). The Economics Origins of Conflict in Africa. </w:t>
      </w:r>
      <w:r w:rsidRPr="00BF3A2A">
        <w:rPr>
          <w:rFonts w:ascii="Times New Roman" w:hAnsi="Times New Roman" w:cs="Times New Roman"/>
          <w:i/>
          <w:color w:val="auto"/>
          <w:sz w:val="24"/>
          <w:szCs w:val="24"/>
        </w:rPr>
        <w:t>Journal of Political Economy 128</w:t>
      </w:r>
      <w:r w:rsidRPr="00BF3A2A">
        <w:rPr>
          <w:rFonts w:ascii="Times New Roman" w:hAnsi="Times New Roman" w:cs="Times New Roman"/>
          <w:color w:val="auto"/>
          <w:sz w:val="24"/>
          <w:szCs w:val="24"/>
        </w:rPr>
        <w:t>, 3940–3997.</w:t>
      </w:r>
    </w:p>
    <w:p w14:paraId="5184F121"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McGuirk, E. F. and N. Nunn (2020). Nomadic Pastoralism, Climate Change, and Conflict in Africa. NBER Working Paper No. 28243.</w:t>
      </w:r>
    </w:p>
    <w:p w14:paraId="742350BB"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Miguel, E., S. Satyanath, and E. Sergenti (2004). Economic Shocks and Civil Conflict: An Instrumental Variables Approach. </w:t>
      </w:r>
      <w:r w:rsidRPr="00BF3A2A">
        <w:rPr>
          <w:rFonts w:ascii="Times New Roman" w:hAnsi="Times New Roman" w:cs="Times New Roman"/>
          <w:i/>
          <w:color w:val="auto"/>
          <w:sz w:val="24"/>
          <w:szCs w:val="24"/>
        </w:rPr>
        <w:t>Journal of Political Economy 112</w:t>
      </w:r>
      <w:r w:rsidRPr="00BF3A2A">
        <w:rPr>
          <w:rFonts w:ascii="Times New Roman" w:hAnsi="Times New Roman" w:cs="Times New Roman"/>
          <w:color w:val="auto"/>
          <w:sz w:val="24"/>
          <w:szCs w:val="24"/>
        </w:rPr>
        <w:t>(4), 725–753.</w:t>
      </w:r>
    </w:p>
    <w:p w14:paraId="09DD1CA9"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Raleigh, C., A. Linke, H. Hegre, and J. Karlsen (2010). Introducing ACLED: An Armed Conflict Location and Event Dataset: Special Data Feature. </w:t>
      </w:r>
      <w:r w:rsidRPr="00BF3A2A">
        <w:rPr>
          <w:rFonts w:ascii="Times New Roman" w:hAnsi="Times New Roman" w:cs="Times New Roman"/>
          <w:i/>
          <w:color w:val="auto"/>
          <w:sz w:val="24"/>
          <w:szCs w:val="24"/>
        </w:rPr>
        <w:t>Journal of Peace Research 47</w:t>
      </w:r>
      <w:r w:rsidRPr="00BF3A2A">
        <w:rPr>
          <w:rFonts w:ascii="Times New Roman" w:hAnsi="Times New Roman" w:cs="Times New Roman"/>
          <w:color w:val="auto"/>
          <w:sz w:val="24"/>
          <w:szCs w:val="24"/>
        </w:rPr>
        <w:t>(5), 651–660.</w:t>
      </w:r>
    </w:p>
    <w:p w14:paraId="3CB3B4F2" w14:textId="08998901"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(2012). </w:t>
      </w:r>
      <w:r w:rsidR="00A304FE" w:rsidRPr="00A304FE">
        <w:rPr>
          <w:rFonts w:ascii="Times New Roman" w:hAnsi="Times New Roman" w:cs="Times New Roman"/>
          <w:noProof/>
          <w:sz w:val="24"/>
          <w:szCs w:val="24"/>
        </w:rPr>
        <w:t>Violence Against Civilians: A Disaggregated Analysis</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International Interactions, 38</w:t>
      </w:r>
      <w:r w:rsidRPr="0031201B">
        <w:rPr>
          <w:rFonts w:ascii="Times New Roman" w:hAnsi="Times New Roman" w:cs="Times New Roman"/>
          <w:noProof/>
          <w:sz w:val="24"/>
          <w:szCs w:val="24"/>
        </w:rPr>
        <w:t xml:space="preserve">(4), 462-481. </w:t>
      </w:r>
    </w:p>
    <w:p w14:paraId="55318C2B" w14:textId="6577D464"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(2014). </w:t>
      </w:r>
      <w:r w:rsidR="00A304FE" w:rsidRPr="00A304FE">
        <w:rPr>
          <w:rFonts w:ascii="Times New Roman" w:hAnsi="Times New Roman" w:cs="Times New Roman"/>
          <w:noProof/>
          <w:sz w:val="24"/>
          <w:szCs w:val="24"/>
        </w:rPr>
        <w:t>Political Hierarchies and Landscapes of Conflict Across Africa</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Political Geography, 42</w:t>
      </w:r>
      <w:r w:rsidRPr="0031201B">
        <w:rPr>
          <w:rFonts w:ascii="Times New Roman" w:hAnsi="Times New Roman" w:cs="Times New Roman"/>
          <w:noProof/>
          <w:sz w:val="24"/>
          <w:szCs w:val="24"/>
        </w:rPr>
        <w:t xml:space="preserve">, 92-103. </w:t>
      </w:r>
    </w:p>
    <w:p w14:paraId="68DB28CF" w14:textId="6D474DE9"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(2016). </w:t>
      </w:r>
      <w:r w:rsidR="00A304FE" w:rsidRPr="00A304FE">
        <w:rPr>
          <w:rFonts w:ascii="Times New Roman" w:hAnsi="Times New Roman" w:cs="Times New Roman"/>
          <w:noProof/>
          <w:sz w:val="24"/>
          <w:szCs w:val="24"/>
        </w:rPr>
        <w:t>Pragmatic and Promiscuous: Explaining the Rise of Competitive Political Militias Across Africa</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Conflict Resolution, 60</w:t>
      </w:r>
      <w:r w:rsidRPr="0031201B">
        <w:rPr>
          <w:rFonts w:ascii="Times New Roman" w:hAnsi="Times New Roman" w:cs="Times New Roman"/>
          <w:noProof/>
          <w:sz w:val="24"/>
          <w:szCs w:val="24"/>
        </w:rPr>
        <w:t xml:space="preserve">(2), 283-310. </w:t>
      </w:r>
    </w:p>
    <w:p w14:paraId="3AB96936" w14:textId="330D7095"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&amp; Choi, H. J. (2017). Conflict Dynamics and Feedback: Explaining Change in Violence against Civilians within Conflicts. </w:t>
      </w:r>
      <w:r w:rsidRPr="0031201B">
        <w:rPr>
          <w:rFonts w:ascii="Times New Roman" w:hAnsi="Times New Roman" w:cs="Times New Roman"/>
          <w:i/>
          <w:noProof/>
          <w:sz w:val="24"/>
          <w:szCs w:val="24"/>
        </w:rPr>
        <w:t>International Interactions, 43</w:t>
      </w:r>
      <w:r w:rsidRPr="0031201B">
        <w:rPr>
          <w:rFonts w:ascii="Times New Roman" w:hAnsi="Times New Roman" w:cs="Times New Roman"/>
          <w:noProof/>
          <w:sz w:val="24"/>
          <w:szCs w:val="24"/>
        </w:rPr>
        <w:t xml:space="preserve">(5), 848-878. </w:t>
      </w:r>
    </w:p>
    <w:p w14:paraId="7606188D" w14:textId="39F831CE"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Choi, H. J., &amp; Kniveton, D. (2015). </w:t>
      </w:r>
      <w:r w:rsidR="00A304FE" w:rsidRPr="00A304FE">
        <w:rPr>
          <w:rFonts w:ascii="Times New Roman" w:hAnsi="Times New Roman" w:cs="Times New Roman"/>
          <w:noProof/>
          <w:sz w:val="24"/>
          <w:szCs w:val="24"/>
        </w:rPr>
        <w:t>The Devil Is In the Details: An Investigation of the Relationships Between Conflict, Food Price and Climate Across Africa</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Global Environmental Change, 32</w:t>
      </w:r>
      <w:r w:rsidRPr="0031201B">
        <w:rPr>
          <w:rFonts w:ascii="Times New Roman" w:hAnsi="Times New Roman" w:cs="Times New Roman"/>
          <w:noProof/>
          <w:sz w:val="24"/>
          <w:szCs w:val="24"/>
        </w:rPr>
        <w:t xml:space="preserve">, 187-199. </w:t>
      </w:r>
    </w:p>
    <w:p w14:paraId="62E8D48E" w14:textId="6BB8FEA2"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&amp; Kishi, R. (2020). Hired Guns: Using Pro-Government Militias for Political Competition. </w:t>
      </w:r>
      <w:r w:rsidRPr="0031201B">
        <w:rPr>
          <w:rFonts w:ascii="Times New Roman" w:hAnsi="Times New Roman" w:cs="Times New Roman"/>
          <w:i/>
          <w:noProof/>
          <w:sz w:val="24"/>
          <w:szCs w:val="24"/>
        </w:rPr>
        <w:t>Terrorism and Political Violence, 32</w:t>
      </w:r>
      <w:r w:rsidRPr="0031201B">
        <w:rPr>
          <w:rFonts w:ascii="Times New Roman" w:hAnsi="Times New Roman" w:cs="Times New Roman"/>
          <w:noProof/>
          <w:sz w:val="24"/>
          <w:szCs w:val="24"/>
        </w:rPr>
        <w:t xml:space="preserve">(3), 582-603. </w:t>
      </w:r>
    </w:p>
    <w:p w14:paraId="7234CAD0"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Rigterink, A. S. (2020). Diamonds, Rebel’s and Farmer’s Best Friend: Impact of Variation in the Price of a Lootable, Labor-intensive Natural Resource on the Intensity of Violent Conflict. </w:t>
      </w:r>
      <w:r w:rsidRPr="0031201B">
        <w:rPr>
          <w:rFonts w:ascii="Times New Roman" w:hAnsi="Times New Roman" w:cs="Times New Roman"/>
          <w:i/>
          <w:noProof/>
          <w:sz w:val="24"/>
          <w:szCs w:val="24"/>
        </w:rPr>
        <w:t>Journal of Conflict Resolution, 64</w:t>
      </w:r>
      <w:r w:rsidRPr="0031201B">
        <w:rPr>
          <w:rFonts w:ascii="Times New Roman" w:hAnsi="Times New Roman" w:cs="Times New Roman"/>
          <w:noProof/>
          <w:sz w:val="24"/>
          <w:szCs w:val="24"/>
        </w:rPr>
        <w:t xml:space="preserve">(1), 90-126. </w:t>
      </w:r>
    </w:p>
    <w:p w14:paraId="02A1234A"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Sacks, W. J., D. Deryng, J. A. Foley, and N. Ramankutty (2010). Crop Planting Dates: An Analysis of Global Patterns. </w:t>
      </w:r>
      <w:r w:rsidRPr="00BF3A2A">
        <w:rPr>
          <w:rFonts w:ascii="Times New Roman" w:hAnsi="Times New Roman" w:cs="Times New Roman"/>
          <w:i/>
          <w:color w:val="auto"/>
          <w:sz w:val="24"/>
          <w:szCs w:val="24"/>
        </w:rPr>
        <w:t>Global Ecology and Biogeography 19</w:t>
      </w:r>
      <w:r w:rsidRPr="00BF3A2A">
        <w:rPr>
          <w:rFonts w:ascii="Times New Roman" w:hAnsi="Times New Roman" w:cs="Times New Roman"/>
          <w:color w:val="auto"/>
          <w:sz w:val="24"/>
          <w:szCs w:val="24"/>
        </w:rPr>
        <w:t>(5), 607–620.</w:t>
      </w:r>
    </w:p>
    <w:p w14:paraId="41D06EA0" w14:textId="6E5580E0" w:rsidR="00184B3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lastRenderedPageBreak/>
        <w:t xml:space="preserve">Smith, T. G. (2014). Feeding Unrest: Disentangling the Causal Relationship between Food Price Shocks and Sociopolitical Conflict in Urban Africa. </w:t>
      </w:r>
      <w:r w:rsidRPr="00BF3A2A">
        <w:rPr>
          <w:rFonts w:ascii="Times New Roman" w:hAnsi="Times New Roman" w:cs="Times New Roman"/>
          <w:i/>
          <w:color w:val="auto"/>
          <w:sz w:val="24"/>
          <w:szCs w:val="24"/>
        </w:rPr>
        <w:t>Journal of Peace Research 51</w:t>
      </w:r>
      <w:r w:rsidRPr="00BF3A2A">
        <w:rPr>
          <w:rFonts w:ascii="Times New Roman" w:hAnsi="Times New Roman" w:cs="Times New Roman"/>
          <w:color w:val="auto"/>
          <w:sz w:val="24"/>
          <w:szCs w:val="24"/>
        </w:rPr>
        <w:t>(6), 679–695.</w:t>
      </w:r>
    </w:p>
    <w:p w14:paraId="086B374A" w14:textId="48055A34"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Stanton, J. A. (2015). </w:t>
      </w:r>
      <w:r w:rsidR="00A304FE" w:rsidRPr="00A304FE">
        <w:rPr>
          <w:rFonts w:ascii="Times New Roman" w:hAnsi="Times New Roman" w:cs="Times New Roman"/>
          <w:noProof/>
          <w:sz w:val="24"/>
          <w:szCs w:val="24"/>
        </w:rPr>
        <w:t>Regulating Militias: Governments, Militias, and Civilian Targeting in Civil War</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Conflict Resolution, 59</w:t>
      </w:r>
      <w:r w:rsidRPr="0031201B">
        <w:rPr>
          <w:rFonts w:ascii="Times New Roman" w:hAnsi="Times New Roman" w:cs="Times New Roman"/>
          <w:noProof/>
          <w:sz w:val="24"/>
          <w:szCs w:val="24"/>
        </w:rPr>
        <w:t xml:space="preserve">(5), 899-923. </w:t>
      </w:r>
    </w:p>
    <w:p w14:paraId="1434BA1F" w14:textId="617F6616"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Vestby, J. (2019). </w:t>
      </w:r>
      <w:r w:rsidR="00A304FE" w:rsidRPr="00A304FE">
        <w:rPr>
          <w:rFonts w:ascii="Times New Roman" w:hAnsi="Times New Roman" w:cs="Times New Roman"/>
          <w:noProof/>
          <w:sz w:val="24"/>
          <w:szCs w:val="24"/>
        </w:rPr>
        <w:t>Climate Variability and Individual Motivations for Participating in Political Violence</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Global Environmental Change, 56</w:t>
      </w:r>
      <w:r w:rsidRPr="0031201B">
        <w:rPr>
          <w:rFonts w:ascii="Times New Roman" w:hAnsi="Times New Roman" w:cs="Times New Roman"/>
          <w:noProof/>
          <w:sz w:val="24"/>
          <w:szCs w:val="24"/>
        </w:rPr>
        <w:t xml:space="preserve">, 114-123. </w:t>
      </w:r>
    </w:p>
    <w:p w14:paraId="45D4FF7E" w14:textId="2E8E90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von Uexkull, N., &amp; Buhaug, H. (2021). </w:t>
      </w:r>
      <w:r w:rsidR="00A304FE" w:rsidRPr="00A304FE">
        <w:rPr>
          <w:rFonts w:ascii="Times New Roman" w:hAnsi="Times New Roman" w:cs="Times New Roman"/>
          <w:noProof/>
          <w:sz w:val="24"/>
          <w:szCs w:val="24"/>
        </w:rPr>
        <w:t>Security Implications of Climate Change: A Decade of Scientific Progress</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Peace Research, 58</w:t>
      </w:r>
      <w:r w:rsidRPr="0031201B">
        <w:rPr>
          <w:rFonts w:ascii="Times New Roman" w:hAnsi="Times New Roman" w:cs="Times New Roman"/>
          <w:noProof/>
          <w:sz w:val="24"/>
          <w:szCs w:val="24"/>
        </w:rPr>
        <w:t xml:space="preserve">(1), 3-17. </w:t>
      </w:r>
    </w:p>
    <w:p w14:paraId="175A6283" w14:textId="2774D17D"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Wischnath, G., &amp; Buhaug, H. (2014). </w:t>
      </w:r>
      <w:r w:rsidR="00A304FE" w:rsidRPr="00A304FE">
        <w:rPr>
          <w:rFonts w:ascii="Times New Roman" w:hAnsi="Times New Roman" w:cs="Times New Roman"/>
          <w:noProof/>
          <w:sz w:val="24"/>
          <w:szCs w:val="24"/>
        </w:rPr>
        <w:t>Rice or Riots: On Food Production and Conflict Severity Across India</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Political Geography, 43</w:t>
      </w:r>
      <w:r w:rsidRPr="0031201B">
        <w:rPr>
          <w:rFonts w:ascii="Times New Roman" w:hAnsi="Times New Roman" w:cs="Times New Roman"/>
          <w:noProof/>
          <w:sz w:val="24"/>
          <w:szCs w:val="24"/>
        </w:rPr>
        <w:t xml:space="preserve">, 6-15. </w:t>
      </w:r>
    </w:p>
    <w:p w14:paraId="0181F7FC"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Wood, R. M., &amp; Kathman, J. D. (2015). Competing for the Crown Inter-rebel Competition and Civilian Targeting in Civil War. </w:t>
      </w:r>
      <w:r w:rsidRPr="0031201B">
        <w:rPr>
          <w:rFonts w:ascii="Times New Roman" w:hAnsi="Times New Roman" w:cs="Times New Roman"/>
          <w:i/>
          <w:noProof/>
          <w:sz w:val="24"/>
          <w:szCs w:val="24"/>
        </w:rPr>
        <w:t>Political Research Quarterly</w:t>
      </w:r>
      <w:r w:rsidRPr="0031201B">
        <w:rPr>
          <w:rFonts w:ascii="Times New Roman" w:hAnsi="Times New Roman" w:cs="Times New Roman"/>
          <w:noProof/>
          <w:sz w:val="24"/>
          <w:szCs w:val="24"/>
        </w:rPr>
        <w:t xml:space="preserve">, 1065912914563546. </w:t>
      </w:r>
    </w:p>
    <w:p w14:paraId="72134175" w14:textId="56F6113C"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Wood, R. M., &amp; Sullivan, C. (2015). </w:t>
      </w:r>
      <w:r w:rsidR="00A304FE" w:rsidRPr="00A304FE">
        <w:rPr>
          <w:rFonts w:ascii="Times New Roman" w:hAnsi="Times New Roman" w:cs="Times New Roman"/>
          <w:noProof/>
          <w:sz w:val="24"/>
          <w:szCs w:val="24"/>
        </w:rPr>
        <w:t>Doing Harm By Doing Good? The Negative Externalities of Humanitarian Aid Provision During Civil Conflict</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The Journal of Politics, 77</w:t>
      </w:r>
      <w:r w:rsidRPr="0031201B">
        <w:rPr>
          <w:rFonts w:ascii="Times New Roman" w:hAnsi="Times New Roman" w:cs="Times New Roman"/>
          <w:noProof/>
          <w:sz w:val="24"/>
          <w:szCs w:val="24"/>
        </w:rPr>
        <w:t xml:space="preserve">(3), 736-748. </w:t>
      </w:r>
    </w:p>
    <w:p w14:paraId="7AD38194" w14:textId="6F8E5143" w:rsidR="00D23178" w:rsidRPr="00BF3A2A" w:rsidRDefault="00D23178" w:rsidP="00D53C2A">
      <w:pPr>
        <w:spacing w:after="120" w:line="276" w:lineRule="auto"/>
        <w:ind w:left="203" w:hanging="218"/>
        <w:rPr>
          <w:rFonts w:ascii="Times New Roman" w:hAnsi="Times New Roman" w:cs="Times New Roman"/>
          <w:color w:val="auto"/>
          <w:sz w:val="24"/>
          <w:szCs w:val="24"/>
        </w:rPr>
      </w:pPr>
      <w:r w:rsidRPr="00BF3A2A">
        <w:rPr>
          <w:rFonts w:ascii="Times New Roman" w:hAnsi="Times New Roman" w:cs="Times New Roman"/>
          <w:color w:val="auto"/>
          <w:sz w:val="24"/>
          <w:szCs w:val="24"/>
        </w:rPr>
        <w:br w:type="page"/>
      </w:r>
    </w:p>
    <w:p w14:paraId="1F1F17B6" w14:textId="77777777" w:rsidR="00D23178" w:rsidRPr="003B6A3C" w:rsidRDefault="00D23178" w:rsidP="00D53C2A">
      <w:pPr>
        <w:ind w:firstLine="0"/>
        <w:rPr>
          <w:rFonts w:ascii="Times New Roman" w:hAnsi="Times New Roman" w:cs="Times New Roman"/>
          <w:b/>
          <w:bCs/>
          <w:color w:val="auto"/>
          <w:sz w:val="28"/>
          <w:szCs w:val="28"/>
        </w:rPr>
      </w:pPr>
      <w:r w:rsidRPr="003B6A3C">
        <w:rPr>
          <w:rFonts w:ascii="Times New Roman" w:hAnsi="Times New Roman" w:cs="Times New Roman"/>
          <w:b/>
          <w:bCs/>
          <w:color w:val="auto"/>
          <w:sz w:val="28"/>
          <w:szCs w:val="28"/>
        </w:rPr>
        <w:lastRenderedPageBreak/>
        <w:t>Appendix Tables and Figures</w:t>
      </w:r>
    </w:p>
    <w:p w14:paraId="06DD5EC9" w14:textId="77777777" w:rsidR="00D23178" w:rsidRPr="00BF3A2A" w:rsidRDefault="00D23178" w:rsidP="00D53C2A">
      <w:pPr>
        <w:spacing w:after="120" w:line="276" w:lineRule="auto"/>
        <w:ind w:left="-15" w:firstLine="0"/>
        <w:rPr>
          <w:rFonts w:ascii="Times New Roman" w:hAnsi="Times New Roman" w:cs="Times New Roman"/>
          <w:color w:val="auto"/>
          <w:sz w:val="24"/>
          <w:szCs w:val="24"/>
        </w:rPr>
      </w:pPr>
    </w:p>
    <w:p w14:paraId="758A0B4D" w14:textId="77777777" w:rsidR="00D23178" w:rsidRPr="00BF3A2A" w:rsidRDefault="00D23178" w:rsidP="00D53C2A">
      <w:pPr>
        <w:spacing w:after="120" w:line="276" w:lineRule="auto"/>
        <w:ind w:left="-15" w:firstLine="0"/>
        <w:rPr>
          <w:rFonts w:ascii="Times New Roman" w:hAnsi="Times New Roman" w:cs="Times New Roman"/>
          <w:color w:val="auto"/>
          <w:sz w:val="24"/>
          <w:szCs w:val="24"/>
        </w:rPr>
      </w:pPr>
      <w:r w:rsidRPr="00BF3A2A">
        <w:rPr>
          <w:rFonts w:ascii="Times New Roman" w:hAnsi="Times New Roman" w:cs="Times New Roman"/>
          <w:color w:val="auto"/>
          <w:sz w:val="24"/>
          <w:szCs w:val="24"/>
        </w:rPr>
        <w:t>This appendix presents tables and figures that are referred to in the main text of the manuscript.</w:t>
      </w:r>
    </w:p>
    <w:p w14:paraId="4BE07159" w14:textId="77777777" w:rsidR="00D23178" w:rsidRPr="00BF3A2A" w:rsidRDefault="00D23178" w:rsidP="00D53C2A">
      <w:pPr>
        <w:spacing w:after="120" w:line="276" w:lineRule="auto"/>
        <w:ind w:left="-15" w:firstLine="0"/>
        <w:rPr>
          <w:rFonts w:ascii="Times New Roman" w:hAnsi="Times New Roman" w:cs="Times New Roman"/>
          <w:color w:val="auto"/>
          <w:sz w:val="24"/>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604"/>
        <w:gridCol w:w="707"/>
      </w:tblGrid>
      <w:tr w:rsidR="00D23178" w:rsidRPr="003B6A3C" w14:paraId="6C84D0D8" w14:textId="77777777" w:rsidTr="0084607E">
        <w:tc>
          <w:tcPr>
            <w:tcW w:w="9020" w:type="dxa"/>
            <w:gridSpan w:val="3"/>
          </w:tcPr>
          <w:p w14:paraId="7C693E37" w14:textId="77777777" w:rsidR="00D23178" w:rsidRPr="003B6A3C" w:rsidRDefault="00D23178" w:rsidP="00D53C2A">
            <w:pPr>
              <w:spacing w:after="120" w:line="276" w:lineRule="auto"/>
              <w:ind w:firstLine="0"/>
              <w:jc w:val="left"/>
              <w:rPr>
                <w:rFonts w:ascii="Times New Roman" w:hAnsi="Times New Roman" w:cs="Times New Roman"/>
                <w:i/>
                <w:iCs/>
                <w:color w:val="auto"/>
                <w:sz w:val="28"/>
                <w:szCs w:val="28"/>
              </w:rPr>
            </w:pPr>
            <w:r w:rsidRPr="003B6A3C">
              <w:rPr>
                <w:rFonts w:ascii="Times New Roman" w:hAnsi="Times New Roman" w:cs="Times New Roman"/>
                <w:i/>
                <w:iCs/>
                <w:color w:val="auto"/>
                <w:sz w:val="28"/>
                <w:szCs w:val="28"/>
              </w:rPr>
              <w:t>Tables</w:t>
            </w:r>
          </w:p>
        </w:tc>
      </w:tr>
      <w:tr w:rsidR="00D23178" w:rsidRPr="00BF3A2A" w14:paraId="777BF951" w14:textId="77777777" w:rsidTr="0084607E">
        <w:tc>
          <w:tcPr>
            <w:tcW w:w="709" w:type="dxa"/>
          </w:tcPr>
          <w:p w14:paraId="3E4CDAE4" w14:textId="77777777" w:rsidR="00D23178" w:rsidRPr="00BF3A2A" w:rsidRDefault="000B509D" w:rsidP="00D53C2A">
            <w:pPr>
              <w:spacing w:after="120" w:line="276" w:lineRule="auto"/>
              <w:ind w:firstLine="0"/>
              <w:jc w:val="right"/>
              <w:rPr>
                <w:rFonts w:ascii="Times New Roman" w:hAnsi="Times New Roman" w:cs="Times New Roman"/>
                <w:color w:val="auto"/>
                <w:sz w:val="24"/>
                <w:szCs w:val="24"/>
              </w:rPr>
            </w:pPr>
            <w:hyperlink w:anchor="_bookmark29" w:history="1">
              <w:r w:rsidR="00D23178" w:rsidRPr="00BF3A2A">
                <w:rPr>
                  <w:rStyle w:val="Hyperlink"/>
                  <w:rFonts w:ascii="Times New Roman" w:hAnsi="Times New Roman" w:cs="Times New Roman"/>
                  <w:color w:val="auto"/>
                  <w:sz w:val="24"/>
                  <w:szCs w:val="24"/>
                  <w:u w:val="none"/>
                </w:rPr>
                <w:t>T1</w:t>
              </w:r>
            </w:hyperlink>
          </w:p>
        </w:tc>
        <w:tc>
          <w:tcPr>
            <w:tcW w:w="7604" w:type="dxa"/>
          </w:tcPr>
          <w:p w14:paraId="25763060" w14:textId="04F96BE8" w:rsidR="00D23178" w:rsidRPr="00BF3A2A" w:rsidRDefault="000B509D" w:rsidP="00D53C2A">
            <w:pPr>
              <w:spacing w:after="120" w:line="276" w:lineRule="auto"/>
              <w:ind w:firstLine="0"/>
              <w:jc w:val="left"/>
              <w:rPr>
                <w:rFonts w:ascii="Times New Roman" w:hAnsi="Times New Roman" w:cs="Times New Roman"/>
                <w:color w:val="auto"/>
                <w:sz w:val="24"/>
                <w:szCs w:val="24"/>
              </w:rPr>
            </w:pPr>
            <w:hyperlink w:anchor="_bookmark29" w:history="1">
              <w:r w:rsidR="00D23178" w:rsidRPr="00BF3A2A">
                <w:rPr>
                  <w:rStyle w:val="Hyperlink"/>
                  <w:rFonts w:ascii="Times New Roman" w:hAnsi="Times New Roman" w:cs="Times New Roman"/>
                  <w:color w:val="auto"/>
                  <w:sz w:val="24"/>
                  <w:szCs w:val="24"/>
                  <w:u w:val="none"/>
                </w:rPr>
                <w:t>Results across varying fixed effects</w:t>
              </w:r>
            </w:hyperlink>
            <w:r w:rsidR="00D23178" w:rsidRPr="00BF3A2A">
              <w:rPr>
                <w:rFonts w:ascii="Times New Roman" w:hAnsi="Times New Roman" w:cs="Times New Roman"/>
                <w:color w:val="auto"/>
                <w:sz w:val="24"/>
                <w:szCs w:val="24"/>
              </w:rPr>
              <w:t xml:space="preserve"> . . . . . . . . . . . . . . . . . . . . . . . . . . . . . . . . . </w:t>
            </w:r>
          </w:p>
        </w:tc>
        <w:tc>
          <w:tcPr>
            <w:tcW w:w="707" w:type="dxa"/>
          </w:tcPr>
          <w:p w14:paraId="422A9AA8" w14:textId="2DC0CF10" w:rsidR="00D23178" w:rsidRPr="00BF3A2A"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31</w:t>
            </w:r>
          </w:p>
        </w:tc>
      </w:tr>
      <w:tr w:rsidR="00D23178" w:rsidRPr="00BF3A2A" w14:paraId="28D141F9" w14:textId="77777777" w:rsidTr="0084607E">
        <w:tc>
          <w:tcPr>
            <w:tcW w:w="709" w:type="dxa"/>
          </w:tcPr>
          <w:p w14:paraId="6A1893E8" w14:textId="77777777" w:rsidR="00D23178" w:rsidRPr="00BF3A2A" w:rsidRDefault="000B509D" w:rsidP="00D53C2A">
            <w:pPr>
              <w:spacing w:after="120" w:line="276" w:lineRule="auto"/>
              <w:ind w:firstLine="0"/>
              <w:jc w:val="right"/>
              <w:rPr>
                <w:rFonts w:ascii="Times New Roman" w:hAnsi="Times New Roman" w:cs="Times New Roman"/>
                <w:color w:val="auto"/>
                <w:sz w:val="24"/>
                <w:szCs w:val="24"/>
              </w:rPr>
            </w:pPr>
            <w:hyperlink w:anchor="_bookmark30" w:history="1">
              <w:r w:rsidR="00D23178" w:rsidRPr="00BF3A2A">
                <w:rPr>
                  <w:rStyle w:val="Hyperlink"/>
                  <w:rFonts w:ascii="Times New Roman" w:hAnsi="Times New Roman" w:cs="Times New Roman"/>
                  <w:color w:val="auto"/>
                  <w:sz w:val="24"/>
                  <w:szCs w:val="24"/>
                  <w:u w:val="none"/>
                </w:rPr>
                <w:t>T2</w:t>
              </w:r>
            </w:hyperlink>
          </w:p>
        </w:tc>
        <w:tc>
          <w:tcPr>
            <w:tcW w:w="7604" w:type="dxa"/>
          </w:tcPr>
          <w:p w14:paraId="4BEF124F" w14:textId="30977523" w:rsidR="00D23178" w:rsidRPr="00BF3A2A" w:rsidRDefault="000B509D" w:rsidP="00D53C2A">
            <w:pPr>
              <w:spacing w:after="120" w:line="276" w:lineRule="auto"/>
              <w:ind w:firstLine="0"/>
              <w:jc w:val="left"/>
              <w:rPr>
                <w:rFonts w:ascii="Times New Roman" w:hAnsi="Times New Roman" w:cs="Times New Roman"/>
                <w:color w:val="auto"/>
                <w:sz w:val="24"/>
                <w:szCs w:val="24"/>
              </w:rPr>
            </w:pPr>
            <w:hyperlink w:anchor="_bookmark30" w:history="1">
              <w:r w:rsidR="00D23178" w:rsidRPr="00BF3A2A">
                <w:rPr>
                  <w:rStyle w:val="Hyperlink"/>
                  <w:rFonts w:ascii="Times New Roman" w:hAnsi="Times New Roman" w:cs="Times New Roman"/>
                  <w:color w:val="auto"/>
                  <w:sz w:val="24"/>
                  <w:szCs w:val="24"/>
                  <w:u w:val="none"/>
                </w:rPr>
                <w:t>Results across different data subsets</w:t>
              </w:r>
            </w:hyperlink>
            <w:r w:rsidR="00D23178" w:rsidRPr="00BF3A2A">
              <w:rPr>
                <w:rFonts w:ascii="Times New Roman" w:hAnsi="Times New Roman" w:cs="Times New Roman"/>
                <w:color w:val="auto"/>
                <w:sz w:val="24"/>
                <w:szCs w:val="24"/>
              </w:rPr>
              <w:t xml:space="preserve"> . . . . . . . . . . . . . . . . . . . . . . . . . . . . . . . . </w:t>
            </w:r>
          </w:p>
        </w:tc>
        <w:tc>
          <w:tcPr>
            <w:tcW w:w="707" w:type="dxa"/>
          </w:tcPr>
          <w:p w14:paraId="2D9E312C" w14:textId="2FADB00E" w:rsidR="00D23178" w:rsidRPr="00BF3A2A"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32</w:t>
            </w:r>
          </w:p>
        </w:tc>
      </w:tr>
      <w:tr w:rsidR="00D23178" w:rsidRPr="00BF3A2A" w14:paraId="45B5B367" w14:textId="77777777" w:rsidTr="0084607E">
        <w:tc>
          <w:tcPr>
            <w:tcW w:w="709" w:type="dxa"/>
          </w:tcPr>
          <w:p w14:paraId="7EDCB0E4" w14:textId="77777777" w:rsidR="00D23178" w:rsidRPr="00BF3A2A" w:rsidRDefault="000B509D" w:rsidP="00D53C2A">
            <w:pPr>
              <w:spacing w:after="120" w:line="276" w:lineRule="auto"/>
              <w:ind w:firstLine="0"/>
              <w:jc w:val="right"/>
              <w:rPr>
                <w:rFonts w:ascii="Times New Roman" w:hAnsi="Times New Roman" w:cs="Times New Roman"/>
                <w:color w:val="auto"/>
                <w:sz w:val="24"/>
                <w:szCs w:val="24"/>
              </w:rPr>
            </w:pPr>
            <w:hyperlink w:anchor="_bookmark31" w:history="1">
              <w:r w:rsidR="00D23178" w:rsidRPr="00BF3A2A">
                <w:rPr>
                  <w:rStyle w:val="Hyperlink"/>
                  <w:rFonts w:ascii="Times New Roman" w:hAnsi="Times New Roman" w:cs="Times New Roman"/>
                  <w:color w:val="auto"/>
                  <w:sz w:val="24"/>
                  <w:szCs w:val="24"/>
                  <w:u w:val="none"/>
                </w:rPr>
                <w:t>T3</w:t>
              </w:r>
            </w:hyperlink>
          </w:p>
        </w:tc>
        <w:tc>
          <w:tcPr>
            <w:tcW w:w="7604" w:type="dxa"/>
          </w:tcPr>
          <w:p w14:paraId="737B06F2" w14:textId="484DA94E" w:rsidR="00D23178" w:rsidRPr="00BF3A2A" w:rsidRDefault="000B509D" w:rsidP="00D53C2A">
            <w:pPr>
              <w:spacing w:after="120" w:line="276" w:lineRule="auto"/>
              <w:ind w:firstLine="0"/>
              <w:jc w:val="left"/>
              <w:rPr>
                <w:rFonts w:ascii="Times New Roman" w:hAnsi="Times New Roman" w:cs="Times New Roman"/>
                <w:color w:val="auto"/>
                <w:sz w:val="24"/>
                <w:szCs w:val="24"/>
              </w:rPr>
            </w:pPr>
            <w:hyperlink w:anchor="_bookmark31" w:history="1">
              <w:r w:rsidR="00D23178" w:rsidRPr="00BF3A2A">
                <w:rPr>
                  <w:rStyle w:val="Hyperlink"/>
                  <w:rFonts w:ascii="Times New Roman" w:hAnsi="Times New Roman" w:cs="Times New Roman"/>
                  <w:color w:val="auto"/>
                  <w:sz w:val="24"/>
                  <w:szCs w:val="24"/>
                  <w:u w:val="none"/>
                </w:rPr>
                <w:t>Results using a lower threshold (0.005) of the cropland share</w:t>
              </w:r>
            </w:hyperlink>
            <w:r w:rsidR="00D23178" w:rsidRPr="00BF3A2A">
              <w:rPr>
                <w:rFonts w:ascii="Times New Roman" w:hAnsi="Times New Roman" w:cs="Times New Roman"/>
                <w:color w:val="auto"/>
                <w:sz w:val="24"/>
                <w:szCs w:val="24"/>
              </w:rPr>
              <w:t xml:space="preserve"> . . . . . . . . . . . . </w:t>
            </w:r>
          </w:p>
        </w:tc>
        <w:tc>
          <w:tcPr>
            <w:tcW w:w="707" w:type="dxa"/>
          </w:tcPr>
          <w:p w14:paraId="51C67650" w14:textId="47E3DDAB" w:rsidR="00D23178" w:rsidRPr="00BF3A2A"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33</w:t>
            </w:r>
          </w:p>
        </w:tc>
      </w:tr>
      <w:tr w:rsidR="00D23178" w:rsidRPr="00BF3A2A" w14:paraId="59451CE8" w14:textId="77777777" w:rsidTr="0084607E">
        <w:tc>
          <w:tcPr>
            <w:tcW w:w="709" w:type="dxa"/>
          </w:tcPr>
          <w:p w14:paraId="66B0562D" w14:textId="77777777" w:rsidR="00D23178" w:rsidRPr="00BF3A2A" w:rsidRDefault="000B509D" w:rsidP="00D53C2A">
            <w:pPr>
              <w:spacing w:after="120" w:line="276" w:lineRule="auto"/>
              <w:ind w:firstLine="0"/>
              <w:jc w:val="right"/>
              <w:rPr>
                <w:rFonts w:ascii="Times New Roman" w:hAnsi="Times New Roman" w:cs="Times New Roman"/>
                <w:color w:val="auto"/>
                <w:sz w:val="24"/>
                <w:szCs w:val="24"/>
              </w:rPr>
            </w:pPr>
            <w:hyperlink w:anchor="_bookmark32" w:history="1">
              <w:r w:rsidR="00D23178" w:rsidRPr="00BF3A2A">
                <w:rPr>
                  <w:rStyle w:val="Hyperlink"/>
                  <w:rFonts w:ascii="Times New Roman" w:hAnsi="Times New Roman" w:cs="Times New Roman"/>
                  <w:color w:val="auto"/>
                  <w:sz w:val="24"/>
                  <w:szCs w:val="24"/>
                  <w:u w:val="none"/>
                </w:rPr>
                <w:t>T4</w:t>
              </w:r>
            </w:hyperlink>
          </w:p>
        </w:tc>
        <w:tc>
          <w:tcPr>
            <w:tcW w:w="7604" w:type="dxa"/>
          </w:tcPr>
          <w:p w14:paraId="15E6DB6F" w14:textId="3AF34425" w:rsidR="00D23178" w:rsidRPr="00BF3A2A" w:rsidRDefault="000B509D" w:rsidP="00D53C2A">
            <w:pPr>
              <w:spacing w:after="120" w:line="276" w:lineRule="auto"/>
              <w:ind w:firstLine="0"/>
              <w:jc w:val="left"/>
              <w:rPr>
                <w:rFonts w:ascii="Times New Roman" w:hAnsi="Times New Roman" w:cs="Times New Roman"/>
                <w:color w:val="auto"/>
                <w:sz w:val="24"/>
                <w:szCs w:val="24"/>
              </w:rPr>
            </w:pPr>
            <w:hyperlink w:anchor="_bookmark32" w:history="1">
              <w:r w:rsidR="00D23178" w:rsidRPr="00BF3A2A">
                <w:rPr>
                  <w:rStyle w:val="Hyperlink"/>
                  <w:rFonts w:ascii="Times New Roman" w:hAnsi="Times New Roman" w:cs="Times New Roman"/>
                  <w:color w:val="auto"/>
                  <w:sz w:val="24"/>
                  <w:szCs w:val="24"/>
                  <w:u w:val="none"/>
                </w:rPr>
                <w:t>Results using a higher threshold (0.02) of the cropland share</w:t>
              </w:r>
            </w:hyperlink>
            <w:r w:rsidR="00D23178" w:rsidRPr="00BF3A2A">
              <w:rPr>
                <w:rFonts w:ascii="Times New Roman" w:hAnsi="Times New Roman" w:cs="Times New Roman"/>
                <w:color w:val="auto"/>
                <w:sz w:val="24"/>
                <w:szCs w:val="24"/>
              </w:rPr>
              <w:t xml:space="preserve"> . . . . . . . . . . . . . </w:t>
            </w:r>
          </w:p>
        </w:tc>
        <w:tc>
          <w:tcPr>
            <w:tcW w:w="707" w:type="dxa"/>
          </w:tcPr>
          <w:p w14:paraId="547CF80E" w14:textId="7B4441CA" w:rsidR="00D23178" w:rsidRPr="00BF3A2A"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34</w:t>
            </w:r>
          </w:p>
        </w:tc>
      </w:tr>
      <w:tr w:rsidR="00D23178" w:rsidRPr="00BF3A2A" w14:paraId="0C017DC0" w14:textId="77777777" w:rsidTr="0084607E">
        <w:tc>
          <w:tcPr>
            <w:tcW w:w="709" w:type="dxa"/>
          </w:tcPr>
          <w:p w14:paraId="4B72D8BB" w14:textId="77777777" w:rsidR="00D23178" w:rsidRPr="00BF3A2A" w:rsidRDefault="000B509D" w:rsidP="00D53C2A">
            <w:pPr>
              <w:spacing w:after="120" w:line="276" w:lineRule="auto"/>
              <w:ind w:firstLine="0"/>
              <w:jc w:val="right"/>
              <w:rPr>
                <w:rFonts w:ascii="Times New Roman" w:hAnsi="Times New Roman" w:cs="Times New Roman"/>
                <w:color w:val="auto"/>
                <w:sz w:val="24"/>
                <w:szCs w:val="24"/>
              </w:rPr>
            </w:pPr>
            <w:hyperlink w:anchor="_bookmark33" w:history="1">
              <w:r w:rsidR="00D23178" w:rsidRPr="00BF3A2A">
                <w:rPr>
                  <w:rStyle w:val="Hyperlink"/>
                  <w:rFonts w:ascii="Times New Roman" w:hAnsi="Times New Roman" w:cs="Times New Roman"/>
                  <w:color w:val="auto"/>
                  <w:sz w:val="24"/>
                  <w:szCs w:val="24"/>
                  <w:u w:val="none"/>
                </w:rPr>
                <w:t>T5</w:t>
              </w:r>
            </w:hyperlink>
          </w:p>
        </w:tc>
        <w:tc>
          <w:tcPr>
            <w:tcW w:w="7604" w:type="dxa"/>
          </w:tcPr>
          <w:p w14:paraId="0FF15FB8" w14:textId="4A3E7790" w:rsidR="00D23178" w:rsidRPr="00BF3A2A" w:rsidRDefault="000B509D" w:rsidP="00D53C2A">
            <w:pPr>
              <w:spacing w:after="120" w:line="276" w:lineRule="auto"/>
              <w:ind w:firstLine="0"/>
              <w:jc w:val="left"/>
              <w:rPr>
                <w:rFonts w:ascii="Times New Roman" w:hAnsi="Times New Roman" w:cs="Times New Roman"/>
                <w:color w:val="auto"/>
                <w:sz w:val="24"/>
                <w:szCs w:val="24"/>
              </w:rPr>
            </w:pPr>
            <w:hyperlink w:anchor="_bookmark33" w:history="1">
              <w:r w:rsidR="00D23178" w:rsidRPr="00BF3A2A">
                <w:rPr>
                  <w:rStyle w:val="Hyperlink"/>
                  <w:rFonts w:ascii="Times New Roman" w:hAnsi="Times New Roman" w:cs="Times New Roman"/>
                  <w:color w:val="auto"/>
                  <w:sz w:val="24"/>
                  <w:szCs w:val="24"/>
                  <w:u w:val="none"/>
                </w:rPr>
                <w:t xml:space="preserve">Results using lags and leads of the prices </w:t>
              </w:r>
            </w:hyperlink>
            <w:r w:rsidR="00D23178" w:rsidRPr="00BF3A2A">
              <w:rPr>
                <w:rFonts w:ascii="Times New Roman" w:hAnsi="Times New Roman" w:cs="Times New Roman"/>
                <w:color w:val="auto"/>
                <w:sz w:val="24"/>
                <w:szCs w:val="24"/>
              </w:rPr>
              <w:t xml:space="preserve">. . . . . . . . . . . . . . . . . . . . . . . . . . . . </w:t>
            </w:r>
          </w:p>
        </w:tc>
        <w:tc>
          <w:tcPr>
            <w:tcW w:w="707" w:type="dxa"/>
          </w:tcPr>
          <w:p w14:paraId="39F1CAE5" w14:textId="61EE38A8" w:rsidR="00D23178" w:rsidRPr="00BF3A2A"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35</w:t>
            </w:r>
          </w:p>
        </w:tc>
      </w:tr>
      <w:tr w:rsidR="00D23178" w:rsidRPr="00BF3A2A" w14:paraId="2A2B0AF5" w14:textId="77777777" w:rsidTr="0084607E">
        <w:tc>
          <w:tcPr>
            <w:tcW w:w="709" w:type="dxa"/>
          </w:tcPr>
          <w:p w14:paraId="3041D7F6" w14:textId="77777777" w:rsidR="00D23178" w:rsidRPr="00BF3A2A" w:rsidRDefault="000B509D" w:rsidP="00D53C2A">
            <w:pPr>
              <w:spacing w:after="120" w:line="276" w:lineRule="auto"/>
              <w:ind w:firstLine="0"/>
              <w:jc w:val="right"/>
              <w:rPr>
                <w:rFonts w:ascii="Times New Roman" w:hAnsi="Times New Roman" w:cs="Times New Roman"/>
                <w:color w:val="auto"/>
                <w:sz w:val="24"/>
                <w:szCs w:val="24"/>
              </w:rPr>
            </w:pPr>
            <w:hyperlink w:anchor="_bookmark34" w:history="1">
              <w:r w:rsidR="00D23178" w:rsidRPr="00BF3A2A">
                <w:rPr>
                  <w:rStyle w:val="Hyperlink"/>
                  <w:rFonts w:ascii="Times New Roman" w:hAnsi="Times New Roman" w:cs="Times New Roman"/>
                  <w:color w:val="auto"/>
                  <w:sz w:val="24"/>
                  <w:szCs w:val="24"/>
                  <w:u w:val="none"/>
                </w:rPr>
                <w:t>T6</w:t>
              </w:r>
            </w:hyperlink>
          </w:p>
        </w:tc>
        <w:tc>
          <w:tcPr>
            <w:tcW w:w="7604" w:type="dxa"/>
          </w:tcPr>
          <w:p w14:paraId="6906CE75" w14:textId="32B291A6" w:rsidR="00D23178" w:rsidRPr="00BF3A2A" w:rsidRDefault="000B509D" w:rsidP="00D53C2A">
            <w:pPr>
              <w:spacing w:after="120" w:line="276" w:lineRule="auto"/>
              <w:ind w:firstLine="0"/>
              <w:jc w:val="left"/>
              <w:rPr>
                <w:rFonts w:ascii="Times New Roman" w:hAnsi="Times New Roman" w:cs="Times New Roman"/>
                <w:color w:val="auto"/>
                <w:sz w:val="24"/>
                <w:szCs w:val="24"/>
              </w:rPr>
            </w:pPr>
            <w:hyperlink w:anchor="_bookmark34" w:history="1">
              <w:r w:rsidR="00D23178" w:rsidRPr="00BF3A2A">
                <w:rPr>
                  <w:rStyle w:val="Hyperlink"/>
                  <w:rFonts w:ascii="Times New Roman" w:hAnsi="Times New Roman" w:cs="Times New Roman"/>
                  <w:color w:val="auto"/>
                  <w:sz w:val="24"/>
                  <w:szCs w:val="24"/>
                  <w:u w:val="none"/>
                </w:rPr>
                <w:t>Results using sugar prices</w:t>
              </w:r>
            </w:hyperlink>
            <w:r w:rsidR="00D23178" w:rsidRPr="00BF3A2A">
              <w:rPr>
                <w:rFonts w:ascii="Times New Roman" w:hAnsi="Times New Roman" w:cs="Times New Roman"/>
                <w:color w:val="auto"/>
                <w:sz w:val="24"/>
                <w:szCs w:val="24"/>
              </w:rPr>
              <w:t xml:space="preserve"> . . . . . . . . . . . . . . . . . . . . . . . . . . . . . . . . . . . . . . . . </w:t>
            </w:r>
          </w:p>
        </w:tc>
        <w:tc>
          <w:tcPr>
            <w:tcW w:w="707" w:type="dxa"/>
          </w:tcPr>
          <w:p w14:paraId="452B5364" w14:textId="260BA05D" w:rsidR="00D23178" w:rsidRPr="00BF3A2A"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36</w:t>
            </w:r>
          </w:p>
        </w:tc>
      </w:tr>
      <w:tr w:rsidR="00D23178" w:rsidRPr="003B6A3C" w14:paraId="2B2F2E85" w14:textId="77777777" w:rsidTr="0084607E">
        <w:tc>
          <w:tcPr>
            <w:tcW w:w="9020" w:type="dxa"/>
            <w:gridSpan w:val="3"/>
          </w:tcPr>
          <w:p w14:paraId="5050147F" w14:textId="77777777" w:rsidR="00D23178" w:rsidRPr="003B6A3C" w:rsidRDefault="00D23178" w:rsidP="00D53C2A">
            <w:pPr>
              <w:spacing w:after="120" w:line="276" w:lineRule="auto"/>
              <w:ind w:firstLine="0"/>
              <w:jc w:val="left"/>
              <w:rPr>
                <w:rFonts w:ascii="Times New Roman" w:hAnsi="Times New Roman" w:cs="Times New Roman"/>
                <w:i/>
                <w:iCs/>
                <w:color w:val="auto"/>
                <w:sz w:val="28"/>
                <w:szCs w:val="28"/>
              </w:rPr>
            </w:pPr>
            <w:r w:rsidRPr="003B6A3C">
              <w:rPr>
                <w:rFonts w:ascii="Times New Roman" w:hAnsi="Times New Roman" w:cs="Times New Roman"/>
                <w:i/>
                <w:iCs/>
                <w:color w:val="auto"/>
                <w:sz w:val="28"/>
                <w:szCs w:val="28"/>
              </w:rPr>
              <w:t>Figures</w:t>
            </w:r>
          </w:p>
        </w:tc>
      </w:tr>
      <w:tr w:rsidR="00D23178" w:rsidRPr="0084607E" w14:paraId="79F9CDDD" w14:textId="77777777" w:rsidTr="0084607E">
        <w:tc>
          <w:tcPr>
            <w:tcW w:w="709" w:type="dxa"/>
          </w:tcPr>
          <w:p w14:paraId="4C186AC0" w14:textId="77777777" w:rsidR="00D23178" w:rsidRPr="0084607E" w:rsidRDefault="000B509D" w:rsidP="00D53C2A">
            <w:pPr>
              <w:spacing w:after="120" w:line="276" w:lineRule="auto"/>
              <w:ind w:firstLine="0"/>
              <w:jc w:val="right"/>
              <w:rPr>
                <w:rFonts w:ascii="Times New Roman" w:hAnsi="Times New Roman" w:cs="Times New Roman"/>
                <w:color w:val="auto"/>
                <w:sz w:val="24"/>
                <w:szCs w:val="24"/>
              </w:rPr>
            </w:pPr>
            <w:hyperlink w:anchor="_bookmark35" w:history="1">
              <w:r w:rsidR="00D23178" w:rsidRPr="0084607E">
                <w:rPr>
                  <w:rStyle w:val="Hyperlink"/>
                  <w:rFonts w:ascii="Times New Roman" w:hAnsi="Times New Roman" w:cs="Times New Roman"/>
                  <w:color w:val="auto"/>
                  <w:sz w:val="24"/>
                  <w:szCs w:val="24"/>
                  <w:u w:val="none"/>
                </w:rPr>
                <w:t>F1</w:t>
              </w:r>
            </w:hyperlink>
          </w:p>
        </w:tc>
        <w:tc>
          <w:tcPr>
            <w:tcW w:w="7604" w:type="dxa"/>
          </w:tcPr>
          <w:p w14:paraId="5FC417B2" w14:textId="3C3F7CE2" w:rsidR="00D23178" w:rsidRPr="0084607E" w:rsidRDefault="0084607E" w:rsidP="00D53C2A">
            <w:pPr>
              <w:spacing w:after="120" w:line="276" w:lineRule="auto"/>
              <w:ind w:firstLine="0"/>
              <w:jc w:val="left"/>
              <w:rPr>
                <w:rFonts w:ascii="Times New Roman" w:hAnsi="Times New Roman" w:cs="Times New Roman"/>
                <w:color w:val="auto"/>
                <w:sz w:val="24"/>
                <w:szCs w:val="24"/>
              </w:rPr>
            </w:pPr>
            <w:r w:rsidRPr="0084607E">
              <w:rPr>
                <w:rFonts w:ascii="Times New Roman" w:hAnsi="Times New Roman" w:cs="Times New Roman"/>
                <w:sz w:val="24"/>
                <w:szCs w:val="24"/>
              </w:rPr>
              <w:t>The country ranking by conflict prevalence</w:t>
            </w:r>
            <w:r w:rsidR="00D23178" w:rsidRPr="0084607E">
              <w:rPr>
                <w:rFonts w:ascii="Times New Roman" w:hAnsi="Times New Roman" w:cs="Times New Roman"/>
                <w:color w:val="auto"/>
                <w:sz w:val="24"/>
                <w:szCs w:val="24"/>
              </w:rPr>
              <w:t xml:space="preserve">. . . . . . . . . </w:t>
            </w:r>
            <w:r w:rsidRPr="0084607E">
              <w:rPr>
                <w:rFonts w:ascii="Times New Roman" w:hAnsi="Times New Roman" w:cs="Times New Roman"/>
                <w:color w:val="auto"/>
                <w:sz w:val="24"/>
                <w:szCs w:val="24"/>
              </w:rPr>
              <w:t>. .</w:t>
            </w:r>
            <w:r>
              <w:rPr>
                <w:rFonts w:ascii="Times New Roman" w:hAnsi="Times New Roman" w:cs="Times New Roman"/>
                <w:color w:val="auto"/>
                <w:sz w:val="24"/>
                <w:szCs w:val="24"/>
              </w:rPr>
              <w:t xml:space="preserve"> </w:t>
            </w:r>
            <w:r w:rsidR="00D23178" w:rsidRPr="0084607E">
              <w:rPr>
                <w:rFonts w:ascii="Times New Roman" w:hAnsi="Times New Roman" w:cs="Times New Roman"/>
                <w:color w:val="auto"/>
                <w:sz w:val="24"/>
                <w:szCs w:val="24"/>
              </w:rPr>
              <w:t xml:space="preserve">. . </w:t>
            </w:r>
            <w:r w:rsidRPr="0084607E">
              <w:rPr>
                <w:rFonts w:ascii="Times New Roman" w:hAnsi="Times New Roman" w:cs="Times New Roman"/>
                <w:color w:val="auto"/>
                <w:sz w:val="24"/>
                <w:szCs w:val="24"/>
              </w:rPr>
              <w:t>. . . . . . . . . . . . . .</w:t>
            </w:r>
          </w:p>
        </w:tc>
        <w:tc>
          <w:tcPr>
            <w:tcW w:w="707" w:type="dxa"/>
          </w:tcPr>
          <w:p w14:paraId="00CE009A" w14:textId="2C84865E" w:rsidR="00D23178" w:rsidRPr="0084607E"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37</w:t>
            </w:r>
          </w:p>
        </w:tc>
      </w:tr>
      <w:tr w:rsidR="00D23178" w:rsidRPr="00BF3A2A" w14:paraId="08637EB7" w14:textId="77777777" w:rsidTr="0084607E">
        <w:tc>
          <w:tcPr>
            <w:tcW w:w="709" w:type="dxa"/>
          </w:tcPr>
          <w:p w14:paraId="7F5B80C8" w14:textId="77777777" w:rsidR="00D23178" w:rsidRPr="00BF3A2A" w:rsidRDefault="000B509D" w:rsidP="00D53C2A">
            <w:pPr>
              <w:spacing w:after="120" w:line="276" w:lineRule="auto"/>
              <w:ind w:firstLine="0"/>
              <w:jc w:val="right"/>
              <w:rPr>
                <w:rFonts w:ascii="Times New Roman" w:hAnsi="Times New Roman" w:cs="Times New Roman"/>
                <w:color w:val="auto"/>
                <w:sz w:val="24"/>
                <w:szCs w:val="24"/>
              </w:rPr>
            </w:pPr>
            <w:hyperlink w:anchor="_bookmark36" w:history="1">
              <w:r w:rsidR="00D23178" w:rsidRPr="00BF3A2A">
                <w:rPr>
                  <w:rStyle w:val="Hyperlink"/>
                  <w:rFonts w:ascii="Times New Roman" w:hAnsi="Times New Roman" w:cs="Times New Roman"/>
                  <w:color w:val="auto"/>
                  <w:sz w:val="24"/>
                  <w:szCs w:val="24"/>
                  <w:u w:val="none"/>
                </w:rPr>
                <w:t>F2</w:t>
              </w:r>
            </w:hyperlink>
          </w:p>
        </w:tc>
        <w:tc>
          <w:tcPr>
            <w:tcW w:w="7604" w:type="dxa"/>
          </w:tcPr>
          <w:p w14:paraId="74687ACE" w14:textId="6E08E485" w:rsidR="00D23178" w:rsidRPr="00BF3A2A" w:rsidRDefault="000B509D" w:rsidP="00D53C2A">
            <w:pPr>
              <w:spacing w:after="120" w:line="276" w:lineRule="auto"/>
              <w:ind w:firstLine="0"/>
              <w:jc w:val="left"/>
              <w:rPr>
                <w:rFonts w:ascii="Times New Roman" w:hAnsi="Times New Roman" w:cs="Times New Roman"/>
                <w:color w:val="auto"/>
                <w:sz w:val="24"/>
                <w:szCs w:val="24"/>
              </w:rPr>
            </w:pPr>
            <w:hyperlink w:anchor="_bookmark35" w:history="1">
              <w:r w:rsidR="0084607E" w:rsidRPr="00BF3A2A">
                <w:rPr>
                  <w:rStyle w:val="Hyperlink"/>
                  <w:rFonts w:ascii="Times New Roman" w:hAnsi="Times New Roman" w:cs="Times New Roman"/>
                  <w:color w:val="auto"/>
                  <w:sz w:val="24"/>
                  <w:szCs w:val="24"/>
                  <w:u w:val="none"/>
                </w:rPr>
                <w:t>Geographic density of population across Africa</w:t>
              </w:r>
            </w:hyperlink>
            <w:r w:rsidR="0084607E" w:rsidRPr="00BF3A2A">
              <w:rPr>
                <w:rFonts w:ascii="Times New Roman" w:hAnsi="Times New Roman" w:cs="Times New Roman"/>
                <w:color w:val="auto"/>
                <w:sz w:val="24"/>
                <w:szCs w:val="24"/>
              </w:rPr>
              <w:t xml:space="preserve"> . . . . . . . . . . . . . . . . . . . . . . .</w:t>
            </w:r>
          </w:p>
        </w:tc>
        <w:tc>
          <w:tcPr>
            <w:tcW w:w="707" w:type="dxa"/>
          </w:tcPr>
          <w:p w14:paraId="673C1E4E" w14:textId="726FCD49" w:rsidR="00D23178" w:rsidRPr="00BF3A2A"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38</w:t>
            </w:r>
          </w:p>
        </w:tc>
      </w:tr>
      <w:tr w:rsidR="00D23178" w:rsidRPr="00BF3A2A" w14:paraId="55AB13F7" w14:textId="77777777" w:rsidTr="0084607E">
        <w:tc>
          <w:tcPr>
            <w:tcW w:w="709" w:type="dxa"/>
          </w:tcPr>
          <w:p w14:paraId="6C00E6EE" w14:textId="77777777" w:rsidR="00D23178" w:rsidRPr="00BF3A2A" w:rsidRDefault="000B509D" w:rsidP="00D53C2A">
            <w:pPr>
              <w:spacing w:after="120" w:line="276" w:lineRule="auto"/>
              <w:ind w:firstLine="0"/>
              <w:jc w:val="right"/>
              <w:rPr>
                <w:rFonts w:ascii="Times New Roman" w:hAnsi="Times New Roman" w:cs="Times New Roman"/>
                <w:color w:val="auto"/>
                <w:sz w:val="24"/>
                <w:szCs w:val="24"/>
              </w:rPr>
            </w:pPr>
            <w:hyperlink w:anchor="_bookmark37" w:history="1">
              <w:r w:rsidR="00D23178" w:rsidRPr="00BF3A2A">
                <w:rPr>
                  <w:rStyle w:val="Hyperlink"/>
                  <w:rFonts w:ascii="Times New Roman" w:hAnsi="Times New Roman" w:cs="Times New Roman"/>
                  <w:color w:val="auto"/>
                  <w:sz w:val="24"/>
                  <w:szCs w:val="24"/>
                  <w:u w:val="none"/>
                </w:rPr>
                <w:t>F3</w:t>
              </w:r>
            </w:hyperlink>
          </w:p>
        </w:tc>
        <w:tc>
          <w:tcPr>
            <w:tcW w:w="7604" w:type="dxa"/>
          </w:tcPr>
          <w:p w14:paraId="79A817FE" w14:textId="0B84F98C" w:rsidR="00D23178" w:rsidRPr="00BF3A2A" w:rsidRDefault="000B509D" w:rsidP="00D53C2A">
            <w:pPr>
              <w:spacing w:after="120" w:line="276" w:lineRule="auto"/>
              <w:ind w:firstLine="0"/>
              <w:jc w:val="left"/>
              <w:rPr>
                <w:rFonts w:ascii="Times New Roman" w:hAnsi="Times New Roman" w:cs="Times New Roman"/>
                <w:color w:val="auto"/>
                <w:sz w:val="24"/>
                <w:szCs w:val="24"/>
              </w:rPr>
            </w:pPr>
            <w:hyperlink w:anchor="_bookmark36" w:history="1">
              <w:r w:rsidR="0084607E" w:rsidRPr="00BF3A2A">
                <w:rPr>
                  <w:rStyle w:val="Hyperlink"/>
                  <w:rFonts w:ascii="Times New Roman" w:hAnsi="Times New Roman" w:cs="Times New Roman"/>
                  <w:color w:val="auto"/>
                  <w:sz w:val="24"/>
                  <w:szCs w:val="24"/>
                  <w:u w:val="none"/>
                </w:rPr>
                <w:t>Geographic distribution of major crops’ harvest months</w:t>
              </w:r>
            </w:hyperlink>
            <w:r w:rsidR="0084607E" w:rsidRPr="00BF3A2A">
              <w:rPr>
                <w:rFonts w:ascii="Times New Roman" w:hAnsi="Times New Roman" w:cs="Times New Roman"/>
                <w:color w:val="auto"/>
                <w:sz w:val="24"/>
                <w:szCs w:val="24"/>
              </w:rPr>
              <w:t xml:space="preserve"> . . . . . . . . . . . . . . . . .</w:t>
            </w:r>
            <w:r w:rsidR="00D23178" w:rsidRPr="00BF3A2A">
              <w:rPr>
                <w:rFonts w:ascii="Times New Roman" w:hAnsi="Times New Roman" w:cs="Times New Roman"/>
                <w:color w:val="auto"/>
                <w:sz w:val="24"/>
                <w:szCs w:val="24"/>
              </w:rPr>
              <w:t xml:space="preserve"> </w:t>
            </w:r>
          </w:p>
        </w:tc>
        <w:tc>
          <w:tcPr>
            <w:tcW w:w="707" w:type="dxa"/>
          </w:tcPr>
          <w:p w14:paraId="40AD5BE4" w14:textId="6AF3D7FC" w:rsidR="00D23178" w:rsidRPr="00BF3A2A"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39</w:t>
            </w:r>
          </w:p>
        </w:tc>
      </w:tr>
      <w:tr w:rsidR="00D23178" w:rsidRPr="00BF3A2A" w14:paraId="534C87C7" w14:textId="77777777" w:rsidTr="0084607E">
        <w:tc>
          <w:tcPr>
            <w:tcW w:w="709" w:type="dxa"/>
          </w:tcPr>
          <w:p w14:paraId="1F29D847" w14:textId="77777777" w:rsidR="00D23178" w:rsidRPr="00BF3A2A" w:rsidRDefault="000B509D" w:rsidP="00D53C2A">
            <w:pPr>
              <w:spacing w:after="120" w:line="276" w:lineRule="auto"/>
              <w:ind w:firstLine="0"/>
              <w:jc w:val="right"/>
              <w:rPr>
                <w:rFonts w:ascii="Times New Roman" w:hAnsi="Times New Roman" w:cs="Times New Roman"/>
                <w:color w:val="auto"/>
                <w:sz w:val="24"/>
                <w:szCs w:val="24"/>
              </w:rPr>
            </w:pPr>
            <w:hyperlink w:anchor="_bookmark38" w:history="1">
              <w:r w:rsidR="00D23178" w:rsidRPr="00BF3A2A">
                <w:rPr>
                  <w:rStyle w:val="Hyperlink"/>
                  <w:rFonts w:ascii="Times New Roman" w:hAnsi="Times New Roman" w:cs="Times New Roman"/>
                  <w:color w:val="auto"/>
                  <w:sz w:val="24"/>
                  <w:szCs w:val="24"/>
                  <w:u w:val="none"/>
                </w:rPr>
                <w:t>F4</w:t>
              </w:r>
            </w:hyperlink>
          </w:p>
        </w:tc>
        <w:tc>
          <w:tcPr>
            <w:tcW w:w="7604" w:type="dxa"/>
          </w:tcPr>
          <w:p w14:paraId="235AE4B3" w14:textId="2430FD7F" w:rsidR="00D23178" w:rsidRPr="00BF3A2A" w:rsidRDefault="000B509D" w:rsidP="00D53C2A">
            <w:pPr>
              <w:spacing w:after="120" w:line="276" w:lineRule="auto"/>
              <w:ind w:firstLine="0"/>
              <w:jc w:val="left"/>
              <w:rPr>
                <w:rFonts w:ascii="Times New Roman" w:hAnsi="Times New Roman" w:cs="Times New Roman"/>
                <w:color w:val="auto"/>
                <w:sz w:val="24"/>
                <w:szCs w:val="24"/>
              </w:rPr>
            </w:pPr>
            <w:hyperlink w:anchor="_bookmark37" w:history="1">
              <w:r w:rsidR="0084607E" w:rsidRPr="00BF3A2A">
                <w:rPr>
                  <w:rStyle w:val="Hyperlink"/>
                  <w:rFonts w:ascii="Times New Roman" w:hAnsi="Times New Roman" w:cs="Times New Roman"/>
                  <w:color w:val="auto"/>
                  <w:sz w:val="24"/>
                  <w:szCs w:val="24"/>
                  <w:u w:val="none"/>
                </w:rPr>
                <w:t>Parameter sensitivity to omitted years</w:t>
              </w:r>
            </w:hyperlink>
            <w:r w:rsidR="0084607E" w:rsidRPr="00BF3A2A">
              <w:rPr>
                <w:rFonts w:ascii="Times New Roman" w:hAnsi="Times New Roman" w:cs="Times New Roman"/>
                <w:color w:val="auto"/>
                <w:sz w:val="24"/>
                <w:szCs w:val="24"/>
              </w:rPr>
              <w:t xml:space="preserve"> . . . . . . . . . . . . . . . . . . . . . . . . . . . . . . .</w:t>
            </w:r>
          </w:p>
        </w:tc>
        <w:tc>
          <w:tcPr>
            <w:tcW w:w="707" w:type="dxa"/>
          </w:tcPr>
          <w:p w14:paraId="710476C0" w14:textId="371310E2" w:rsidR="00D23178" w:rsidRPr="00BF3A2A"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40</w:t>
            </w:r>
          </w:p>
        </w:tc>
      </w:tr>
      <w:tr w:rsidR="00D23178" w:rsidRPr="00BF3A2A" w14:paraId="176D5270" w14:textId="77777777" w:rsidTr="0084607E">
        <w:tc>
          <w:tcPr>
            <w:tcW w:w="709" w:type="dxa"/>
          </w:tcPr>
          <w:p w14:paraId="3A01CA04" w14:textId="77777777" w:rsidR="00D23178" w:rsidRPr="00BF3A2A" w:rsidRDefault="000B509D" w:rsidP="00D53C2A">
            <w:pPr>
              <w:spacing w:after="120" w:line="276" w:lineRule="auto"/>
              <w:ind w:firstLine="0"/>
              <w:jc w:val="right"/>
              <w:rPr>
                <w:rFonts w:ascii="Times New Roman" w:hAnsi="Times New Roman" w:cs="Times New Roman"/>
                <w:color w:val="auto"/>
                <w:sz w:val="24"/>
                <w:szCs w:val="24"/>
              </w:rPr>
            </w:pPr>
            <w:hyperlink w:anchor="_bookmark39" w:history="1">
              <w:r w:rsidR="00D23178" w:rsidRPr="00BF3A2A">
                <w:rPr>
                  <w:rStyle w:val="Hyperlink"/>
                  <w:rFonts w:ascii="Times New Roman" w:hAnsi="Times New Roman" w:cs="Times New Roman"/>
                  <w:color w:val="auto"/>
                  <w:sz w:val="24"/>
                  <w:szCs w:val="24"/>
                  <w:u w:val="none"/>
                </w:rPr>
                <w:t>F5</w:t>
              </w:r>
            </w:hyperlink>
          </w:p>
        </w:tc>
        <w:tc>
          <w:tcPr>
            <w:tcW w:w="7604" w:type="dxa"/>
          </w:tcPr>
          <w:p w14:paraId="71AFC46E" w14:textId="300F67E1" w:rsidR="00D23178" w:rsidRPr="00BF3A2A" w:rsidRDefault="000B509D" w:rsidP="00D53C2A">
            <w:pPr>
              <w:spacing w:after="120" w:line="276" w:lineRule="auto"/>
              <w:ind w:firstLine="0"/>
              <w:jc w:val="left"/>
              <w:rPr>
                <w:rFonts w:ascii="Times New Roman" w:hAnsi="Times New Roman" w:cs="Times New Roman"/>
                <w:color w:val="auto"/>
                <w:sz w:val="24"/>
                <w:szCs w:val="24"/>
              </w:rPr>
            </w:pPr>
            <w:hyperlink w:anchor="_bookmark38" w:history="1">
              <w:r w:rsidR="0084607E" w:rsidRPr="00BF3A2A">
                <w:rPr>
                  <w:rStyle w:val="Hyperlink"/>
                  <w:rFonts w:ascii="Times New Roman" w:hAnsi="Times New Roman" w:cs="Times New Roman"/>
                  <w:color w:val="auto"/>
                  <w:sz w:val="24"/>
                  <w:szCs w:val="24"/>
                  <w:u w:val="none"/>
                </w:rPr>
                <w:t>Parameter sensitivity to omitted latitudes</w:t>
              </w:r>
            </w:hyperlink>
            <w:r w:rsidR="0084607E" w:rsidRPr="00BF3A2A">
              <w:rPr>
                <w:rFonts w:ascii="Times New Roman" w:hAnsi="Times New Roman" w:cs="Times New Roman"/>
                <w:color w:val="auto"/>
                <w:sz w:val="24"/>
                <w:szCs w:val="24"/>
              </w:rPr>
              <w:t xml:space="preserve"> . . . . . . . . . . . . . . . . . . . . . . . . . . . .</w:t>
            </w:r>
          </w:p>
        </w:tc>
        <w:tc>
          <w:tcPr>
            <w:tcW w:w="707" w:type="dxa"/>
          </w:tcPr>
          <w:p w14:paraId="7F0FAD03" w14:textId="536C221A" w:rsidR="00D23178" w:rsidRPr="00BF3A2A" w:rsidRDefault="00977C0C" w:rsidP="00D53C2A">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41</w:t>
            </w:r>
          </w:p>
        </w:tc>
      </w:tr>
      <w:tr w:rsidR="0084607E" w:rsidRPr="00BF3A2A" w14:paraId="666098EE" w14:textId="77777777" w:rsidTr="0084607E">
        <w:tc>
          <w:tcPr>
            <w:tcW w:w="709" w:type="dxa"/>
          </w:tcPr>
          <w:p w14:paraId="1E74BB72" w14:textId="66FC6975" w:rsidR="0084607E" w:rsidRDefault="000B509D" w:rsidP="0084607E">
            <w:pPr>
              <w:spacing w:after="120" w:line="276" w:lineRule="auto"/>
              <w:ind w:firstLine="0"/>
              <w:jc w:val="right"/>
            </w:pPr>
            <w:hyperlink w:anchor="_bookmark39" w:history="1">
              <w:r w:rsidR="0084607E" w:rsidRPr="00BF3A2A">
                <w:rPr>
                  <w:rStyle w:val="Hyperlink"/>
                  <w:rFonts w:ascii="Times New Roman" w:hAnsi="Times New Roman" w:cs="Times New Roman"/>
                  <w:color w:val="auto"/>
                  <w:sz w:val="24"/>
                  <w:szCs w:val="24"/>
                  <w:u w:val="none"/>
                </w:rPr>
                <w:t>F</w:t>
              </w:r>
              <w:r w:rsidR="0084607E">
                <w:rPr>
                  <w:rStyle w:val="Hyperlink"/>
                  <w:rFonts w:ascii="Times New Roman" w:hAnsi="Times New Roman" w:cs="Times New Roman"/>
                  <w:color w:val="auto"/>
                  <w:sz w:val="24"/>
                  <w:szCs w:val="24"/>
                  <w:u w:val="none"/>
                </w:rPr>
                <w:t>6</w:t>
              </w:r>
            </w:hyperlink>
          </w:p>
        </w:tc>
        <w:tc>
          <w:tcPr>
            <w:tcW w:w="7604" w:type="dxa"/>
          </w:tcPr>
          <w:p w14:paraId="7F47CC6B" w14:textId="75413A54" w:rsidR="0084607E" w:rsidRDefault="000B509D" w:rsidP="0084607E">
            <w:pPr>
              <w:spacing w:after="120" w:line="276" w:lineRule="auto"/>
              <w:ind w:firstLine="0"/>
              <w:jc w:val="left"/>
            </w:pPr>
            <w:hyperlink w:anchor="_bookmark39" w:history="1">
              <w:r w:rsidR="0084607E" w:rsidRPr="00BF3A2A">
                <w:rPr>
                  <w:rStyle w:val="Hyperlink"/>
                  <w:rFonts w:ascii="Times New Roman" w:hAnsi="Times New Roman" w:cs="Times New Roman"/>
                  <w:color w:val="auto"/>
                  <w:sz w:val="24"/>
                  <w:szCs w:val="24"/>
                  <w:u w:val="none"/>
                </w:rPr>
                <w:t>Parameter estimates from randomly assigned harvest seasons</w:t>
              </w:r>
            </w:hyperlink>
            <w:r w:rsidR="0084607E" w:rsidRPr="00BF3A2A">
              <w:rPr>
                <w:rFonts w:ascii="Times New Roman" w:hAnsi="Times New Roman" w:cs="Times New Roman"/>
                <w:color w:val="auto"/>
                <w:sz w:val="24"/>
                <w:szCs w:val="24"/>
              </w:rPr>
              <w:t xml:space="preserve"> . . . . . . . . . . . . </w:t>
            </w:r>
          </w:p>
        </w:tc>
        <w:tc>
          <w:tcPr>
            <w:tcW w:w="707" w:type="dxa"/>
          </w:tcPr>
          <w:p w14:paraId="007A1412" w14:textId="278DB7E0" w:rsidR="0084607E" w:rsidRPr="00BF3A2A" w:rsidRDefault="00977C0C" w:rsidP="0084607E">
            <w:pPr>
              <w:spacing w:after="120" w:line="276"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42</w:t>
            </w:r>
          </w:p>
        </w:tc>
      </w:tr>
    </w:tbl>
    <w:p w14:paraId="58006063" w14:textId="77777777" w:rsidR="00D23178" w:rsidRPr="00BF3A2A" w:rsidRDefault="00D23178" w:rsidP="00D53C2A">
      <w:pPr>
        <w:spacing w:after="120" w:line="276" w:lineRule="auto"/>
        <w:ind w:left="-15" w:firstLine="0"/>
        <w:rPr>
          <w:rFonts w:ascii="Times New Roman" w:hAnsi="Times New Roman" w:cs="Times New Roman"/>
          <w:color w:val="auto"/>
          <w:sz w:val="24"/>
          <w:szCs w:val="24"/>
        </w:rPr>
      </w:pPr>
    </w:p>
    <w:p w14:paraId="217E9DAB" w14:textId="77777777" w:rsidR="00D23178" w:rsidRPr="00BF3A2A" w:rsidRDefault="00D23178" w:rsidP="00D53C2A">
      <w:pPr>
        <w:spacing w:after="120" w:line="276" w:lineRule="auto"/>
        <w:ind w:left="-15" w:firstLine="0"/>
        <w:rPr>
          <w:rFonts w:ascii="Times New Roman" w:hAnsi="Times New Roman" w:cs="Times New Roman"/>
          <w:color w:val="auto"/>
          <w:sz w:val="24"/>
          <w:szCs w:val="24"/>
        </w:rPr>
      </w:pPr>
    </w:p>
    <w:p w14:paraId="11736B96" w14:textId="77777777" w:rsidR="00D23178" w:rsidRPr="00BF3A2A" w:rsidRDefault="00D23178" w:rsidP="00D53C2A">
      <w:pPr>
        <w:spacing w:after="120" w:line="276" w:lineRule="auto"/>
        <w:ind w:firstLine="0"/>
        <w:jc w:val="left"/>
        <w:rPr>
          <w:rFonts w:ascii="Times New Roman" w:hAnsi="Times New Roman" w:cs="Times New Roman"/>
          <w:b/>
          <w:color w:val="auto"/>
          <w:sz w:val="24"/>
          <w:szCs w:val="24"/>
        </w:rPr>
      </w:pPr>
      <w:bookmarkStart w:id="6" w:name="_Toc61633"/>
      <w:r w:rsidRPr="00BF3A2A">
        <w:rPr>
          <w:rFonts w:ascii="Times New Roman" w:hAnsi="Times New Roman" w:cs="Times New Roman"/>
          <w:color w:val="auto"/>
          <w:sz w:val="24"/>
          <w:szCs w:val="24"/>
        </w:rPr>
        <w:br w:type="page"/>
      </w:r>
    </w:p>
    <w:p w14:paraId="5BD41682" w14:textId="19492994" w:rsidR="00FB0ACF" w:rsidRPr="008F777F" w:rsidRDefault="00FB0ACF" w:rsidP="00FB0ACF">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Appendix </w:t>
      </w:r>
      <w:r w:rsidRPr="008F777F">
        <w:rPr>
          <w:rFonts w:ascii="Times New Roman" w:hAnsi="Times New Roman" w:cs="Times New Roman"/>
          <w:b/>
          <w:bCs/>
          <w:color w:val="auto"/>
          <w:sz w:val="24"/>
          <w:szCs w:val="24"/>
        </w:rPr>
        <w:t xml:space="preserve">Table </w:t>
      </w:r>
      <w:r w:rsidR="00DD3CBB">
        <w:rPr>
          <w:rFonts w:ascii="Times New Roman" w:hAnsi="Times New Roman" w:cs="Times New Roman"/>
          <w:b/>
          <w:bCs/>
          <w:color w:val="auto"/>
          <w:sz w:val="24"/>
          <w:szCs w:val="24"/>
        </w:rPr>
        <w:t>1</w:t>
      </w:r>
      <w:r w:rsidRPr="008F777F">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Robustness to fixed effects</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520"/>
        <w:gridCol w:w="2160"/>
        <w:gridCol w:w="2160"/>
        <w:gridCol w:w="2160"/>
      </w:tblGrid>
      <w:tr w:rsidR="0078076D" w:rsidRPr="008D738B" w14:paraId="6C94AC11" w14:textId="77777777" w:rsidTr="00F77DA7">
        <w:trPr>
          <w:trHeight w:val="288"/>
        </w:trPr>
        <w:tc>
          <w:tcPr>
            <w:tcW w:w="2520" w:type="dxa"/>
            <w:tcBorders>
              <w:bottom w:val="single" w:sz="4" w:space="0" w:color="auto"/>
            </w:tcBorders>
          </w:tcPr>
          <w:p w14:paraId="764F81AE" w14:textId="77777777" w:rsidR="0078076D" w:rsidRPr="008D738B" w:rsidRDefault="0078076D" w:rsidP="00F269F3">
            <w:pPr>
              <w:spacing w:after="0" w:line="240" w:lineRule="auto"/>
              <w:ind w:firstLine="0"/>
              <w:jc w:val="left"/>
              <w:rPr>
                <w:rFonts w:ascii="Times New Roman" w:hAnsi="Times New Roman" w:cs="Times New Roman"/>
                <w:color w:val="auto"/>
              </w:rPr>
            </w:pPr>
          </w:p>
        </w:tc>
        <w:tc>
          <w:tcPr>
            <w:tcW w:w="2160" w:type="dxa"/>
            <w:tcBorders>
              <w:bottom w:val="single" w:sz="4" w:space="0" w:color="auto"/>
            </w:tcBorders>
          </w:tcPr>
          <w:p w14:paraId="632EE459" w14:textId="77777777" w:rsidR="0078076D" w:rsidRPr="008D738B" w:rsidRDefault="0078076D" w:rsidP="00F269F3">
            <w:pPr>
              <w:spacing w:after="0" w:line="240" w:lineRule="auto"/>
              <w:ind w:left="90" w:firstLine="0"/>
              <w:jc w:val="left"/>
              <w:rPr>
                <w:rFonts w:ascii="Times New Roman" w:hAnsi="Times New Roman" w:cs="Times New Roman"/>
                <w:color w:val="auto"/>
              </w:rPr>
            </w:pPr>
            <w:r w:rsidRPr="008D738B">
              <w:rPr>
                <w:rFonts w:ascii="Times New Roman" w:hAnsi="Times New Roman" w:cs="Times New Roman"/>
                <w:color w:val="auto"/>
              </w:rPr>
              <w:t>All actors</w:t>
            </w:r>
          </w:p>
        </w:tc>
        <w:tc>
          <w:tcPr>
            <w:tcW w:w="2160" w:type="dxa"/>
            <w:tcBorders>
              <w:top w:val="single" w:sz="4" w:space="0" w:color="auto"/>
              <w:bottom w:val="single" w:sz="4" w:space="0" w:color="auto"/>
            </w:tcBorders>
          </w:tcPr>
          <w:p w14:paraId="18FB1927" w14:textId="77777777" w:rsidR="0078076D" w:rsidRPr="008D738B" w:rsidRDefault="0078076D" w:rsidP="00F269F3">
            <w:pPr>
              <w:spacing w:after="0" w:line="240" w:lineRule="auto"/>
              <w:ind w:left="150" w:firstLine="0"/>
              <w:jc w:val="left"/>
              <w:rPr>
                <w:rFonts w:ascii="Times New Roman" w:hAnsi="Times New Roman" w:cs="Times New Roman"/>
                <w:color w:val="auto"/>
              </w:rPr>
            </w:pPr>
            <w:r w:rsidRPr="008D738B">
              <w:rPr>
                <w:rFonts w:ascii="Times New Roman" w:hAnsi="Times New Roman" w:cs="Times New Roman"/>
                <w:color w:val="auto"/>
              </w:rPr>
              <w:t xml:space="preserve">State </w:t>
            </w:r>
          </w:p>
          <w:p w14:paraId="7400B971" w14:textId="77777777" w:rsidR="0078076D" w:rsidRPr="008D738B" w:rsidRDefault="0078076D" w:rsidP="00F269F3">
            <w:pPr>
              <w:spacing w:after="0" w:line="240" w:lineRule="auto"/>
              <w:ind w:left="150" w:firstLine="0"/>
              <w:jc w:val="left"/>
              <w:rPr>
                <w:rFonts w:ascii="Times New Roman" w:hAnsi="Times New Roman" w:cs="Times New Roman"/>
                <w:color w:val="auto"/>
              </w:rPr>
            </w:pPr>
            <w:r w:rsidRPr="008D738B">
              <w:rPr>
                <w:rFonts w:ascii="Times New Roman" w:hAnsi="Times New Roman" w:cs="Times New Roman"/>
                <w:color w:val="auto"/>
              </w:rPr>
              <w:t>forces</w:t>
            </w:r>
          </w:p>
        </w:tc>
        <w:tc>
          <w:tcPr>
            <w:tcW w:w="2160" w:type="dxa"/>
            <w:tcBorders>
              <w:top w:val="single" w:sz="4" w:space="0" w:color="auto"/>
              <w:bottom w:val="single" w:sz="4" w:space="0" w:color="auto"/>
            </w:tcBorders>
          </w:tcPr>
          <w:p w14:paraId="5AD720CE" w14:textId="77777777" w:rsidR="0078076D" w:rsidRPr="008D738B" w:rsidRDefault="0078076D" w:rsidP="00F269F3">
            <w:pPr>
              <w:spacing w:after="0" w:line="240" w:lineRule="auto"/>
              <w:ind w:left="150" w:firstLine="0"/>
              <w:jc w:val="left"/>
              <w:rPr>
                <w:rFonts w:ascii="Times New Roman" w:hAnsi="Times New Roman" w:cs="Times New Roman"/>
                <w:color w:val="auto"/>
              </w:rPr>
            </w:pPr>
            <w:r w:rsidRPr="008D738B">
              <w:rPr>
                <w:rFonts w:ascii="Times New Roman" w:hAnsi="Times New Roman" w:cs="Times New Roman"/>
                <w:color w:val="auto"/>
              </w:rPr>
              <w:t xml:space="preserve">Rebel </w:t>
            </w:r>
          </w:p>
          <w:p w14:paraId="0A126950" w14:textId="77777777" w:rsidR="0078076D" w:rsidRPr="008D738B" w:rsidRDefault="0078076D" w:rsidP="00F269F3">
            <w:pPr>
              <w:spacing w:after="0" w:line="240" w:lineRule="auto"/>
              <w:ind w:left="150" w:firstLine="0"/>
              <w:jc w:val="left"/>
              <w:rPr>
                <w:rFonts w:ascii="Times New Roman" w:hAnsi="Times New Roman" w:cs="Times New Roman"/>
                <w:color w:val="auto"/>
              </w:rPr>
            </w:pPr>
            <w:r w:rsidRPr="008D738B">
              <w:rPr>
                <w:rFonts w:ascii="Times New Roman" w:hAnsi="Times New Roman" w:cs="Times New Roman"/>
                <w:color w:val="auto"/>
              </w:rPr>
              <w:t>groups</w:t>
            </w:r>
          </w:p>
        </w:tc>
      </w:tr>
      <w:tr w:rsidR="0078076D" w:rsidRPr="008D738B" w14:paraId="471FC037" w14:textId="77777777" w:rsidTr="00F77DA7">
        <w:trPr>
          <w:trHeight w:val="288"/>
        </w:trPr>
        <w:tc>
          <w:tcPr>
            <w:tcW w:w="2520" w:type="dxa"/>
            <w:tcBorders>
              <w:top w:val="single" w:sz="4" w:space="0" w:color="auto"/>
              <w:bottom w:val="nil"/>
            </w:tcBorders>
          </w:tcPr>
          <w:p w14:paraId="1E99F2CD" w14:textId="77777777" w:rsidR="0078076D" w:rsidRPr="008D738B" w:rsidRDefault="0078076D" w:rsidP="00F269F3">
            <w:pPr>
              <w:spacing w:after="0" w:line="240" w:lineRule="auto"/>
              <w:ind w:firstLine="0"/>
              <w:jc w:val="left"/>
              <w:rPr>
                <w:rFonts w:ascii="Times New Roman" w:hAnsi="Times New Roman" w:cs="Times New Roman"/>
                <w:color w:val="auto"/>
              </w:rPr>
            </w:pPr>
            <w:r w:rsidRPr="008D738B">
              <w:rPr>
                <w:rFonts w:ascii="Times New Roman" w:hAnsi="Times New Roman" w:cs="Times New Roman"/>
                <w:i/>
                <w:color w:val="auto"/>
              </w:rPr>
              <w:t>Variables</w:t>
            </w:r>
          </w:p>
        </w:tc>
        <w:tc>
          <w:tcPr>
            <w:tcW w:w="2160" w:type="dxa"/>
            <w:tcBorders>
              <w:top w:val="single" w:sz="4" w:space="0" w:color="auto"/>
              <w:bottom w:val="nil"/>
            </w:tcBorders>
          </w:tcPr>
          <w:p w14:paraId="1304683C" w14:textId="77777777" w:rsidR="0078076D" w:rsidRPr="008D738B" w:rsidRDefault="0078076D" w:rsidP="00F269F3">
            <w:pPr>
              <w:spacing w:after="0" w:line="240" w:lineRule="auto"/>
              <w:ind w:firstLine="0"/>
              <w:jc w:val="left"/>
              <w:rPr>
                <w:rFonts w:ascii="Times New Roman" w:hAnsi="Times New Roman" w:cs="Times New Roman"/>
                <w:color w:val="auto"/>
              </w:rPr>
            </w:pPr>
          </w:p>
        </w:tc>
        <w:tc>
          <w:tcPr>
            <w:tcW w:w="2160" w:type="dxa"/>
            <w:tcBorders>
              <w:top w:val="single" w:sz="4" w:space="0" w:color="auto"/>
              <w:bottom w:val="nil"/>
            </w:tcBorders>
          </w:tcPr>
          <w:p w14:paraId="2B1F7D65" w14:textId="77777777" w:rsidR="0078076D" w:rsidRPr="008D738B" w:rsidRDefault="0078076D" w:rsidP="00F269F3">
            <w:pPr>
              <w:spacing w:after="0" w:line="240" w:lineRule="auto"/>
              <w:ind w:left="70" w:firstLine="0"/>
              <w:jc w:val="left"/>
              <w:rPr>
                <w:rFonts w:ascii="Times New Roman" w:hAnsi="Times New Roman" w:cs="Times New Roman"/>
                <w:color w:val="auto"/>
              </w:rPr>
            </w:pPr>
          </w:p>
        </w:tc>
        <w:tc>
          <w:tcPr>
            <w:tcW w:w="2160" w:type="dxa"/>
            <w:tcBorders>
              <w:top w:val="single" w:sz="4" w:space="0" w:color="auto"/>
              <w:bottom w:val="nil"/>
            </w:tcBorders>
          </w:tcPr>
          <w:p w14:paraId="721A5CFC" w14:textId="77777777" w:rsidR="0078076D" w:rsidRPr="008D738B" w:rsidRDefault="0078076D" w:rsidP="00F269F3">
            <w:pPr>
              <w:spacing w:after="0" w:line="240" w:lineRule="auto"/>
              <w:ind w:left="71" w:firstLine="0"/>
              <w:jc w:val="left"/>
              <w:rPr>
                <w:rFonts w:ascii="Times New Roman" w:hAnsi="Times New Roman" w:cs="Times New Roman"/>
                <w:color w:val="auto"/>
              </w:rPr>
            </w:pPr>
          </w:p>
        </w:tc>
      </w:tr>
      <w:tr w:rsidR="008D738B" w:rsidRPr="008D738B" w14:paraId="0EC91D58" w14:textId="77777777" w:rsidTr="00F77DA7">
        <w:trPr>
          <w:trHeight w:val="288"/>
        </w:trPr>
        <w:tc>
          <w:tcPr>
            <w:tcW w:w="2520" w:type="dxa"/>
            <w:tcBorders>
              <w:top w:val="nil"/>
              <w:bottom w:val="nil"/>
            </w:tcBorders>
            <w:vAlign w:val="bottom"/>
          </w:tcPr>
          <w:p w14:paraId="281DE289"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0</w:t>
            </w:r>
          </w:p>
        </w:tc>
        <w:tc>
          <w:tcPr>
            <w:tcW w:w="2160" w:type="dxa"/>
            <w:tcBorders>
              <w:top w:val="nil"/>
              <w:bottom w:val="nil"/>
            </w:tcBorders>
          </w:tcPr>
          <w:p w14:paraId="1D887278" w14:textId="00B9298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0.287** </w:t>
            </w:r>
          </w:p>
        </w:tc>
        <w:tc>
          <w:tcPr>
            <w:tcW w:w="2160" w:type="dxa"/>
            <w:tcBorders>
              <w:top w:val="nil"/>
              <w:bottom w:val="nil"/>
            </w:tcBorders>
          </w:tcPr>
          <w:p w14:paraId="169C3120" w14:textId="2E981F7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0.298** </w:t>
            </w:r>
          </w:p>
        </w:tc>
        <w:tc>
          <w:tcPr>
            <w:tcW w:w="2160" w:type="dxa"/>
            <w:tcBorders>
              <w:top w:val="nil"/>
              <w:bottom w:val="nil"/>
            </w:tcBorders>
          </w:tcPr>
          <w:p w14:paraId="01154FB4" w14:textId="6C301347"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0.193</w:t>
            </w:r>
          </w:p>
        </w:tc>
      </w:tr>
      <w:tr w:rsidR="008D738B" w:rsidRPr="008D738B" w14:paraId="174F194F" w14:textId="77777777" w:rsidTr="00F77DA7">
        <w:trPr>
          <w:trHeight w:val="288"/>
        </w:trPr>
        <w:tc>
          <w:tcPr>
            <w:tcW w:w="2520" w:type="dxa"/>
            <w:tcBorders>
              <w:top w:val="nil"/>
              <w:bottom w:val="nil"/>
            </w:tcBorders>
          </w:tcPr>
          <w:p w14:paraId="547783BF"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08061ADF" w14:textId="0D53F98D"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(0.135)</w:t>
            </w:r>
          </w:p>
        </w:tc>
        <w:tc>
          <w:tcPr>
            <w:tcW w:w="2160" w:type="dxa"/>
            <w:tcBorders>
              <w:top w:val="nil"/>
              <w:bottom w:val="nil"/>
            </w:tcBorders>
          </w:tcPr>
          <w:p w14:paraId="6D418060" w14:textId="61D6955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(0.137)</w:t>
            </w:r>
          </w:p>
        </w:tc>
        <w:tc>
          <w:tcPr>
            <w:tcW w:w="2160" w:type="dxa"/>
            <w:tcBorders>
              <w:top w:val="nil"/>
              <w:bottom w:val="nil"/>
            </w:tcBorders>
          </w:tcPr>
          <w:p w14:paraId="04E6D8E4" w14:textId="2C56364D"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(0.118)</w:t>
            </w:r>
          </w:p>
        </w:tc>
      </w:tr>
      <w:tr w:rsidR="008D738B" w:rsidRPr="008D738B" w14:paraId="7FEF8E15" w14:textId="77777777" w:rsidTr="00F77DA7">
        <w:trPr>
          <w:trHeight w:val="288"/>
        </w:trPr>
        <w:tc>
          <w:tcPr>
            <w:tcW w:w="2520" w:type="dxa"/>
            <w:tcBorders>
              <w:top w:val="nil"/>
              <w:bottom w:val="nil"/>
            </w:tcBorders>
          </w:tcPr>
          <w:p w14:paraId="508AA40B"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1</w:t>
            </w:r>
          </w:p>
        </w:tc>
        <w:tc>
          <w:tcPr>
            <w:tcW w:w="2160" w:type="dxa"/>
            <w:tcBorders>
              <w:top w:val="nil"/>
              <w:bottom w:val="nil"/>
            </w:tcBorders>
          </w:tcPr>
          <w:p w14:paraId="71C42A9C" w14:textId="41811DD2" w:rsidR="008D738B" w:rsidRPr="008D738B" w:rsidRDefault="008D738B" w:rsidP="008D738B">
            <w:pPr>
              <w:spacing w:after="0" w:line="240" w:lineRule="auto"/>
              <w:ind w:firstLine="270"/>
              <w:jc w:val="left"/>
              <w:rPr>
                <w:rFonts w:ascii="Times New Roman" w:hAnsi="Times New Roman" w:cs="Times New Roman"/>
                <w:b/>
                <w:bCs/>
                <w:color w:val="auto"/>
              </w:rPr>
            </w:pPr>
            <w:r w:rsidRPr="008D738B">
              <w:rPr>
                <w:rFonts w:ascii="Times New Roman" w:hAnsi="Times New Roman" w:cs="Times New Roman"/>
              </w:rPr>
              <w:t xml:space="preserve"> 0.292** </w:t>
            </w:r>
          </w:p>
        </w:tc>
        <w:tc>
          <w:tcPr>
            <w:tcW w:w="2160" w:type="dxa"/>
            <w:tcBorders>
              <w:top w:val="nil"/>
              <w:bottom w:val="nil"/>
            </w:tcBorders>
          </w:tcPr>
          <w:p w14:paraId="0DA3A31A" w14:textId="3C09AF6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0.307** </w:t>
            </w:r>
          </w:p>
        </w:tc>
        <w:tc>
          <w:tcPr>
            <w:tcW w:w="2160" w:type="dxa"/>
            <w:tcBorders>
              <w:top w:val="nil"/>
              <w:bottom w:val="nil"/>
            </w:tcBorders>
          </w:tcPr>
          <w:p w14:paraId="59B4DCCF" w14:textId="065AAC7D"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0.232***</w:t>
            </w:r>
          </w:p>
        </w:tc>
      </w:tr>
      <w:tr w:rsidR="008D738B" w:rsidRPr="008D738B" w14:paraId="102FA699" w14:textId="77777777" w:rsidTr="00F77DA7">
        <w:trPr>
          <w:trHeight w:val="288"/>
        </w:trPr>
        <w:tc>
          <w:tcPr>
            <w:tcW w:w="2520" w:type="dxa"/>
            <w:tcBorders>
              <w:top w:val="nil"/>
              <w:bottom w:val="nil"/>
            </w:tcBorders>
          </w:tcPr>
          <w:p w14:paraId="242AB5D7"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58EB67A" w14:textId="5B19F189"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(0.129)</w:t>
            </w:r>
          </w:p>
        </w:tc>
        <w:tc>
          <w:tcPr>
            <w:tcW w:w="2160" w:type="dxa"/>
            <w:tcBorders>
              <w:top w:val="nil"/>
              <w:bottom w:val="nil"/>
            </w:tcBorders>
          </w:tcPr>
          <w:p w14:paraId="1EFB10BB" w14:textId="526AAF5E"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(0.133)</w:t>
            </w:r>
          </w:p>
        </w:tc>
        <w:tc>
          <w:tcPr>
            <w:tcW w:w="2160" w:type="dxa"/>
            <w:tcBorders>
              <w:top w:val="nil"/>
              <w:bottom w:val="nil"/>
            </w:tcBorders>
          </w:tcPr>
          <w:p w14:paraId="20BDA86F" w14:textId="34BF5CC1"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(0.086)</w:t>
            </w:r>
          </w:p>
        </w:tc>
      </w:tr>
      <w:tr w:rsidR="008D738B" w:rsidRPr="008D738B" w14:paraId="148FD57B" w14:textId="77777777" w:rsidTr="00F77DA7">
        <w:trPr>
          <w:trHeight w:val="288"/>
        </w:trPr>
        <w:tc>
          <w:tcPr>
            <w:tcW w:w="2520" w:type="dxa"/>
            <w:tcBorders>
              <w:top w:val="nil"/>
              <w:bottom w:val="nil"/>
            </w:tcBorders>
          </w:tcPr>
          <w:p w14:paraId="0F170730"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2</w:t>
            </w:r>
          </w:p>
        </w:tc>
        <w:tc>
          <w:tcPr>
            <w:tcW w:w="2160" w:type="dxa"/>
            <w:tcBorders>
              <w:top w:val="nil"/>
              <w:bottom w:val="nil"/>
            </w:tcBorders>
          </w:tcPr>
          <w:p w14:paraId="017B7A7B" w14:textId="739EA17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0.207* </w:t>
            </w:r>
          </w:p>
        </w:tc>
        <w:tc>
          <w:tcPr>
            <w:tcW w:w="2160" w:type="dxa"/>
            <w:tcBorders>
              <w:top w:val="nil"/>
              <w:bottom w:val="nil"/>
            </w:tcBorders>
          </w:tcPr>
          <w:p w14:paraId="79168371" w14:textId="05CC35F1"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0.218* </w:t>
            </w:r>
          </w:p>
        </w:tc>
        <w:tc>
          <w:tcPr>
            <w:tcW w:w="2160" w:type="dxa"/>
            <w:tcBorders>
              <w:top w:val="nil"/>
              <w:bottom w:val="nil"/>
            </w:tcBorders>
          </w:tcPr>
          <w:p w14:paraId="6FBD802F" w14:textId="6DCCFDC3"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0.128</w:t>
            </w:r>
          </w:p>
        </w:tc>
      </w:tr>
      <w:tr w:rsidR="008D738B" w:rsidRPr="008D738B" w14:paraId="08BDCC04" w14:textId="77777777" w:rsidTr="00F77DA7">
        <w:trPr>
          <w:trHeight w:val="288"/>
        </w:trPr>
        <w:tc>
          <w:tcPr>
            <w:tcW w:w="2520" w:type="dxa"/>
            <w:tcBorders>
              <w:top w:val="nil"/>
              <w:bottom w:val="nil"/>
            </w:tcBorders>
          </w:tcPr>
          <w:p w14:paraId="6CFD94FD"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5749AEC9" w14:textId="2A355566"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(0.113)</w:t>
            </w:r>
          </w:p>
        </w:tc>
        <w:tc>
          <w:tcPr>
            <w:tcW w:w="2160" w:type="dxa"/>
            <w:tcBorders>
              <w:top w:val="nil"/>
              <w:bottom w:val="nil"/>
            </w:tcBorders>
          </w:tcPr>
          <w:p w14:paraId="40C33F0B" w14:textId="0EC90FA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(0.115)</w:t>
            </w:r>
          </w:p>
        </w:tc>
        <w:tc>
          <w:tcPr>
            <w:tcW w:w="2160" w:type="dxa"/>
            <w:tcBorders>
              <w:top w:val="nil"/>
              <w:bottom w:val="nil"/>
            </w:tcBorders>
          </w:tcPr>
          <w:p w14:paraId="1D5663A9" w14:textId="10E177D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(0.106)</w:t>
            </w:r>
          </w:p>
        </w:tc>
      </w:tr>
      <w:tr w:rsidR="008D738B" w:rsidRPr="008D738B" w14:paraId="43C8A10C" w14:textId="77777777" w:rsidTr="00F77DA7">
        <w:trPr>
          <w:trHeight w:val="288"/>
        </w:trPr>
        <w:tc>
          <w:tcPr>
            <w:tcW w:w="2520" w:type="dxa"/>
            <w:tcBorders>
              <w:top w:val="nil"/>
              <w:bottom w:val="nil"/>
            </w:tcBorders>
          </w:tcPr>
          <w:p w14:paraId="74485A77"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3</w:t>
            </w:r>
          </w:p>
        </w:tc>
        <w:tc>
          <w:tcPr>
            <w:tcW w:w="2160" w:type="dxa"/>
            <w:tcBorders>
              <w:top w:val="nil"/>
              <w:bottom w:val="nil"/>
            </w:tcBorders>
          </w:tcPr>
          <w:p w14:paraId="16C37D18" w14:textId="68D89A53"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-0.041</w:t>
            </w:r>
          </w:p>
        </w:tc>
        <w:tc>
          <w:tcPr>
            <w:tcW w:w="2160" w:type="dxa"/>
            <w:tcBorders>
              <w:top w:val="nil"/>
              <w:bottom w:val="nil"/>
            </w:tcBorders>
          </w:tcPr>
          <w:p w14:paraId="64A2D0EB" w14:textId="5928CC5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-0.032</w:t>
            </w:r>
          </w:p>
        </w:tc>
        <w:tc>
          <w:tcPr>
            <w:tcW w:w="2160" w:type="dxa"/>
            <w:tcBorders>
              <w:top w:val="nil"/>
              <w:bottom w:val="nil"/>
            </w:tcBorders>
          </w:tcPr>
          <w:p w14:paraId="5535A0FC" w14:textId="27FC80F2"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-0.065</w:t>
            </w:r>
          </w:p>
        </w:tc>
      </w:tr>
      <w:tr w:rsidR="008D738B" w:rsidRPr="008D738B" w14:paraId="08A2CF38" w14:textId="77777777" w:rsidTr="00F77DA7">
        <w:trPr>
          <w:trHeight w:val="288"/>
        </w:trPr>
        <w:tc>
          <w:tcPr>
            <w:tcW w:w="2520" w:type="dxa"/>
            <w:tcBorders>
              <w:top w:val="nil"/>
              <w:bottom w:val="nil"/>
            </w:tcBorders>
          </w:tcPr>
          <w:p w14:paraId="02D71FAE"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1E71348" w14:textId="3BCFB3E6"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(0.087)</w:t>
            </w:r>
          </w:p>
        </w:tc>
        <w:tc>
          <w:tcPr>
            <w:tcW w:w="2160" w:type="dxa"/>
            <w:tcBorders>
              <w:top w:val="nil"/>
              <w:bottom w:val="nil"/>
            </w:tcBorders>
          </w:tcPr>
          <w:p w14:paraId="68DB660E" w14:textId="591B7E4C"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(0.087)</w:t>
            </w:r>
          </w:p>
        </w:tc>
        <w:tc>
          <w:tcPr>
            <w:tcW w:w="2160" w:type="dxa"/>
            <w:tcBorders>
              <w:top w:val="nil"/>
              <w:bottom w:val="nil"/>
            </w:tcBorders>
          </w:tcPr>
          <w:p w14:paraId="43E72112" w14:textId="234E60B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(0.075)</w:t>
            </w:r>
          </w:p>
        </w:tc>
      </w:tr>
      <w:tr w:rsidR="008D738B" w:rsidRPr="008D738B" w14:paraId="3E46532E" w14:textId="77777777" w:rsidTr="00F77DA7">
        <w:trPr>
          <w:trHeight w:val="288"/>
        </w:trPr>
        <w:tc>
          <w:tcPr>
            <w:tcW w:w="2520" w:type="dxa"/>
            <w:tcBorders>
              <w:top w:val="nil"/>
              <w:bottom w:val="nil"/>
            </w:tcBorders>
          </w:tcPr>
          <w:p w14:paraId="68F4547C"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4</w:t>
            </w:r>
          </w:p>
        </w:tc>
        <w:tc>
          <w:tcPr>
            <w:tcW w:w="2160" w:type="dxa"/>
            <w:tcBorders>
              <w:top w:val="nil"/>
              <w:bottom w:val="nil"/>
            </w:tcBorders>
          </w:tcPr>
          <w:p w14:paraId="0059FB48" w14:textId="529C1DD9"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-0.031</w:t>
            </w:r>
          </w:p>
        </w:tc>
        <w:tc>
          <w:tcPr>
            <w:tcW w:w="2160" w:type="dxa"/>
            <w:tcBorders>
              <w:top w:val="nil"/>
              <w:bottom w:val="nil"/>
            </w:tcBorders>
          </w:tcPr>
          <w:p w14:paraId="1709B1A8" w14:textId="78E793C3"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-0.024</w:t>
            </w:r>
          </w:p>
        </w:tc>
        <w:tc>
          <w:tcPr>
            <w:tcW w:w="2160" w:type="dxa"/>
            <w:tcBorders>
              <w:top w:val="nil"/>
              <w:bottom w:val="nil"/>
            </w:tcBorders>
          </w:tcPr>
          <w:p w14:paraId="69F12BDC" w14:textId="739D798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-0.060</w:t>
            </w:r>
          </w:p>
        </w:tc>
      </w:tr>
      <w:tr w:rsidR="008D738B" w:rsidRPr="008D738B" w14:paraId="158156B6" w14:textId="77777777" w:rsidTr="00F77DA7">
        <w:trPr>
          <w:trHeight w:val="288"/>
        </w:trPr>
        <w:tc>
          <w:tcPr>
            <w:tcW w:w="2520" w:type="dxa"/>
            <w:tcBorders>
              <w:top w:val="nil"/>
              <w:bottom w:val="nil"/>
            </w:tcBorders>
          </w:tcPr>
          <w:p w14:paraId="2AF1EF11"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E6D3379" w14:textId="6C0CA2D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(0.072)</w:t>
            </w:r>
          </w:p>
        </w:tc>
        <w:tc>
          <w:tcPr>
            <w:tcW w:w="2160" w:type="dxa"/>
            <w:tcBorders>
              <w:top w:val="nil"/>
              <w:bottom w:val="nil"/>
            </w:tcBorders>
          </w:tcPr>
          <w:p w14:paraId="5E5C69B2" w14:textId="5E6162E3"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(0.073)</w:t>
            </w:r>
          </w:p>
        </w:tc>
        <w:tc>
          <w:tcPr>
            <w:tcW w:w="2160" w:type="dxa"/>
            <w:tcBorders>
              <w:top w:val="nil"/>
              <w:bottom w:val="nil"/>
            </w:tcBorders>
          </w:tcPr>
          <w:p w14:paraId="1A4FA91C" w14:textId="6AF710D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(0.062)</w:t>
            </w:r>
          </w:p>
        </w:tc>
      </w:tr>
      <w:tr w:rsidR="008D738B" w:rsidRPr="008D738B" w14:paraId="6407B4ED" w14:textId="77777777" w:rsidTr="00F77DA7">
        <w:trPr>
          <w:trHeight w:val="288"/>
        </w:trPr>
        <w:tc>
          <w:tcPr>
            <w:tcW w:w="2520" w:type="dxa"/>
            <w:tcBorders>
              <w:top w:val="nil"/>
              <w:bottom w:val="nil"/>
            </w:tcBorders>
          </w:tcPr>
          <w:p w14:paraId="1DE82E15"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5</w:t>
            </w:r>
          </w:p>
        </w:tc>
        <w:tc>
          <w:tcPr>
            <w:tcW w:w="2160" w:type="dxa"/>
            <w:tcBorders>
              <w:top w:val="nil"/>
              <w:bottom w:val="nil"/>
            </w:tcBorders>
          </w:tcPr>
          <w:p w14:paraId="6F3C8FD0" w14:textId="16FEDFF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-0.106</w:t>
            </w:r>
          </w:p>
        </w:tc>
        <w:tc>
          <w:tcPr>
            <w:tcW w:w="2160" w:type="dxa"/>
            <w:tcBorders>
              <w:top w:val="nil"/>
              <w:bottom w:val="nil"/>
            </w:tcBorders>
          </w:tcPr>
          <w:p w14:paraId="01661F42" w14:textId="7D04B04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-0.102</w:t>
            </w:r>
          </w:p>
        </w:tc>
        <w:tc>
          <w:tcPr>
            <w:tcW w:w="2160" w:type="dxa"/>
            <w:tcBorders>
              <w:top w:val="nil"/>
              <w:bottom w:val="nil"/>
            </w:tcBorders>
          </w:tcPr>
          <w:p w14:paraId="45C9C612" w14:textId="3B0DA24E"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-0.105</w:t>
            </w:r>
          </w:p>
        </w:tc>
      </w:tr>
      <w:tr w:rsidR="008D738B" w:rsidRPr="008D738B" w14:paraId="20A0C5D0" w14:textId="77777777" w:rsidTr="00F77DA7">
        <w:trPr>
          <w:trHeight w:val="288"/>
        </w:trPr>
        <w:tc>
          <w:tcPr>
            <w:tcW w:w="2520" w:type="dxa"/>
            <w:tcBorders>
              <w:top w:val="nil"/>
              <w:bottom w:val="nil"/>
            </w:tcBorders>
          </w:tcPr>
          <w:p w14:paraId="16B4C84F"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30753ADE" w14:textId="0B608B4C"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(0.080)</w:t>
            </w:r>
          </w:p>
        </w:tc>
        <w:tc>
          <w:tcPr>
            <w:tcW w:w="2160" w:type="dxa"/>
            <w:tcBorders>
              <w:top w:val="nil"/>
              <w:bottom w:val="nil"/>
            </w:tcBorders>
          </w:tcPr>
          <w:p w14:paraId="1C602B05" w14:textId="7165830C"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(0.081)</w:t>
            </w:r>
          </w:p>
        </w:tc>
        <w:tc>
          <w:tcPr>
            <w:tcW w:w="2160" w:type="dxa"/>
            <w:tcBorders>
              <w:top w:val="nil"/>
              <w:bottom w:val="nil"/>
            </w:tcBorders>
          </w:tcPr>
          <w:p w14:paraId="305F2686" w14:textId="65B1A44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(0.077)</w:t>
            </w:r>
          </w:p>
        </w:tc>
      </w:tr>
      <w:tr w:rsidR="008D738B" w:rsidRPr="008D738B" w14:paraId="39D87392" w14:textId="77777777" w:rsidTr="00F77DA7">
        <w:trPr>
          <w:trHeight w:val="288"/>
        </w:trPr>
        <w:tc>
          <w:tcPr>
            <w:tcW w:w="2520" w:type="dxa"/>
            <w:tcBorders>
              <w:top w:val="nil"/>
              <w:bottom w:val="nil"/>
            </w:tcBorders>
          </w:tcPr>
          <w:p w14:paraId="52D190B5"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6</w:t>
            </w:r>
          </w:p>
        </w:tc>
        <w:tc>
          <w:tcPr>
            <w:tcW w:w="2160" w:type="dxa"/>
            <w:tcBorders>
              <w:top w:val="nil"/>
              <w:bottom w:val="nil"/>
            </w:tcBorders>
          </w:tcPr>
          <w:p w14:paraId="4CA948EB" w14:textId="342917AF"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-0.038</w:t>
            </w:r>
          </w:p>
        </w:tc>
        <w:tc>
          <w:tcPr>
            <w:tcW w:w="2160" w:type="dxa"/>
            <w:tcBorders>
              <w:top w:val="nil"/>
              <w:bottom w:val="nil"/>
            </w:tcBorders>
          </w:tcPr>
          <w:p w14:paraId="155F3F0F" w14:textId="37A6B27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-0.038</w:t>
            </w:r>
          </w:p>
        </w:tc>
        <w:tc>
          <w:tcPr>
            <w:tcW w:w="2160" w:type="dxa"/>
            <w:tcBorders>
              <w:top w:val="nil"/>
              <w:bottom w:val="nil"/>
            </w:tcBorders>
          </w:tcPr>
          <w:p w14:paraId="0202D435" w14:textId="083226B2"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-0.033</w:t>
            </w:r>
          </w:p>
        </w:tc>
      </w:tr>
      <w:tr w:rsidR="008D738B" w:rsidRPr="008D738B" w14:paraId="4EC4604B" w14:textId="77777777" w:rsidTr="00F77DA7">
        <w:trPr>
          <w:trHeight w:val="288"/>
        </w:trPr>
        <w:tc>
          <w:tcPr>
            <w:tcW w:w="2520" w:type="dxa"/>
            <w:tcBorders>
              <w:top w:val="nil"/>
              <w:bottom w:val="nil"/>
            </w:tcBorders>
          </w:tcPr>
          <w:p w14:paraId="3FD66EFF"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206D0701" w14:textId="41764BF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(0.082)</w:t>
            </w:r>
          </w:p>
        </w:tc>
        <w:tc>
          <w:tcPr>
            <w:tcW w:w="2160" w:type="dxa"/>
            <w:tcBorders>
              <w:top w:val="nil"/>
              <w:bottom w:val="nil"/>
            </w:tcBorders>
          </w:tcPr>
          <w:p w14:paraId="11B26717" w14:textId="23C5AC0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(0.082)</w:t>
            </w:r>
          </w:p>
        </w:tc>
        <w:tc>
          <w:tcPr>
            <w:tcW w:w="2160" w:type="dxa"/>
            <w:tcBorders>
              <w:top w:val="nil"/>
              <w:bottom w:val="nil"/>
            </w:tcBorders>
          </w:tcPr>
          <w:p w14:paraId="042999E7" w14:textId="2D4FB3CE"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(0.074)</w:t>
            </w:r>
          </w:p>
        </w:tc>
      </w:tr>
      <w:tr w:rsidR="008D738B" w:rsidRPr="008D738B" w14:paraId="5738CF89" w14:textId="77777777" w:rsidTr="00F77DA7">
        <w:trPr>
          <w:trHeight w:val="288"/>
        </w:trPr>
        <w:tc>
          <w:tcPr>
            <w:tcW w:w="2520" w:type="dxa"/>
            <w:tcBorders>
              <w:top w:val="nil"/>
              <w:bottom w:val="nil"/>
            </w:tcBorders>
          </w:tcPr>
          <w:p w14:paraId="5EAF0B3D"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7</w:t>
            </w:r>
          </w:p>
        </w:tc>
        <w:tc>
          <w:tcPr>
            <w:tcW w:w="2160" w:type="dxa"/>
            <w:tcBorders>
              <w:top w:val="nil"/>
              <w:bottom w:val="nil"/>
            </w:tcBorders>
          </w:tcPr>
          <w:p w14:paraId="7C4F15DF" w14:textId="7A5BB25D"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-0.023</w:t>
            </w:r>
          </w:p>
        </w:tc>
        <w:tc>
          <w:tcPr>
            <w:tcW w:w="2160" w:type="dxa"/>
            <w:tcBorders>
              <w:top w:val="nil"/>
              <w:bottom w:val="nil"/>
            </w:tcBorders>
          </w:tcPr>
          <w:p w14:paraId="01070FBD" w14:textId="03D8E7F1"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-0.019</w:t>
            </w:r>
          </w:p>
        </w:tc>
        <w:tc>
          <w:tcPr>
            <w:tcW w:w="2160" w:type="dxa"/>
            <w:tcBorders>
              <w:top w:val="nil"/>
              <w:bottom w:val="nil"/>
            </w:tcBorders>
          </w:tcPr>
          <w:p w14:paraId="06F385BA" w14:textId="11CCA9DF"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-0.010</w:t>
            </w:r>
          </w:p>
        </w:tc>
      </w:tr>
      <w:tr w:rsidR="008D738B" w:rsidRPr="008D738B" w14:paraId="7F323CA6" w14:textId="77777777" w:rsidTr="00F77DA7">
        <w:trPr>
          <w:trHeight w:val="81"/>
        </w:trPr>
        <w:tc>
          <w:tcPr>
            <w:tcW w:w="2520" w:type="dxa"/>
            <w:tcBorders>
              <w:top w:val="nil"/>
              <w:bottom w:val="nil"/>
            </w:tcBorders>
          </w:tcPr>
          <w:p w14:paraId="397E8D6B"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470402C2" w14:textId="76554CF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(0.072)</w:t>
            </w:r>
          </w:p>
        </w:tc>
        <w:tc>
          <w:tcPr>
            <w:tcW w:w="2160" w:type="dxa"/>
            <w:tcBorders>
              <w:top w:val="nil"/>
              <w:bottom w:val="nil"/>
            </w:tcBorders>
          </w:tcPr>
          <w:p w14:paraId="7FEAB1DA" w14:textId="6BA493C4"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(0.073)</w:t>
            </w:r>
          </w:p>
        </w:tc>
        <w:tc>
          <w:tcPr>
            <w:tcW w:w="2160" w:type="dxa"/>
            <w:tcBorders>
              <w:top w:val="nil"/>
              <w:bottom w:val="nil"/>
            </w:tcBorders>
          </w:tcPr>
          <w:p w14:paraId="69B5EF2E" w14:textId="0A20F47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(0.065)</w:t>
            </w:r>
          </w:p>
        </w:tc>
      </w:tr>
      <w:tr w:rsidR="008D738B" w:rsidRPr="008D738B" w14:paraId="03F33AFF" w14:textId="77777777" w:rsidTr="00F77DA7">
        <w:trPr>
          <w:trHeight w:val="288"/>
        </w:trPr>
        <w:tc>
          <w:tcPr>
            <w:tcW w:w="2520" w:type="dxa"/>
            <w:tcBorders>
              <w:top w:val="nil"/>
              <w:bottom w:val="nil"/>
            </w:tcBorders>
          </w:tcPr>
          <w:p w14:paraId="454DA996"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8</w:t>
            </w:r>
          </w:p>
        </w:tc>
        <w:tc>
          <w:tcPr>
            <w:tcW w:w="2160" w:type="dxa"/>
            <w:tcBorders>
              <w:top w:val="nil"/>
              <w:bottom w:val="nil"/>
            </w:tcBorders>
          </w:tcPr>
          <w:p w14:paraId="4F6FADF1" w14:textId="6649012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0.051</w:t>
            </w:r>
          </w:p>
        </w:tc>
        <w:tc>
          <w:tcPr>
            <w:tcW w:w="2160" w:type="dxa"/>
            <w:tcBorders>
              <w:top w:val="nil"/>
              <w:bottom w:val="nil"/>
            </w:tcBorders>
          </w:tcPr>
          <w:p w14:paraId="0A70D736" w14:textId="0DBCAE7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0.053</w:t>
            </w:r>
          </w:p>
        </w:tc>
        <w:tc>
          <w:tcPr>
            <w:tcW w:w="2160" w:type="dxa"/>
            <w:tcBorders>
              <w:top w:val="nil"/>
              <w:bottom w:val="nil"/>
            </w:tcBorders>
          </w:tcPr>
          <w:p w14:paraId="25FCF23C" w14:textId="64C828A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0.068</w:t>
            </w:r>
          </w:p>
        </w:tc>
      </w:tr>
      <w:tr w:rsidR="008D738B" w:rsidRPr="008D738B" w14:paraId="4DDDBC5C" w14:textId="77777777" w:rsidTr="00F77DA7">
        <w:trPr>
          <w:trHeight w:val="288"/>
        </w:trPr>
        <w:tc>
          <w:tcPr>
            <w:tcW w:w="2520" w:type="dxa"/>
            <w:tcBorders>
              <w:top w:val="nil"/>
              <w:bottom w:val="nil"/>
            </w:tcBorders>
          </w:tcPr>
          <w:p w14:paraId="252AF9F1"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7CC359F4" w14:textId="48EE3ADF"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(0.075)</w:t>
            </w:r>
          </w:p>
        </w:tc>
        <w:tc>
          <w:tcPr>
            <w:tcW w:w="2160" w:type="dxa"/>
            <w:tcBorders>
              <w:top w:val="nil"/>
              <w:bottom w:val="nil"/>
            </w:tcBorders>
          </w:tcPr>
          <w:p w14:paraId="6D5EE9D0" w14:textId="5015B3EE"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(0.076)</w:t>
            </w:r>
          </w:p>
        </w:tc>
        <w:tc>
          <w:tcPr>
            <w:tcW w:w="2160" w:type="dxa"/>
            <w:tcBorders>
              <w:top w:val="nil"/>
              <w:bottom w:val="nil"/>
            </w:tcBorders>
          </w:tcPr>
          <w:p w14:paraId="6D3CBA49" w14:textId="3D37360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(0.068)</w:t>
            </w:r>
          </w:p>
        </w:tc>
      </w:tr>
      <w:tr w:rsidR="008D738B" w:rsidRPr="008D738B" w14:paraId="6DE2C1FB" w14:textId="77777777" w:rsidTr="00F77DA7">
        <w:trPr>
          <w:trHeight w:val="288"/>
        </w:trPr>
        <w:tc>
          <w:tcPr>
            <w:tcW w:w="2520" w:type="dxa"/>
            <w:tcBorders>
              <w:top w:val="nil"/>
              <w:bottom w:val="nil"/>
            </w:tcBorders>
          </w:tcPr>
          <w:p w14:paraId="4E8FF21C"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9</w:t>
            </w:r>
          </w:p>
        </w:tc>
        <w:tc>
          <w:tcPr>
            <w:tcW w:w="2160" w:type="dxa"/>
            <w:tcBorders>
              <w:top w:val="nil"/>
              <w:bottom w:val="nil"/>
            </w:tcBorders>
          </w:tcPr>
          <w:p w14:paraId="0347EA1A" w14:textId="71B2A56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-0.027</w:t>
            </w:r>
          </w:p>
        </w:tc>
        <w:tc>
          <w:tcPr>
            <w:tcW w:w="2160" w:type="dxa"/>
            <w:tcBorders>
              <w:top w:val="nil"/>
              <w:bottom w:val="nil"/>
            </w:tcBorders>
          </w:tcPr>
          <w:p w14:paraId="78EC9752" w14:textId="73C7C5BF"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-0.021</w:t>
            </w:r>
          </w:p>
        </w:tc>
        <w:tc>
          <w:tcPr>
            <w:tcW w:w="2160" w:type="dxa"/>
            <w:tcBorders>
              <w:top w:val="nil"/>
              <w:bottom w:val="nil"/>
            </w:tcBorders>
          </w:tcPr>
          <w:p w14:paraId="2776279E" w14:textId="6C28656E"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0.029</w:t>
            </w:r>
          </w:p>
        </w:tc>
      </w:tr>
      <w:tr w:rsidR="008D738B" w:rsidRPr="008D738B" w14:paraId="4B494478" w14:textId="77777777" w:rsidTr="00F77DA7">
        <w:trPr>
          <w:trHeight w:val="288"/>
        </w:trPr>
        <w:tc>
          <w:tcPr>
            <w:tcW w:w="2520" w:type="dxa"/>
            <w:tcBorders>
              <w:top w:val="nil"/>
              <w:bottom w:val="nil"/>
            </w:tcBorders>
          </w:tcPr>
          <w:p w14:paraId="2F38A46F"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2B08FFAE" w14:textId="30B91F3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(0.067)</w:t>
            </w:r>
          </w:p>
        </w:tc>
        <w:tc>
          <w:tcPr>
            <w:tcW w:w="2160" w:type="dxa"/>
            <w:tcBorders>
              <w:top w:val="nil"/>
              <w:bottom w:val="nil"/>
            </w:tcBorders>
          </w:tcPr>
          <w:p w14:paraId="13458962" w14:textId="07548241"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(0.067)</w:t>
            </w:r>
          </w:p>
        </w:tc>
        <w:tc>
          <w:tcPr>
            <w:tcW w:w="2160" w:type="dxa"/>
            <w:tcBorders>
              <w:top w:val="nil"/>
              <w:bottom w:val="nil"/>
            </w:tcBorders>
          </w:tcPr>
          <w:p w14:paraId="6DB43FE7" w14:textId="5043343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(0.061)</w:t>
            </w:r>
          </w:p>
        </w:tc>
      </w:tr>
      <w:tr w:rsidR="008D738B" w:rsidRPr="008D738B" w14:paraId="2A8D56F0" w14:textId="77777777" w:rsidTr="00F77DA7">
        <w:trPr>
          <w:trHeight w:val="288"/>
        </w:trPr>
        <w:tc>
          <w:tcPr>
            <w:tcW w:w="2520" w:type="dxa"/>
            <w:tcBorders>
              <w:top w:val="nil"/>
              <w:bottom w:val="nil"/>
            </w:tcBorders>
          </w:tcPr>
          <w:p w14:paraId="54D49A5E"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10</w:t>
            </w:r>
          </w:p>
        </w:tc>
        <w:tc>
          <w:tcPr>
            <w:tcW w:w="2160" w:type="dxa"/>
            <w:tcBorders>
              <w:top w:val="nil"/>
              <w:bottom w:val="nil"/>
            </w:tcBorders>
          </w:tcPr>
          <w:p w14:paraId="7B32DBC4" w14:textId="4D62E71C"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0.144</w:t>
            </w:r>
          </w:p>
        </w:tc>
        <w:tc>
          <w:tcPr>
            <w:tcW w:w="2160" w:type="dxa"/>
            <w:tcBorders>
              <w:top w:val="nil"/>
              <w:bottom w:val="nil"/>
            </w:tcBorders>
          </w:tcPr>
          <w:p w14:paraId="6925E350" w14:textId="084D04C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0.141</w:t>
            </w:r>
          </w:p>
        </w:tc>
        <w:tc>
          <w:tcPr>
            <w:tcW w:w="2160" w:type="dxa"/>
            <w:tcBorders>
              <w:top w:val="nil"/>
              <w:bottom w:val="nil"/>
            </w:tcBorders>
          </w:tcPr>
          <w:p w14:paraId="6D8E70AA" w14:textId="604EF853"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0.192*</w:t>
            </w:r>
          </w:p>
        </w:tc>
      </w:tr>
      <w:tr w:rsidR="008D738B" w:rsidRPr="008D738B" w14:paraId="76102255" w14:textId="77777777" w:rsidTr="00F77DA7">
        <w:trPr>
          <w:trHeight w:val="288"/>
        </w:trPr>
        <w:tc>
          <w:tcPr>
            <w:tcW w:w="2520" w:type="dxa"/>
            <w:tcBorders>
              <w:top w:val="nil"/>
              <w:bottom w:val="nil"/>
            </w:tcBorders>
          </w:tcPr>
          <w:p w14:paraId="0B4D0870"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25495C99" w14:textId="29620727"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(0.092)</w:t>
            </w:r>
          </w:p>
        </w:tc>
        <w:tc>
          <w:tcPr>
            <w:tcW w:w="2160" w:type="dxa"/>
            <w:tcBorders>
              <w:top w:val="nil"/>
              <w:bottom w:val="nil"/>
            </w:tcBorders>
          </w:tcPr>
          <w:p w14:paraId="0A721DFF" w14:textId="3A70756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(0.094)</w:t>
            </w:r>
          </w:p>
        </w:tc>
        <w:tc>
          <w:tcPr>
            <w:tcW w:w="2160" w:type="dxa"/>
            <w:tcBorders>
              <w:top w:val="nil"/>
              <w:bottom w:val="nil"/>
            </w:tcBorders>
          </w:tcPr>
          <w:p w14:paraId="56F56CE4" w14:textId="3B1C85BB"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(0.101)</w:t>
            </w:r>
          </w:p>
        </w:tc>
      </w:tr>
      <w:tr w:rsidR="008D738B" w:rsidRPr="008D738B" w14:paraId="62262D38" w14:textId="77777777" w:rsidTr="00F77DA7">
        <w:trPr>
          <w:trHeight w:val="288"/>
        </w:trPr>
        <w:tc>
          <w:tcPr>
            <w:tcW w:w="2520" w:type="dxa"/>
            <w:tcBorders>
              <w:top w:val="nil"/>
              <w:bottom w:val="nil"/>
            </w:tcBorders>
          </w:tcPr>
          <w:p w14:paraId="640220BF"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11</w:t>
            </w:r>
          </w:p>
        </w:tc>
        <w:tc>
          <w:tcPr>
            <w:tcW w:w="2160" w:type="dxa"/>
            <w:tcBorders>
              <w:top w:val="nil"/>
              <w:bottom w:val="nil"/>
            </w:tcBorders>
          </w:tcPr>
          <w:p w14:paraId="40AF219E" w14:textId="026DE7D1"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0.053</w:t>
            </w:r>
          </w:p>
        </w:tc>
        <w:tc>
          <w:tcPr>
            <w:tcW w:w="2160" w:type="dxa"/>
            <w:tcBorders>
              <w:top w:val="nil"/>
              <w:bottom w:val="nil"/>
            </w:tcBorders>
          </w:tcPr>
          <w:p w14:paraId="19A98943" w14:textId="19BD254F"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0.065</w:t>
            </w:r>
          </w:p>
        </w:tc>
        <w:tc>
          <w:tcPr>
            <w:tcW w:w="2160" w:type="dxa"/>
            <w:tcBorders>
              <w:top w:val="nil"/>
              <w:bottom w:val="nil"/>
            </w:tcBorders>
          </w:tcPr>
          <w:p w14:paraId="1803812C" w14:textId="1A7DEE37"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0.016</w:t>
            </w:r>
          </w:p>
        </w:tc>
      </w:tr>
      <w:tr w:rsidR="008D738B" w:rsidRPr="008D738B" w14:paraId="46A62EAC" w14:textId="77777777" w:rsidTr="00F77DA7">
        <w:trPr>
          <w:trHeight w:val="288"/>
        </w:trPr>
        <w:tc>
          <w:tcPr>
            <w:tcW w:w="2520" w:type="dxa"/>
            <w:tcBorders>
              <w:top w:val="nil"/>
              <w:bottom w:val="single" w:sz="4" w:space="0" w:color="auto"/>
            </w:tcBorders>
          </w:tcPr>
          <w:p w14:paraId="6DA1B05B"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single" w:sz="4" w:space="0" w:color="auto"/>
            </w:tcBorders>
          </w:tcPr>
          <w:p w14:paraId="6EF78C4A" w14:textId="50996FC7"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(0.088)</w:t>
            </w:r>
          </w:p>
        </w:tc>
        <w:tc>
          <w:tcPr>
            <w:tcW w:w="2160" w:type="dxa"/>
            <w:tcBorders>
              <w:top w:val="nil"/>
              <w:bottom w:val="single" w:sz="4" w:space="0" w:color="auto"/>
            </w:tcBorders>
          </w:tcPr>
          <w:p w14:paraId="29CDEF31" w14:textId="69995576"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(0.088)</w:t>
            </w:r>
          </w:p>
        </w:tc>
        <w:tc>
          <w:tcPr>
            <w:tcW w:w="2160" w:type="dxa"/>
            <w:tcBorders>
              <w:top w:val="nil"/>
              <w:bottom w:val="single" w:sz="4" w:space="0" w:color="auto"/>
            </w:tcBorders>
          </w:tcPr>
          <w:p w14:paraId="5C5DEB76" w14:textId="002C35E7"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(0.084)</w:t>
            </w:r>
          </w:p>
        </w:tc>
      </w:tr>
      <w:tr w:rsidR="0078076D" w:rsidRPr="008D738B" w14:paraId="14D7D1C8" w14:textId="77777777" w:rsidTr="00F77DA7">
        <w:trPr>
          <w:trHeight w:val="288"/>
        </w:trPr>
        <w:tc>
          <w:tcPr>
            <w:tcW w:w="2520" w:type="dxa"/>
            <w:tcBorders>
              <w:top w:val="single" w:sz="4" w:space="0" w:color="auto"/>
              <w:bottom w:val="nil"/>
            </w:tcBorders>
          </w:tcPr>
          <w:p w14:paraId="7059689A" w14:textId="77777777" w:rsidR="0078076D" w:rsidRPr="008D738B" w:rsidRDefault="0078076D" w:rsidP="00F269F3">
            <w:pPr>
              <w:spacing w:after="0" w:line="240" w:lineRule="auto"/>
              <w:ind w:firstLine="0"/>
              <w:jc w:val="left"/>
              <w:rPr>
                <w:rFonts w:ascii="Times New Roman" w:hAnsi="Times New Roman" w:cs="Times New Roman"/>
                <w:i/>
                <w:iCs/>
                <w:color w:val="auto"/>
              </w:rPr>
            </w:pPr>
            <w:r w:rsidRPr="008D738B">
              <w:rPr>
                <w:rFonts w:ascii="Times New Roman" w:hAnsi="Times New Roman" w:cs="Times New Roman"/>
                <w:i/>
                <w:iCs/>
                <w:color w:val="auto"/>
              </w:rPr>
              <w:t>Controls</w:t>
            </w:r>
          </w:p>
        </w:tc>
        <w:tc>
          <w:tcPr>
            <w:tcW w:w="2160" w:type="dxa"/>
            <w:tcBorders>
              <w:top w:val="single" w:sz="4" w:space="0" w:color="auto"/>
              <w:bottom w:val="nil"/>
            </w:tcBorders>
          </w:tcPr>
          <w:p w14:paraId="310EE045" w14:textId="77777777"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single" w:sz="4" w:space="0" w:color="auto"/>
              <w:bottom w:val="nil"/>
            </w:tcBorders>
          </w:tcPr>
          <w:p w14:paraId="22BE8884" w14:textId="77777777"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single" w:sz="4" w:space="0" w:color="auto"/>
              <w:bottom w:val="nil"/>
            </w:tcBorders>
          </w:tcPr>
          <w:p w14:paraId="0287F471" w14:textId="77777777" w:rsidR="0078076D" w:rsidRPr="008D738B" w:rsidRDefault="0078076D" w:rsidP="00F269F3">
            <w:pPr>
              <w:spacing w:after="0" w:line="240" w:lineRule="auto"/>
              <w:ind w:firstLine="270"/>
              <w:jc w:val="left"/>
              <w:rPr>
                <w:rFonts w:ascii="Times New Roman" w:hAnsi="Times New Roman" w:cs="Times New Roman"/>
              </w:rPr>
            </w:pPr>
          </w:p>
        </w:tc>
      </w:tr>
      <w:tr w:rsidR="0078076D" w:rsidRPr="008D738B" w14:paraId="58319904" w14:textId="77777777" w:rsidTr="00F77DA7">
        <w:trPr>
          <w:trHeight w:val="288"/>
        </w:trPr>
        <w:tc>
          <w:tcPr>
            <w:tcW w:w="2520" w:type="dxa"/>
            <w:tcBorders>
              <w:top w:val="nil"/>
              <w:bottom w:val="nil"/>
            </w:tcBorders>
          </w:tcPr>
          <w:p w14:paraId="3697AE90" w14:textId="77777777" w:rsidR="0078076D" w:rsidRPr="008D738B" w:rsidRDefault="0078076D" w:rsidP="00F269F3">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Cell FE</w:t>
            </w:r>
          </w:p>
        </w:tc>
        <w:tc>
          <w:tcPr>
            <w:tcW w:w="2160" w:type="dxa"/>
            <w:tcBorders>
              <w:top w:val="nil"/>
              <w:bottom w:val="nil"/>
            </w:tcBorders>
          </w:tcPr>
          <w:p w14:paraId="74109A09" w14:textId="77777777"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c>
          <w:tcPr>
            <w:tcW w:w="2160" w:type="dxa"/>
            <w:tcBorders>
              <w:top w:val="nil"/>
              <w:bottom w:val="nil"/>
            </w:tcBorders>
          </w:tcPr>
          <w:p w14:paraId="3BF22F4D" w14:textId="77777777"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c>
          <w:tcPr>
            <w:tcW w:w="2160" w:type="dxa"/>
            <w:tcBorders>
              <w:top w:val="nil"/>
              <w:bottom w:val="nil"/>
            </w:tcBorders>
          </w:tcPr>
          <w:p w14:paraId="550D6354" w14:textId="77777777"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r>
      <w:tr w:rsidR="0078076D" w:rsidRPr="008D738B" w14:paraId="26096155" w14:textId="77777777" w:rsidTr="00F77DA7">
        <w:trPr>
          <w:trHeight w:val="288"/>
        </w:trPr>
        <w:tc>
          <w:tcPr>
            <w:tcW w:w="2520" w:type="dxa"/>
            <w:tcBorders>
              <w:top w:val="nil"/>
              <w:bottom w:val="nil"/>
            </w:tcBorders>
          </w:tcPr>
          <w:p w14:paraId="628A1BFC" w14:textId="42A65F70" w:rsidR="0078076D" w:rsidRPr="008D738B" w:rsidRDefault="0078076D" w:rsidP="00F269F3">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Year FE</w:t>
            </w:r>
          </w:p>
        </w:tc>
        <w:tc>
          <w:tcPr>
            <w:tcW w:w="2160" w:type="dxa"/>
            <w:tcBorders>
              <w:top w:val="nil"/>
              <w:bottom w:val="nil"/>
            </w:tcBorders>
          </w:tcPr>
          <w:p w14:paraId="67606C4F" w14:textId="6FDE567C"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c>
          <w:tcPr>
            <w:tcW w:w="2160" w:type="dxa"/>
            <w:tcBorders>
              <w:top w:val="nil"/>
              <w:bottom w:val="nil"/>
            </w:tcBorders>
          </w:tcPr>
          <w:p w14:paraId="792803C3" w14:textId="77777777"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nil"/>
              <w:bottom w:val="nil"/>
            </w:tcBorders>
          </w:tcPr>
          <w:p w14:paraId="0F2553B8" w14:textId="77777777" w:rsidR="0078076D" w:rsidRPr="008D738B" w:rsidRDefault="0078076D" w:rsidP="00F269F3">
            <w:pPr>
              <w:spacing w:after="0" w:line="240" w:lineRule="auto"/>
              <w:ind w:firstLine="270"/>
              <w:jc w:val="left"/>
              <w:rPr>
                <w:rFonts w:ascii="Times New Roman" w:hAnsi="Times New Roman" w:cs="Times New Roman"/>
              </w:rPr>
            </w:pPr>
          </w:p>
        </w:tc>
      </w:tr>
      <w:tr w:rsidR="0078076D" w:rsidRPr="008D738B" w14:paraId="05659139" w14:textId="77777777" w:rsidTr="00F77DA7">
        <w:trPr>
          <w:trHeight w:val="288"/>
        </w:trPr>
        <w:tc>
          <w:tcPr>
            <w:tcW w:w="2520" w:type="dxa"/>
            <w:tcBorders>
              <w:top w:val="nil"/>
              <w:bottom w:val="nil"/>
            </w:tcBorders>
          </w:tcPr>
          <w:p w14:paraId="393F7DBF" w14:textId="526AABCB" w:rsidR="0078076D" w:rsidRPr="008D738B" w:rsidRDefault="0078076D" w:rsidP="00F269F3">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Year-month FE</w:t>
            </w:r>
          </w:p>
        </w:tc>
        <w:tc>
          <w:tcPr>
            <w:tcW w:w="2160" w:type="dxa"/>
            <w:tcBorders>
              <w:top w:val="nil"/>
              <w:bottom w:val="nil"/>
            </w:tcBorders>
          </w:tcPr>
          <w:p w14:paraId="53C7DDCE" w14:textId="77777777"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nil"/>
              <w:bottom w:val="nil"/>
            </w:tcBorders>
          </w:tcPr>
          <w:p w14:paraId="35950460" w14:textId="5F5D4111"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c>
          <w:tcPr>
            <w:tcW w:w="2160" w:type="dxa"/>
            <w:tcBorders>
              <w:top w:val="nil"/>
              <w:bottom w:val="nil"/>
            </w:tcBorders>
          </w:tcPr>
          <w:p w14:paraId="30D596DD" w14:textId="77777777" w:rsidR="0078076D" w:rsidRPr="008D738B" w:rsidRDefault="0078076D" w:rsidP="00F269F3">
            <w:pPr>
              <w:spacing w:after="0" w:line="240" w:lineRule="auto"/>
              <w:ind w:firstLine="270"/>
              <w:jc w:val="left"/>
              <w:rPr>
                <w:rFonts w:ascii="Times New Roman" w:hAnsi="Times New Roman" w:cs="Times New Roman"/>
              </w:rPr>
            </w:pPr>
          </w:p>
        </w:tc>
      </w:tr>
      <w:tr w:rsidR="0078076D" w:rsidRPr="008D738B" w14:paraId="352A3BEE" w14:textId="77777777" w:rsidTr="00F77DA7">
        <w:trPr>
          <w:trHeight w:val="288"/>
        </w:trPr>
        <w:tc>
          <w:tcPr>
            <w:tcW w:w="2520" w:type="dxa"/>
            <w:tcBorders>
              <w:top w:val="nil"/>
              <w:bottom w:val="nil"/>
            </w:tcBorders>
          </w:tcPr>
          <w:p w14:paraId="01C82272" w14:textId="49EF0109" w:rsidR="0078076D" w:rsidRPr="008D738B" w:rsidRDefault="0078076D" w:rsidP="00F269F3">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Country-trend</w:t>
            </w:r>
          </w:p>
        </w:tc>
        <w:tc>
          <w:tcPr>
            <w:tcW w:w="2160" w:type="dxa"/>
            <w:tcBorders>
              <w:top w:val="nil"/>
              <w:bottom w:val="nil"/>
            </w:tcBorders>
          </w:tcPr>
          <w:p w14:paraId="75DE29C8" w14:textId="624799A6"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nil"/>
              <w:bottom w:val="nil"/>
            </w:tcBorders>
          </w:tcPr>
          <w:p w14:paraId="66F5CA9A" w14:textId="6E0F6331"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nil"/>
              <w:bottom w:val="nil"/>
            </w:tcBorders>
          </w:tcPr>
          <w:p w14:paraId="7E6A6AE8" w14:textId="77777777"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r>
      <w:tr w:rsidR="0078076D" w:rsidRPr="008D738B" w14:paraId="13172BD0" w14:textId="77777777" w:rsidTr="00F77DA7">
        <w:trPr>
          <w:trHeight w:val="288"/>
        </w:trPr>
        <w:tc>
          <w:tcPr>
            <w:tcW w:w="2520" w:type="dxa"/>
            <w:tcBorders>
              <w:top w:val="nil"/>
              <w:bottom w:val="single" w:sz="4" w:space="0" w:color="auto"/>
            </w:tcBorders>
          </w:tcPr>
          <w:p w14:paraId="3049DC86" w14:textId="77777777" w:rsidR="0078076D" w:rsidRPr="008D738B" w:rsidRDefault="0078076D" w:rsidP="00F269F3">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ln(population)</w:t>
            </w:r>
          </w:p>
        </w:tc>
        <w:tc>
          <w:tcPr>
            <w:tcW w:w="2160" w:type="dxa"/>
            <w:tcBorders>
              <w:top w:val="nil"/>
              <w:bottom w:val="single" w:sz="4" w:space="0" w:color="auto"/>
            </w:tcBorders>
          </w:tcPr>
          <w:p w14:paraId="1C9DC9F6" w14:textId="77777777" w:rsidR="0078076D" w:rsidRPr="008D738B" w:rsidRDefault="0078076D" w:rsidP="00F269F3">
            <w:pPr>
              <w:spacing w:after="0" w:line="240" w:lineRule="auto"/>
              <w:ind w:firstLine="270"/>
              <w:jc w:val="left"/>
              <w:rPr>
                <w:rFonts w:ascii="Times New Roman" w:hAnsi="Times New Roman" w:cs="Times New Roman"/>
                <w:color w:val="auto"/>
              </w:rPr>
            </w:pPr>
            <w:r w:rsidRPr="008D738B">
              <w:rPr>
                <w:rFonts w:ascii="Times New Roman" w:hAnsi="Times New Roman" w:cs="Times New Roman"/>
                <w:color w:val="auto"/>
              </w:rPr>
              <w:t>Y</w:t>
            </w:r>
          </w:p>
        </w:tc>
        <w:tc>
          <w:tcPr>
            <w:tcW w:w="2160" w:type="dxa"/>
            <w:tcBorders>
              <w:top w:val="nil"/>
              <w:bottom w:val="single" w:sz="4" w:space="0" w:color="auto"/>
            </w:tcBorders>
          </w:tcPr>
          <w:p w14:paraId="6C59AE91" w14:textId="77777777" w:rsidR="0078076D" w:rsidRPr="008D738B" w:rsidRDefault="0078076D" w:rsidP="00F269F3">
            <w:pPr>
              <w:spacing w:after="0" w:line="240" w:lineRule="auto"/>
              <w:ind w:firstLine="270"/>
              <w:jc w:val="left"/>
              <w:rPr>
                <w:rFonts w:ascii="Times New Roman" w:hAnsi="Times New Roman" w:cs="Times New Roman"/>
                <w:color w:val="auto"/>
              </w:rPr>
            </w:pPr>
            <w:r w:rsidRPr="008D738B">
              <w:rPr>
                <w:rFonts w:ascii="Times New Roman" w:hAnsi="Times New Roman" w:cs="Times New Roman"/>
                <w:color w:val="auto"/>
              </w:rPr>
              <w:t>Y</w:t>
            </w:r>
          </w:p>
        </w:tc>
        <w:tc>
          <w:tcPr>
            <w:tcW w:w="2160" w:type="dxa"/>
            <w:tcBorders>
              <w:top w:val="nil"/>
              <w:bottom w:val="single" w:sz="4" w:space="0" w:color="auto"/>
            </w:tcBorders>
          </w:tcPr>
          <w:p w14:paraId="478AE677" w14:textId="77777777" w:rsidR="0078076D" w:rsidRPr="008D738B" w:rsidRDefault="0078076D" w:rsidP="00F269F3">
            <w:pPr>
              <w:spacing w:after="0" w:line="240" w:lineRule="auto"/>
              <w:ind w:firstLine="270"/>
              <w:jc w:val="left"/>
              <w:rPr>
                <w:rFonts w:ascii="Times New Roman" w:hAnsi="Times New Roman" w:cs="Times New Roman"/>
                <w:color w:val="auto"/>
              </w:rPr>
            </w:pPr>
            <w:r w:rsidRPr="008D738B">
              <w:rPr>
                <w:rFonts w:ascii="Times New Roman" w:hAnsi="Times New Roman" w:cs="Times New Roman"/>
                <w:color w:val="auto"/>
              </w:rPr>
              <w:t>Y</w:t>
            </w:r>
          </w:p>
        </w:tc>
      </w:tr>
    </w:tbl>
    <w:p w14:paraId="1E119FAE" w14:textId="126CF13E" w:rsidR="00DD3CBB" w:rsidRPr="008D2D8F" w:rsidRDefault="00DD3CBB" w:rsidP="00DD3CBB">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 dependent variable is a binary variable that depicts the incidence of political violence; shock is the annual growth of the price for the major crop in a cell</w:t>
      </w:r>
      <w:r>
        <w:rPr>
          <w:rFonts w:ascii="Times New Roman" w:hAnsi="Times New Roman" w:cs="Times New Roman"/>
          <w:color w:val="auto"/>
          <w:sz w:val="20"/>
          <w:szCs w:val="20"/>
        </w:rPr>
        <w:t xml:space="preserve"> interacted with the cropland area fraction in the cell</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d</w:t>
      </w:r>
      <w:r w:rsidRPr="00E32711">
        <w:rPr>
          <w:rFonts w:ascii="Times New Roman" w:hAnsi="Times New Roman" w:cs="Times New Roman"/>
          <w:color w:val="auto"/>
          <w:sz w:val="20"/>
          <w:szCs w:val="20"/>
          <w:vertAlign w:val="subscript"/>
        </w:rPr>
        <w:t>h</w:t>
      </w:r>
      <w:r w:rsidRPr="00E32711">
        <w:rPr>
          <w:rFonts w:ascii="Times New Roman" w:hAnsi="Times New Roman" w:cs="Times New Roman"/>
          <w:iCs/>
          <w:color w:val="auto"/>
          <w:sz w:val="20"/>
          <w:szCs w:val="20"/>
        </w:rPr>
        <w:t xml:space="preserve"> </w:t>
      </w:r>
      <w:r w:rsidRPr="008D2D8F">
        <w:rPr>
          <w:rFonts w:ascii="Times New Roman" w:hAnsi="Times New Roman" w:cs="Times New Roman"/>
          <w:color w:val="auto"/>
          <w:sz w:val="20"/>
          <w:szCs w:val="20"/>
        </w:rPr>
        <w:t xml:space="preserve">is the </w:t>
      </w:r>
      <w:r>
        <w:rPr>
          <w:rFonts w:ascii="Times New Roman" w:hAnsi="Times New Roman" w:cs="Times New Roman"/>
          <w:color w:val="auto"/>
          <w:sz w:val="20"/>
          <w:szCs w:val="20"/>
        </w:rPr>
        <w:t>post-</w:t>
      </w:r>
      <w:r w:rsidRPr="008D2D8F">
        <w:rPr>
          <w:rFonts w:ascii="Times New Roman" w:hAnsi="Times New Roman" w:cs="Times New Roman"/>
          <w:color w:val="auto"/>
          <w:sz w:val="20"/>
          <w:szCs w:val="20"/>
        </w:rPr>
        <w:t xml:space="preserve">harvest </w:t>
      </w:r>
      <w:r>
        <w:rPr>
          <w:rFonts w:ascii="Times New Roman" w:hAnsi="Times New Roman" w:cs="Times New Roman"/>
          <w:color w:val="auto"/>
          <w:sz w:val="20"/>
          <w:szCs w:val="20"/>
        </w:rPr>
        <w:t xml:space="preserve">binary variable where </w:t>
      </w:r>
      <w:r w:rsidRPr="00E32711">
        <w:rPr>
          <w:rFonts w:ascii="Times New Roman" w:hAnsi="Times New Roman" w:cs="Times New Roman"/>
          <w:i/>
          <w:iCs/>
          <w:color w:val="auto"/>
          <w:sz w:val="20"/>
          <w:szCs w:val="20"/>
        </w:rPr>
        <w:t>h</w:t>
      </w:r>
      <w:r>
        <w:rPr>
          <w:rFonts w:ascii="Times New Roman" w:hAnsi="Times New Roman" w:cs="Times New Roman"/>
          <w:color w:val="auto"/>
          <w:sz w:val="20"/>
          <w:szCs w:val="20"/>
        </w:rPr>
        <w:t xml:space="preserve"> depicts months from harvest</w:t>
      </w:r>
      <w:r w:rsidRPr="008D2D8F">
        <w:rPr>
          <w:rFonts w:ascii="Times New Roman" w:hAnsi="Times New Roman" w:cs="Times New Roman"/>
          <w:color w:val="auto"/>
          <w:sz w:val="20"/>
          <w:szCs w:val="20"/>
        </w:rPr>
        <w:t>,</w:t>
      </w:r>
      <w:r>
        <w:rPr>
          <w:rFonts w:ascii="Times New Roman" w:hAnsi="Times New Roman" w:cs="Times New Roman"/>
          <w:color w:val="auto"/>
          <w:sz w:val="20"/>
          <w:szCs w:val="20"/>
        </w:rPr>
        <w:t xml:space="preserve"> so that the subscript </w:t>
      </w:r>
      <w:r w:rsidRPr="00E32711">
        <w:rPr>
          <w:rFonts w:ascii="Times New Roman" w:hAnsi="Times New Roman" w:cs="Times New Roman"/>
          <w:i/>
          <w:color w:val="auto"/>
          <w:sz w:val="20"/>
          <w:szCs w:val="20"/>
        </w:rPr>
        <w:t>0</w:t>
      </w:r>
      <w:r>
        <w:rPr>
          <w:rFonts w:ascii="Times New Roman" w:hAnsi="Times New Roman" w:cs="Times New Roman"/>
          <w:color w:val="auto"/>
          <w:sz w:val="20"/>
          <w:szCs w:val="20"/>
        </w:rPr>
        <w:t xml:space="preserve"> depicts the harvest month, the subscript </w:t>
      </w:r>
      <w:r w:rsidRPr="006C316D">
        <w:rPr>
          <w:rFonts w:ascii="Times New Roman" w:hAnsi="Times New Roman" w:cs="Times New Roman"/>
          <w:i/>
          <w:iCs/>
          <w:color w:val="auto"/>
          <w:sz w:val="20"/>
          <w:szCs w:val="20"/>
        </w:rPr>
        <w:t>1</w:t>
      </w:r>
      <w:r>
        <w:rPr>
          <w:rFonts w:ascii="Times New Roman" w:hAnsi="Times New Roman" w:cs="Times New Roman"/>
          <w:color w:val="auto"/>
          <w:sz w:val="20"/>
          <w:szCs w:val="20"/>
        </w:rPr>
        <w:t xml:space="preserve"> depicts the next month after harvest, and so forth until subscript </w:t>
      </w:r>
      <w:r w:rsidRPr="006C316D">
        <w:rPr>
          <w:rFonts w:ascii="Times New Roman" w:hAnsi="Times New Roman" w:cs="Times New Roman"/>
          <w:i/>
          <w:iCs/>
          <w:color w:val="auto"/>
          <w:sz w:val="20"/>
          <w:szCs w:val="20"/>
        </w:rPr>
        <w:t>11</w:t>
      </w:r>
      <w:r>
        <w:rPr>
          <w:rFonts w:ascii="Times New Roman" w:hAnsi="Times New Roman" w:cs="Times New Roman"/>
          <w:color w:val="auto"/>
          <w:sz w:val="20"/>
          <w:szCs w:val="20"/>
        </w:rPr>
        <w:t xml:space="preserve"> that depicts the 11</w:t>
      </w:r>
      <w:r w:rsidRPr="006C316D">
        <w:rPr>
          <w:rFonts w:ascii="Times New Roman" w:hAnsi="Times New Roman" w:cs="Times New Roman"/>
          <w:color w:val="auto"/>
          <w:sz w:val="20"/>
          <w:szCs w:val="20"/>
          <w:vertAlign w:val="superscript"/>
        </w:rPr>
        <w:t>th</w:t>
      </w:r>
      <w:r>
        <w:rPr>
          <w:rFonts w:ascii="Times New Roman" w:hAnsi="Times New Roman" w:cs="Times New Roman"/>
          <w:color w:val="auto"/>
          <w:sz w:val="20"/>
          <w:szCs w:val="20"/>
        </w:rPr>
        <w:t xml:space="preserve"> month after harvest which is also, by default, the month just before harvest</w:t>
      </w:r>
      <w:r w:rsidRPr="008D2D8F">
        <w:rPr>
          <w:rFonts w:ascii="Times New Roman" w:hAnsi="Times New Roman" w:cs="Times New Roman"/>
          <w:color w:val="auto"/>
          <w:sz w:val="20"/>
          <w:szCs w:val="20"/>
        </w:rPr>
        <w:t xml:space="preserve">; </w:t>
      </w:r>
      <w:r w:rsidR="00BB6DFD">
        <w:rPr>
          <w:rFonts w:ascii="Times New Roman" w:hAnsi="Times New Roman" w:cs="Times New Roman"/>
          <w:color w:val="auto"/>
          <w:sz w:val="20"/>
          <w:szCs w:val="20"/>
        </w:rPr>
        <w:t>all</w:t>
      </w:r>
      <w:r w:rsidRPr="008D2D8F">
        <w:rPr>
          <w:rFonts w:ascii="Times New Roman" w:hAnsi="Times New Roman" w:cs="Times New Roman"/>
          <w:color w:val="auto"/>
          <w:sz w:val="20"/>
          <w:szCs w:val="20"/>
        </w:rPr>
        <w:t xml:space="preserve"> regressions include cell </w:t>
      </w:r>
      <w:r w:rsidR="00BB6DFD">
        <w:rPr>
          <w:rFonts w:ascii="Times New Roman" w:hAnsi="Times New Roman" w:cs="Times New Roman"/>
          <w:color w:val="auto"/>
          <w:sz w:val="20"/>
          <w:szCs w:val="20"/>
        </w:rPr>
        <w:t xml:space="preserve">fixed effects </w:t>
      </w:r>
      <w:r w:rsidR="00BB6DFD" w:rsidRPr="008D2D8F">
        <w:rPr>
          <w:rFonts w:ascii="Times New Roman" w:hAnsi="Times New Roman" w:cs="Times New Roman"/>
          <w:color w:val="auto"/>
          <w:sz w:val="20"/>
          <w:szCs w:val="20"/>
        </w:rPr>
        <w:t>and control for log(population)</w:t>
      </w:r>
      <w:r w:rsidR="00BB6DFD">
        <w:rPr>
          <w:rFonts w:ascii="Times New Roman" w:hAnsi="Times New Roman" w:cs="Times New Roman"/>
          <w:color w:val="auto"/>
          <w:sz w:val="20"/>
          <w:szCs w:val="20"/>
        </w:rPr>
        <w:t>, they also include year or year-month fixed effects, or control for country-specific trends</w:t>
      </w:r>
      <w:r w:rsidRPr="008D2D8F">
        <w:rPr>
          <w:rFonts w:ascii="Times New Roman" w:hAnsi="Times New Roman" w:cs="Times New Roman"/>
          <w:color w:val="auto"/>
          <w:sz w:val="20"/>
          <w:szCs w:val="20"/>
        </w:rPr>
        <w:t xml:space="preserve">; the values in parentheses are standard errors </w:t>
      </w:r>
      <w:r>
        <w:rPr>
          <w:rFonts w:ascii="Times New Roman" w:hAnsi="Times New Roman" w:cs="Times New Roman"/>
          <w:color w:val="auto"/>
          <w:sz w:val="20"/>
          <w:szCs w:val="20"/>
        </w:rPr>
        <w:t xml:space="preserve">adjusted to </w:t>
      </w:r>
      <w:r w:rsidRPr="008D2D8F">
        <w:rPr>
          <w:rFonts w:ascii="Times New Roman" w:hAnsi="Times New Roman" w:cs="Times New Roman"/>
          <w:color w:val="auto"/>
          <w:sz w:val="20"/>
          <w:szCs w:val="20"/>
        </w:rPr>
        <w:t>cluster</w:t>
      </w:r>
      <w:r>
        <w:rPr>
          <w:rFonts w:ascii="Times New Roman" w:hAnsi="Times New Roman" w:cs="Times New Roman"/>
          <w:color w:val="auto"/>
          <w:sz w:val="20"/>
          <w:szCs w:val="20"/>
        </w:rPr>
        <w:t>ing</w:t>
      </w:r>
      <w:r w:rsidRPr="008D2D8F">
        <w:rPr>
          <w:rFonts w:ascii="Times New Roman" w:hAnsi="Times New Roman" w:cs="Times New Roman"/>
          <w:color w:val="auto"/>
          <w:sz w:val="20"/>
          <w:szCs w:val="20"/>
        </w:rPr>
        <w:t xml:space="preserve"> at the </w:t>
      </w:r>
      <w:r>
        <w:rPr>
          <w:rFonts w:ascii="Times New Roman" w:hAnsi="Times New Roman" w:cs="Times New Roman"/>
          <w:color w:val="auto"/>
          <w:sz w:val="20"/>
          <w:szCs w:val="20"/>
        </w:rPr>
        <w:t>level of a grid-cell and a country-year</w:t>
      </w:r>
      <w:r w:rsidRPr="008D2D8F">
        <w:rPr>
          <w:rFonts w:ascii="Times New Roman" w:hAnsi="Times New Roman" w:cs="Times New Roman"/>
          <w:color w:val="auto"/>
          <w:sz w:val="20"/>
          <w:szCs w:val="20"/>
        </w:rPr>
        <w:t xml:space="preserve">; ***, **, and * denote 0.01, 0.05, and 0.10 </w:t>
      </w:r>
      <w:r>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levels</w:t>
      </w:r>
      <w:r>
        <w:rPr>
          <w:rFonts w:ascii="Times New Roman" w:hAnsi="Times New Roman" w:cs="Times New Roman"/>
          <w:color w:val="auto"/>
          <w:sz w:val="20"/>
          <w:szCs w:val="20"/>
        </w:rPr>
        <w:t xml:space="preserve">. </w:t>
      </w:r>
    </w:p>
    <w:p w14:paraId="6096EE31" w14:textId="77777777" w:rsidR="00FB0ACF" w:rsidRDefault="00FB0ACF">
      <w:pPr>
        <w:spacing w:after="0" w:line="240" w:lineRule="auto"/>
        <w:ind w:firstLine="0"/>
        <w:jc w:val="left"/>
        <w:rPr>
          <w:rFonts w:ascii="Times New Roman" w:hAnsi="Times New Roman" w:cs="Times New Roman"/>
          <w:b/>
          <w:bCs/>
          <w:color w:val="auto"/>
          <w:sz w:val="24"/>
          <w:szCs w:val="24"/>
        </w:rPr>
      </w:pPr>
      <w:r>
        <w:rPr>
          <w:rFonts w:ascii="Times New Roman" w:hAnsi="Times New Roman" w:cs="Times New Roman"/>
          <w:b/>
          <w:bCs/>
          <w:color w:val="auto"/>
          <w:sz w:val="24"/>
          <w:szCs w:val="24"/>
        </w:rPr>
        <w:br w:type="page"/>
      </w:r>
    </w:p>
    <w:p w14:paraId="0DA0E18A" w14:textId="4F48E8EA" w:rsidR="008D738B" w:rsidRPr="008F777F" w:rsidRDefault="008D738B" w:rsidP="008D738B">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Appendix </w:t>
      </w:r>
      <w:r w:rsidRPr="008F777F">
        <w:rPr>
          <w:rFonts w:ascii="Times New Roman" w:hAnsi="Times New Roman" w:cs="Times New Roman"/>
          <w:b/>
          <w:bCs/>
          <w:color w:val="auto"/>
          <w:sz w:val="24"/>
          <w:szCs w:val="24"/>
        </w:rPr>
        <w:t xml:space="preserve">Table </w:t>
      </w:r>
      <w:r>
        <w:rPr>
          <w:rFonts w:ascii="Times New Roman" w:hAnsi="Times New Roman" w:cs="Times New Roman"/>
          <w:b/>
          <w:bCs/>
          <w:color w:val="auto"/>
          <w:sz w:val="24"/>
          <w:szCs w:val="24"/>
        </w:rPr>
        <w:t>1</w:t>
      </w:r>
      <w:r w:rsidRPr="008F777F">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Robustness to clustering</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520"/>
        <w:gridCol w:w="2160"/>
        <w:gridCol w:w="2160"/>
        <w:gridCol w:w="2160"/>
      </w:tblGrid>
      <w:tr w:rsidR="008D738B" w:rsidRPr="00672C60" w14:paraId="3395F569" w14:textId="77777777" w:rsidTr="00F77DA7">
        <w:trPr>
          <w:trHeight w:val="288"/>
        </w:trPr>
        <w:tc>
          <w:tcPr>
            <w:tcW w:w="2520" w:type="dxa"/>
            <w:tcBorders>
              <w:bottom w:val="single" w:sz="4" w:space="0" w:color="auto"/>
            </w:tcBorders>
          </w:tcPr>
          <w:p w14:paraId="6FF92A85" w14:textId="77777777" w:rsidR="008D738B" w:rsidRPr="00672C60" w:rsidRDefault="008D738B" w:rsidP="00F269F3">
            <w:pPr>
              <w:spacing w:after="0" w:line="240" w:lineRule="auto"/>
              <w:ind w:firstLine="0"/>
              <w:jc w:val="left"/>
              <w:rPr>
                <w:rFonts w:ascii="Times New Roman" w:hAnsi="Times New Roman" w:cs="Times New Roman"/>
                <w:color w:val="auto"/>
              </w:rPr>
            </w:pPr>
          </w:p>
        </w:tc>
        <w:tc>
          <w:tcPr>
            <w:tcW w:w="2160" w:type="dxa"/>
            <w:tcBorders>
              <w:bottom w:val="single" w:sz="4" w:space="0" w:color="auto"/>
            </w:tcBorders>
          </w:tcPr>
          <w:p w14:paraId="44E123C8" w14:textId="77777777" w:rsidR="008D738B" w:rsidRPr="00672C60" w:rsidRDefault="008D738B" w:rsidP="00F269F3">
            <w:pPr>
              <w:spacing w:after="0" w:line="240" w:lineRule="auto"/>
              <w:ind w:left="90" w:firstLine="0"/>
              <w:jc w:val="left"/>
              <w:rPr>
                <w:rFonts w:ascii="Times New Roman" w:hAnsi="Times New Roman" w:cs="Times New Roman"/>
                <w:color w:val="auto"/>
              </w:rPr>
            </w:pPr>
            <w:r w:rsidRPr="00672C60">
              <w:rPr>
                <w:rFonts w:ascii="Times New Roman" w:hAnsi="Times New Roman" w:cs="Times New Roman"/>
                <w:color w:val="auto"/>
              </w:rPr>
              <w:t>All actors</w:t>
            </w:r>
          </w:p>
        </w:tc>
        <w:tc>
          <w:tcPr>
            <w:tcW w:w="2160" w:type="dxa"/>
            <w:tcBorders>
              <w:top w:val="single" w:sz="4" w:space="0" w:color="auto"/>
              <w:bottom w:val="single" w:sz="4" w:space="0" w:color="auto"/>
            </w:tcBorders>
          </w:tcPr>
          <w:p w14:paraId="0C26860D" w14:textId="77777777" w:rsidR="008D738B" w:rsidRPr="00672C60" w:rsidRDefault="008D738B" w:rsidP="00F269F3">
            <w:pPr>
              <w:spacing w:after="0" w:line="240" w:lineRule="auto"/>
              <w:ind w:left="150" w:firstLine="0"/>
              <w:jc w:val="left"/>
              <w:rPr>
                <w:rFonts w:ascii="Times New Roman" w:hAnsi="Times New Roman" w:cs="Times New Roman"/>
                <w:color w:val="auto"/>
              </w:rPr>
            </w:pPr>
            <w:r w:rsidRPr="00672C60">
              <w:rPr>
                <w:rFonts w:ascii="Times New Roman" w:hAnsi="Times New Roman" w:cs="Times New Roman"/>
                <w:color w:val="auto"/>
              </w:rPr>
              <w:t xml:space="preserve">State </w:t>
            </w:r>
          </w:p>
          <w:p w14:paraId="3CF164C2" w14:textId="77777777" w:rsidR="008D738B" w:rsidRPr="00672C60" w:rsidRDefault="008D738B" w:rsidP="00F269F3">
            <w:pPr>
              <w:spacing w:after="0" w:line="240" w:lineRule="auto"/>
              <w:ind w:left="150" w:firstLine="0"/>
              <w:jc w:val="left"/>
              <w:rPr>
                <w:rFonts w:ascii="Times New Roman" w:hAnsi="Times New Roman" w:cs="Times New Roman"/>
                <w:color w:val="auto"/>
              </w:rPr>
            </w:pPr>
            <w:r w:rsidRPr="00672C60">
              <w:rPr>
                <w:rFonts w:ascii="Times New Roman" w:hAnsi="Times New Roman" w:cs="Times New Roman"/>
                <w:color w:val="auto"/>
              </w:rPr>
              <w:t>forces</w:t>
            </w:r>
          </w:p>
        </w:tc>
        <w:tc>
          <w:tcPr>
            <w:tcW w:w="2160" w:type="dxa"/>
            <w:tcBorders>
              <w:top w:val="single" w:sz="4" w:space="0" w:color="auto"/>
              <w:bottom w:val="single" w:sz="4" w:space="0" w:color="auto"/>
            </w:tcBorders>
          </w:tcPr>
          <w:p w14:paraId="13B33D9F" w14:textId="77777777" w:rsidR="008D738B" w:rsidRPr="00672C60" w:rsidRDefault="008D738B" w:rsidP="00F269F3">
            <w:pPr>
              <w:spacing w:after="0" w:line="240" w:lineRule="auto"/>
              <w:ind w:left="150" w:firstLine="0"/>
              <w:jc w:val="left"/>
              <w:rPr>
                <w:rFonts w:ascii="Times New Roman" w:hAnsi="Times New Roman" w:cs="Times New Roman"/>
                <w:color w:val="auto"/>
              </w:rPr>
            </w:pPr>
            <w:r w:rsidRPr="00672C60">
              <w:rPr>
                <w:rFonts w:ascii="Times New Roman" w:hAnsi="Times New Roman" w:cs="Times New Roman"/>
                <w:color w:val="auto"/>
              </w:rPr>
              <w:t xml:space="preserve">Rebel </w:t>
            </w:r>
          </w:p>
          <w:p w14:paraId="5E4FB9C0" w14:textId="77777777" w:rsidR="008D738B" w:rsidRPr="00672C60" w:rsidRDefault="008D738B" w:rsidP="00F269F3">
            <w:pPr>
              <w:spacing w:after="0" w:line="240" w:lineRule="auto"/>
              <w:ind w:left="150" w:firstLine="0"/>
              <w:jc w:val="left"/>
              <w:rPr>
                <w:rFonts w:ascii="Times New Roman" w:hAnsi="Times New Roman" w:cs="Times New Roman"/>
                <w:color w:val="auto"/>
              </w:rPr>
            </w:pPr>
            <w:r w:rsidRPr="00672C60">
              <w:rPr>
                <w:rFonts w:ascii="Times New Roman" w:hAnsi="Times New Roman" w:cs="Times New Roman"/>
                <w:color w:val="auto"/>
              </w:rPr>
              <w:t>groups</w:t>
            </w:r>
          </w:p>
        </w:tc>
      </w:tr>
      <w:tr w:rsidR="008D738B" w:rsidRPr="00672C60" w14:paraId="5BC921D1" w14:textId="77777777" w:rsidTr="00F77DA7">
        <w:trPr>
          <w:trHeight w:val="288"/>
        </w:trPr>
        <w:tc>
          <w:tcPr>
            <w:tcW w:w="2520" w:type="dxa"/>
            <w:tcBorders>
              <w:top w:val="single" w:sz="4" w:space="0" w:color="auto"/>
              <w:bottom w:val="nil"/>
            </w:tcBorders>
          </w:tcPr>
          <w:p w14:paraId="1AF47DE3" w14:textId="77777777" w:rsidR="008D738B" w:rsidRPr="00672C60" w:rsidRDefault="008D738B" w:rsidP="00F269F3">
            <w:pPr>
              <w:spacing w:after="0" w:line="240" w:lineRule="auto"/>
              <w:ind w:firstLine="0"/>
              <w:jc w:val="left"/>
              <w:rPr>
                <w:rFonts w:ascii="Times New Roman" w:hAnsi="Times New Roman" w:cs="Times New Roman"/>
                <w:color w:val="auto"/>
              </w:rPr>
            </w:pPr>
            <w:r w:rsidRPr="00672C60">
              <w:rPr>
                <w:rFonts w:ascii="Times New Roman" w:hAnsi="Times New Roman" w:cs="Times New Roman"/>
                <w:i/>
                <w:color w:val="auto"/>
              </w:rPr>
              <w:t>Variables</w:t>
            </w:r>
          </w:p>
        </w:tc>
        <w:tc>
          <w:tcPr>
            <w:tcW w:w="2160" w:type="dxa"/>
            <w:tcBorders>
              <w:top w:val="single" w:sz="4" w:space="0" w:color="auto"/>
              <w:bottom w:val="nil"/>
            </w:tcBorders>
          </w:tcPr>
          <w:p w14:paraId="308E1E8B" w14:textId="77777777" w:rsidR="008D738B" w:rsidRPr="00672C60" w:rsidRDefault="008D738B" w:rsidP="00F269F3">
            <w:pPr>
              <w:spacing w:after="0" w:line="240" w:lineRule="auto"/>
              <w:ind w:firstLine="0"/>
              <w:jc w:val="left"/>
              <w:rPr>
                <w:rFonts w:ascii="Times New Roman" w:hAnsi="Times New Roman" w:cs="Times New Roman"/>
                <w:color w:val="auto"/>
              </w:rPr>
            </w:pPr>
          </w:p>
        </w:tc>
        <w:tc>
          <w:tcPr>
            <w:tcW w:w="2160" w:type="dxa"/>
            <w:tcBorders>
              <w:top w:val="single" w:sz="4" w:space="0" w:color="auto"/>
              <w:bottom w:val="nil"/>
            </w:tcBorders>
          </w:tcPr>
          <w:p w14:paraId="5736935C" w14:textId="77777777" w:rsidR="008D738B" w:rsidRPr="00672C60" w:rsidRDefault="008D738B" w:rsidP="00F269F3">
            <w:pPr>
              <w:spacing w:after="0" w:line="240" w:lineRule="auto"/>
              <w:ind w:left="70" w:firstLine="0"/>
              <w:jc w:val="left"/>
              <w:rPr>
                <w:rFonts w:ascii="Times New Roman" w:hAnsi="Times New Roman" w:cs="Times New Roman"/>
                <w:color w:val="auto"/>
              </w:rPr>
            </w:pPr>
          </w:p>
        </w:tc>
        <w:tc>
          <w:tcPr>
            <w:tcW w:w="2160" w:type="dxa"/>
            <w:tcBorders>
              <w:top w:val="single" w:sz="4" w:space="0" w:color="auto"/>
              <w:bottom w:val="nil"/>
            </w:tcBorders>
          </w:tcPr>
          <w:p w14:paraId="63C01A98" w14:textId="77777777" w:rsidR="008D738B" w:rsidRPr="00672C60" w:rsidRDefault="008D738B" w:rsidP="00F269F3">
            <w:pPr>
              <w:spacing w:after="0" w:line="240" w:lineRule="auto"/>
              <w:ind w:left="71" w:firstLine="0"/>
              <w:jc w:val="left"/>
              <w:rPr>
                <w:rFonts w:ascii="Times New Roman" w:hAnsi="Times New Roman" w:cs="Times New Roman"/>
                <w:color w:val="auto"/>
              </w:rPr>
            </w:pPr>
          </w:p>
        </w:tc>
      </w:tr>
      <w:tr w:rsidR="00672C60" w:rsidRPr="00672C60" w14:paraId="7A651A75" w14:textId="77777777" w:rsidTr="00F77DA7">
        <w:trPr>
          <w:trHeight w:val="288"/>
        </w:trPr>
        <w:tc>
          <w:tcPr>
            <w:tcW w:w="2520" w:type="dxa"/>
            <w:tcBorders>
              <w:top w:val="nil"/>
              <w:bottom w:val="nil"/>
            </w:tcBorders>
            <w:vAlign w:val="bottom"/>
          </w:tcPr>
          <w:p w14:paraId="4E233EA5"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0</w:t>
            </w:r>
          </w:p>
        </w:tc>
        <w:tc>
          <w:tcPr>
            <w:tcW w:w="2160" w:type="dxa"/>
            <w:tcBorders>
              <w:top w:val="nil"/>
              <w:bottom w:val="nil"/>
            </w:tcBorders>
          </w:tcPr>
          <w:p w14:paraId="3927131D" w14:textId="7085F977"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0.224**</w:t>
            </w:r>
          </w:p>
        </w:tc>
        <w:tc>
          <w:tcPr>
            <w:tcW w:w="2160" w:type="dxa"/>
            <w:tcBorders>
              <w:top w:val="nil"/>
              <w:bottom w:val="nil"/>
            </w:tcBorders>
          </w:tcPr>
          <w:p w14:paraId="2B150AD7" w14:textId="78674689"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0.224** </w:t>
            </w:r>
          </w:p>
        </w:tc>
        <w:tc>
          <w:tcPr>
            <w:tcW w:w="2160" w:type="dxa"/>
            <w:tcBorders>
              <w:top w:val="nil"/>
              <w:bottom w:val="nil"/>
            </w:tcBorders>
          </w:tcPr>
          <w:p w14:paraId="614DA2A2" w14:textId="6F8201FB"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0.224*</w:t>
            </w:r>
          </w:p>
        </w:tc>
      </w:tr>
      <w:tr w:rsidR="00672C60" w:rsidRPr="00672C60" w14:paraId="1A37779C" w14:textId="77777777" w:rsidTr="00F77DA7">
        <w:trPr>
          <w:trHeight w:val="288"/>
        </w:trPr>
        <w:tc>
          <w:tcPr>
            <w:tcW w:w="2520" w:type="dxa"/>
            <w:tcBorders>
              <w:top w:val="nil"/>
              <w:bottom w:val="nil"/>
            </w:tcBorders>
          </w:tcPr>
          <w:p w14:paraId="13B4F324"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FE070A4" w14:textId="36172012"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(0.090)</w:t>
            </w:r>
          </w:p>
        </w:tc>
        <w:tc>
          <w:tcPr>
            <w:tcW w:w="2160" w:type="dxa"/>
            <w:tcBorders>
              <w:top w:val="nil"/>
              <w:bottom w:val="nil"/>
            </w:tcBorders>
          </w:tcPr>
          <w:p w14:paraId="004DFEC7" w14:textId="4A96AE9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(0.112)</w:t>
            </w:r>
          </w:p>
        </w:tc>
        <w:tc>
          <w:tcPr>
            <w:tcW w:w="2160" w:type="dxa"/>
            <w:tcBorders>
              <w:top w:val="nil"/>
              <w:bottom w:val="nil"/>
            </w:tcBorders>
          </w:tcPr>
          <w:p w14:paraId="4B33B870" w14:textId="55460AA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(0.120)</w:t>
            </w:r>
          </w:p>
        </w:tc>
      </w:tr>
      <w:tr w:rsidR="00672C60" w:rsidRPr="00672C60" w14:paraId="6082DD7B" w14:textId="77777777" w:rsidTr="00F77DA7">
        <w:trPr>
          <w:trHeight w:val="288"/>
        </w:trPr>
        <w:tc>
          <w:tcPr>
            <w:tcW w:w="2520" w:type="dxa"/>
            <w:tcBorders>
              <w:top w:val="nil"/>
              <w:bottom w:val="nil"/>
            </w:tcBorders>
          </w:tcPr>
          <w:p w14:paraId="5CF45225"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1</w:t>
            </w:r>
          </w:p>
        </w:tc>
        <w:tc>
          <w:tcPr>
            <w:tcW w:w="2160" w:type="dxa"/>
            <w:tcBorders>
              <w:top w:val="nil"/>
              <w:bottom w:val="nil"/>
            </w:tcBorders>
          </w:tcPr>
          <w:p w14:paraId="2400314E" w14:textId="2AA666AD" w:rsidR="00672C60" w:rsidRPr="00672C60" w:rsidRDefault="00672C60" w:rsidP="00672C60">
            <w:pPr>
              <w:spacing w:after="0" w:line="240" w:lineRule="auto"/>
              <w:ind w:firstLine="270"/>
              <w:jc w:val="left"/>
              <w:rPr>
                <w:rFonts w:ascii="Times New Roman" w:hAnsi="Times New Roman" w:cs="Times New Roman"/>
                <w:b/>
                <w:bCs/>
                <w:color w:val="auto"/>
              </w:rPr>
            </w:pPr>
            <w:r w:rsidRPr="00672C60">
              <w:rPr>
                <w:rFonts w:ascii="Times New Roman" w:hAnsi="Times New Roman" w:cs="Times New Roman"/>
              </w:rPr>
              <w:t xml:space="preserve"> 0.203*** </w:t>
            </w:r>
          </w:p>
        </w:tc>
        <w:tc>
          <w:tcPr>
            <w:tcW w:w="2160" w:type="dxa"/>
            <w:tcBorders>
              <w:top w:val="nil"/>
              <w:bottom w:val="nil"/>
            </w:tcBorders>
          </w:tcPr>
          <w:p w14:paraId="36704B56" w14:textId="474815F8"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0.203*** </w:t>
            </w:r>
          </w:p>
        </w:tc>
        <w:tc>
          <w:tcPr>
            <w:tcW w:w="2160" w:type="dxa"/>
            <w:tcBorders>
              <w:top w:val="nil"/>
              <w:bottom w:val="nil"/>
            </w:tcBorders>
          </w:tcPr>
          <w:p w14:paraId="0D06FF75" w14:textId="00042C2A"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0.203***</w:t>
            </w:r>
          </w:p>
        </w:tc>
      </w:tr>
      <w:tr w:rsidR="00672C60" w:rsidRPr="00672C60" w14:paraId="73E17D3E" w14:textId="77777777" w:rsidTr="00F77DA7">
        <w:trPr>
          <w:trHeight w:val="288"/>
        </w:trPr>
        <w:tc>
          <w:tcPr>
            <w:tcW w:w="2520" w:type="dxa"/>
            <w:tcBorders>
              <w:top w:val="nil"/>
              <w:bottom w:val="nil"/>
            </w:tcBorders>
          </w:tcPr>
          <w:p w14:paraId="17779772"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61F9A922" w14:textId="269EF3A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(0.064)</w:t>
            </w:r>
          </w:p>
        </w:tc>
        <w:tc>
          <w:tcPr>
            <w:tcW w:w="2160" w:type="dxa"/>
            <w:tcBorders>
              <w:top w:val="nil"/>
              <w:bottom w:val="nil"/>
            </w:tcBorders>
          </w:tcPr>
          <w:p w14:paraId="41DA6A73" w14:textId="73C43E4B"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(0.061)</w:t>
            </w:r>
          </w:p>
        </w:tc>
        <w:tc>
          <w:tcPr>
            <w:tcW w:w="2160" w:type="dxa"/>
            <w:tcBorders>
              <w:top w:val="nil"/>
              <w:bottom w:val="nil"/>
            </w:tcBorders>
          </w:tcPr>
          <w:p w14:paraId="7332833C" w14:textId="5A8339AF"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(0.068)</w:t>
            </w:r>
          </w:p>
        </w:tc>
      </w:tr>
      <w:tr w:rsidR="00672C60" w:rsidRPr="00672C60" w14:paraId="7E91CB6B" w14:textId="77777777" w:rsidTr="00F77DA7">
        <w:trPr>
          <w:trHeight w:val="288"/>
        </w:trPr>
        <w:tc>
          <w:tcPr>
            <w:tcW w:w="2520" w:type="dxa"/>
            <w:tcBorders>
              <w:top w:val="nil"/>
              <w:bottom w:val="nil"/>
            </w:tcBorders>
          </w:tcPr>
          <w:p w14:paraId="2C8EBBD2"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2</w:t>
            </w:r>
          </w:p>
        </w:tc>
        <w:tc>
          <w:tcPr>
            <w:tcW w:w="2160" w:type="dxa"/>
            <w:tcBorders>
              <w:top w:val="nil"/>
              <w:bottom w:val="nil"/>
            </w:tcBorders>
          </w:tcPr>
          <w:p w14:paraId="7AC82A59" w14:textId="5792DBFB"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0.107</w:t>
            </w:r>
          </w:p>
        </w:tc>
        <w:tc>
          <w:tcPr>
            <w:tcW w:w="2160" w:type="dxa"/>
            <w:tcBorders>
              <w:top w:val="nil"/>
              <w:bottom w:val="nil"/>
            </w:tcBorders>
          </w:tcPr>
          <w:p w14:paraId="6C0D87F9" w14:textId="652584E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0.107</w:t>
            </w:r>
          </w:p>
        </w:tc>
        <w:tc>
          <w:tcPr>
            <w:tcW w:w="2160" w:type="dxa"/>
            <w:tcBorders>
              <w:top w:val="nil"/>
              <w:bottom w:val="nil"/>
            </w:tcBorders>
          </w:tcPr>
          <w:p w14:paraId="5E264E2C" w14:textId="5DD9832F"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0.107</w:t>
            </w:r>
          </w:p>
        </w:tc>
      </w:tr>
      <w:tr w:rsidR="00672C60" w:rsidRPr="00672C60" w14:paraId="17401343" w14:textId="77777777" w:rsidTr="00F77DA7">
        <w:trPr>
          <w:trHeight w:val="288"/>
        </w:trPr>
        <w:tc>
          <w:tcPr>
            <w:tcW w:w="2520" w:type="dxa"/>
            <w:tcBorders>
              <w:top w:val="nil"/>
              <w:bottom w:val="nil"/>
            </w:tcBorders>
          </w:tcPr>
          <w:p w14:paraId="3A35B51E"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39721372" w14:textId="4B9B79DD"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(0.079)</w:t>
            </w:r>
          </w:p>
        </w:tc>
        <w:tc>
          <w:tcPr>
            <w:tcW w:w="2160" w:type="dxa"/>
            <w:tcBorders>
              <w:top w:val="nil"/>
              <w:bottom w:val="nil"/>
            </w:tcBorders>
          </w:tcPr>
          <w:p w14:paraId="6860C431" w14:textId="3C611736"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(0.085)</w:t>
            </w:r>
          </w:p>
        </w:tc>
        <w:tc>
          <w:tcPr>
            <w:tcW w:w="2160" w:type="dxa"/>
            <w:tcBorders>
              <w:top w:val="nil"/>
              <w:bottom w:val="nil"/>
            </w:tcBorders>
          </w:tcPr>
          <w:p w14:paraId="63538C73" w14:textId="6A019A2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(0.081)</w:t>
            </w:r>
          </w:p>
        </w:tc>
      </w:tr>
      <w:tr w:rsidR="00672C60" w:rsidRPr="00672C60" w14:paraId="2BBE0546" w14:textId="77777777" w:rsidTr="00F77DA7">
        <w:trPr>
          <w:trHeight w:val="288"/>
        </w:trPr>
        <w:tc>
          <w:tcPr>
            <w:tcW w:w="2520" w:type="dxa"/>
            <w:tcBorders>
              <w:top w:val="nil"/>
              <w:bottom w:val="nil"/>
            </w:tcBorders>
          </w:tcPr>
          <w:p w14:paraId="102FB202"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3</w:t>
            </w:r>
          </w:p>
        </w:tc>
        <w:tc>
          <w:tcPr>
            <w:tcW w:w="2160" w:type="dxa"/>
            <w:tcBorders>
              <w:top w:val="nil"/>
              <w:bottom w:val="nil"/>
            </w:tcBorders>
          </w:tcPr>
          <w:p w14:paraId="10CCA0D7" w14:textId="42FAD8A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-0.061</w:t>
            </w:r>
          </w:p>
        </w:tc>
        <w:tc>
          <w:tcPr>
            <w:tcW w:w="2160" w:type="dxa"/>
            <w:tcBorders>
              <w:top w:val="nil"/>
              <w:bottom w:val="nil"/>
            </w:tcBorders>
          </w:tcPr>
          <w:p w14:paraId="15430EBB" w14:textId="2DAA4DF8"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-0.061</w:t>
            </w:r>
          </w:p>
        </w:tc>
        <w:tc>
          <w:tcPr>
            <w:tcW w:w="2160" w:type="dxa"/>
            <w:tcBorders>
              <w:top w:val="nil"/>
              <w:bottom w:val="nil"/>
            </w:tcBorders>
          </w:tcPr>
          <w:p w14:paraId="4898DF5E" w14:textId="6DE7D653"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-0.061</w:t>
            </w:r>
          </w:p>
        </w:tc>
      </w:tr>
      <w:tr w:rsidR="00672C60" w:rsidRPr="00672C60" w14:paraId="41157A66" w14:textId="77777777" w:rsidTr="00F77DA7">
        <w:trPr>
          <w:trHeight w:val="288"/>
        </w:trPr>
        <w:tc>
          <w:tcPr>
            <w:tcW w:w="2520" w:type="dxa"/>
            <w:tcBorders>
              <w:top w:val="nil"/>
              <w:bottom w:val="nil"/>
            </w:tcBorders>
          </w:tcPr>
          <w:p w14:paraId="33DD0607"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413D0BD7" w14:textId="1C06CAB6"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(0.063)</w:t>
            </w:r>
          </w:p>
        </w:tc>
        <w:tc>
          <w:tcPr>
            <w:tcW w:w="2160" w:type="dxa"/>
            <w:tcBorders>
              <w:top w:val="nil"/>
              <w:bottom w:val="nil"/>
            </w:tcBorders>
          </w:tcPr>
          <w:p w14:paraId="5DFC1404" w14:textId="5EFD743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(0.073)</w:t>
            </w:r>
          </w:p>
        </w:tc>
        <w:tc>
          <w:tcPr>
            <w:tcW w:w="2160" w:type="dxa"/>
            <w:tcBorders>
              <w:top w:val="nil"/>
              <w:bottom w:val="nil"/>
            </w:tcBorders>
          </w:tcPr>
          <w:p w14:paraId="2A98C049" w14:textId="5FF235AA"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(0.076)</w:t>
            </w:r>
          </w:p>
        </w:tc>
      </w:tr>
      <w:tr w:rsidR="00672C60" w:rsidRPr="00672C60" w14:paraId="195AF11B" w14:textId="77777777" w:rsidTr="00F77DA7">
        <w:trPr>
          <w:trHeight w:val="288"/>
        </w:trPr>
        <w:tc>
          <w:tcPr>
            <w:tcW w:w="2520" w:type="dxa"/>
            <w:tcBorders>
              <w:top w:val="nil"/>
              <w:bottom w:val="nil"/>
            </w:tcBorders>
          </w:tcPr>
          <w:p w14:paraId="700578A3"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4</w:t>
            </w:r>
          </w:p>
        </w:tc>
        <w:tc>
          <w:tcPr>
            <w:tcW w:w="2160" w:type="dxa"/>
            <w:tcBorders>
              <w:top w:val="nil"/>
              <w:bottom w:val="nil"/>
            </w:tcBorders>
          </w:tcPr>
          <w:p w14:paraId="1CF20066" w14:textId="512FE95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-0.030</w:t>
            </w:r>
          </w:p>
        </w:tc>
        <w:tc>
          <w:tcPr>
            <w:tcW w:w="2160" w:type="dxa"/>
            <w:tcBorders>
              <w:top w:val="nil"/>
              <w:bottom w:val="nil"/>
            </w:tcBorders>
          </w:tcPr>
          <w:p w14:paraId="0B061436" w14:textId="7B144E7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-0.030</w:t>
            </w:r>
          </w:p>
        </w:tc>
        <w:tc>
          <w:tcPr>
            <w:tcW w:w="2160" w:type="dxa"/>
            <w:tcBorders>
              <w:top w:val="nil"/>
              <w:bottom w:val="nil"/>
            </w:tcBorders>
          </w:tcPr>
          <w:p w14:paraId="03421637" w14:textId="4B7EA9D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-0.030</w:t>
            </w:r>
          </w:p>
        </w:tc>
      </w:tr>
      <w:tr w:rsidR="00672C60" w:rsidRPr="00672C60" w14:paraId="42397E83" w14:textId="77777777" w:rsidTr="00F77DA7">
        <w:trPr>
          <w:trHeight w:val="288"/>
        </w:trPr>
        <w:tc>
          <w:tcPr>
            <w:tcW w:w="2520" w:type="dxa"/>
            <w:tcBorders>
              <w:top w:val="nil"/>
              <w:bottom w:val="nil"/>
            </w:tcBorders>
          </w:tcPr>
          <w:p w14:paraId="50E06A55"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4C5C2156" w14:textId="584CF95A"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(0.057)</w:t>
            </w:r>
          </w:p>
        </w:tc>
        <w:tc>
          <w:tcPr>
            <w:tcW w:w="2160" w:type="dxa"/>
            <w:tcBorders>
              <w:top w:val="nil"/>
              <w:bottom w:val="nil"/>
            </w:tcBorders>
          </w:tcPr>
          <w:p w14:paraId="0577ADA6" w14:textId="3177E0F2"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(0.052)</w:t>
            </w:r>
          </w:p>
        </w:tc>
        <w:tc>
          <w:tcPr>
            <w:tcW w:w="2160" w:type="dxa"/>
            <w:tcBorders>
              <w:top w:val="nil"/>
              <w:bottom w:val="nil"/>
            </w:tcBorders>
          </w:tcPr>
          <w:p w14:paraId="5B4D5EC4" w14:textId="6A9AB0D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(0.060)</w:t>
            </w:r>
          </w:p>
        </w:tc>
      </w:tr>
      <w:tr w:rsidR="00672C60" w:rsidRPr="00672C60" w14:paraId="7A84CAE4" w14:textId="77777777" w:rsidTr="00F77DA7">
        <w:trPr>
          <w:trHeight w:val="288"/>
        </w:trPr>
        <w:tc>
          <w:tcPr>
            <w:tcW w:w="2520" w:type="dxa"/>
            <w:tcBorders>
              <w:top w:val="nil"/>
              <w:bottom w:val="nil"/>
            </w:tcBorders>
          </w:tcPr>
          <w:p w14:paraId="32B7445A"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5</w:t>
            </w:r>
          </w:p>
        </w:tc>
        <w:tc>
          <w:tcPr>
            <w:tcW w:w="2160" w:type="dxa"/>
            <w:tcBorders>
              <w:top w:val="nil"/>
              <w:bottom w:val="nil"/>
            </w:tcBorders>
          </w:tcPr>
          <w:p w14:paraId="3BC60597" w14:textId="27A94982"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-0.095</w:t>
            </w:r>
          </w:p>
        </w:tc>
        <w:tc>
          <w:tcPr>
            <w:tcW w:w="2160" w:type="dxa"/>
            <w:tcBorders>
              <w:top w:val="nil"/>
              <w:bottom w:val="nil"/>
            </w:tcBorders>
          </w:tcPr>
          <w:p w14:paraId="36D143FA" w14:textId="532E0A0B"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-0.095</w:t>
            </w:r>
          </w:p>
        </w:tc>
        <w:tc>
          <w:tcPr>
            <w:tcW w:w="2160" w:type="dxa"/>
            <w:tcBorders>
              <w:top w:val="nil"/>
              <w:bottom w:val="nil"/>
            </w:tcBorders>
          </w:tcPr>
          <w:p w14:paraId="1529AAA9" w14:textId="5AB5CAB0"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-0.095</w:t>
            </w:r>
          </w:p>
        </w:tc>
      </w:tr>
      <w:tr w:rsidR="00672C60" w:rsidRPr="00672C60" w14:paraId="1A750E22" w14:textId="77777777" w:rsidTr="00F77DA7">
        <w:trPr>
          <w:trHeight w:val="288"/>
        </w:trPr>
        <w:tc>
          <w:tcPr>
            <w:tcW w:w="2520" w:type="dxa"/>
            <w:tcBorders>
              <w:top w:val="nil"/>
              <w:bottom w:val="nil"/>
            </w:tcBorders>
          </w:tcPr>
          <w:p w14:paraId="53688131"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6B311216" w14:textId="1AC37AD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(0.064)</w:t>
            </w:r>
          </w:p>
        </w:tc>
        <w:tc>
          <w:tcPr>
            <w:tcW w:w="2160" w:type="dxa"/>
            <w:tcBorders>
              <w:top w:val="nil"/>
              <w:bottom w:val="nil"/>
            </w:tcBorders>
          </w:tcPr>
          <w:p w14:paraId="548FB54D" w14:textId="5C472C3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(0.062)</w:t>
            </w:r>
          </w:p>
        </w:tc>
        <w:tc>
          <w:tcPr>
            <w:tcW w:w="2160" w:type="dxa"/>
            <w:tcBorders>
              <w:top w:val="nil"/>
              <w:bottom w:val="nil"/>
            </w:tcBorders>
          </w:tcPr>
          <w:p w14:paraId="282B269D" w14:textId="1B308A3F"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(0.075)</w:t>
            </w:r>
          </w:p>
        </w:tc>
      </w:tr>
      <w:tr w:rsidR="00672C60" w:rsidRPr="00672C60" w14:paraId="0FF4A445" w14:textId="77777777" w:rsidTr="00F77DA7">
        <w:trPr>
          <w:trHeight w:val="288"/>
        </w:trPr>
        <w:tc>
          <w:tcPr>
            <w:tcW w:w="2520" w:type="dxa"/>
            <w:tcBorders>
              <w:top w:val="nil"/>
              <w:bottom w:val="nil"/>
            </w:tcBorders>
          </w:tcPr>
          <w:p w14:paraId="17ABF191"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6</w:t>
            </w:r>
          </w:p>
        </w:tc>
        <w:tc>
          <w:tcPr>
            <w:tcW w:w="2160" w:type="dxa"/>
            <w:tcBorders>
              <w:top w:val="nil"/>
              <w:bottom w:val="nil"/>
            </w:tcBorders>
          </w:tcPr>
          <w:p w14:paraId="3A5EF888" w14:textId="5857419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-0.018</w:t>
            </w:r>
          </w:p>
        </w:tc>
        <w:tc>
          <w:tcPr>
            <w:tcW w:w="2160" w:type="dxa"/>
            <w:tcBorders>
              <w:top w:val="nil"/>
              <w:bottom w:val="nil"/>
            </w:tcBorders>
          </w:tcPr>
          <w:p w14:paraId="68713D5D" w14:textId="1D6799A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-0.018</w:t>
            </w:r>
          </w:p>
        </w:tc>
        <w:tc>
          <w:tcPr>
            <w:tcW w:w="2160" w:type="dxa"/>
            <w:tcBorders>
              <w:top w:val="nil"/>
              <w:bottom w:val="nil"/>
            </w:tcBorders>
          </w:tcPr>
          <w:p w14:paraId="5B4C0F52" w14:textId="41B93751"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-0.018</w:t>
            </w:r>
          </w:p>
        </w:tc>
      </w:tr>
      <w:tr w:rsidR="00672C60" w:rsidRPr="00672C60" w14:paraId="7C8B3506" w14:textId="77777777" w:rsidTr="00F77DA7">
        <w:trPr>
          <w:trHeight w:val="288"/>
        </w:trPr>
        <w:tc>
          <w:tcPr>
            <w:tcW w:w="2520" w:type="dxa"/>
            <w:tcBorders>
              <w:top w:val="nil"/>
              <w:bottom w:val="nil"/>
            </w:tcBorders>
          </w:tcPr>
          <w:p w14:paraId="374E98A0"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5D41F662" w14:textId="414F502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(0.063)</w:t>
            </w:r>
          </w:p>
        </w:tc>
        <w:tc>
          <w:tcPr>
            <w:tcW w:w="2160" w:type="dxa"/>
            <w:tcBorders>
              <w:top w:val="nil"/>
              <w:bottom w:val="nil"/>
            </w:tcBorders>
          </w:tcPr>
          <w:p w14:paraId="4695F9A6" w14:textId="5512E6DF"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(0.070)</w:t>
            </w:r>
          </w:p>
        </w:tc>
        <w:tc>
          <w:tcPr>
            <w:tcW w:w="2160" w:type="dxa"/>
            <w:tcBorders>
              <w:top w:val="nil"/>
              <w:bottom w:val="nil"/>
            </w:tcBorders>
          </w:tcPr>
          <w:p w14:paraId="02972C4D" w14:textId="41F6268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(0.077)</w:t>
            </w:r>
          </w:p>
        </w:tc>
      </w:tr>
      <w:tr w:rsidR="00672C60" w:rsidRPr="00672C60" w14:paraId="6C8D5B3D" w14:textId="77777777" w:rsidTr="00F77DA7">
        <w:trPr>
          <w:trHeight w:val="288"/>
        </w:trPr>
        <w:tc>
          <w:tcPr>
            <w:tcW w:w="2520" w:type="dxa"/>
            <w:tcBorders>
              <w:top w:val="nil"/>
              <w:bottom w:val="nil"/>
            </w:tcBorders>
          </w:tcPr>
          <w:p w14:paraId="037E2A16"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7</w:t>
            </w:r>
          </w:p>
        </w:tc>
        <w:tc>
          <w:tcPr>
            <w:tcW w:w="2160" w:type="dxa"/>
            <w:tcBorders>
              <w:top w:val="nil"/>
              <w:bottom w:val="nil"/>
            </w:tcBorders>
          </w:tcPr>
          <w:p w14:paraId="1A213EA0" w14:textId="240B7E12"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-0.007</w:t>
            </w:r>
          </w:p>
        </w:tc>
        <w:tc>
          <w:tcPr>
            <w:tcW w:w="2160" w:type="dxa"/>
            <w:tcBorders>
              <w:top w:val="nil"/>
              <w:bottom w:val="nil"/>
            </w:tcBorders>
          </w:tcPr>
          <w:p w14:paraId="086C2F2F" w14:textId="0678E8BD"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-0.007</w:t>
            </w:r>
          </w:p>
        </w:tc>
        <w:tc>
          <w:tcPr>
            <w:tcW w:w="2160" w:type="dxa"/>
            <w:tcBorders>
              <w:top w:val="nil"/>
              <w:bottom w:val="nil"/>
            </w:tcBorders>
          </w:tcPr>
          <w:p w14:paraId="395AD440" w14:textId="7E9AD753"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-0.007</w:t>
            </w:r>
          </w:p>
        </w:tc>
      </w:tr>
      <w:tr w:rsidR="00672C60" w:rsidRPr="00672C60" w14:paraId="1C6C64C8" w14:textId="77777777" w:rsidTr="00F77DA7">
        <w:trPr>
          <w:trHeight w:val="81"/>
        </w:trPr>
        <w:tc>
          <w:tcPr>
            <w:tcW w:w="2520" w:type="dxa"/>
            <w:tcBorders>
              <w:top w:val="nil"/>
              <w:bottom w:val="nil"/>
            </w:tcBorders>
          </w:tcPr>
          <w:p w14:paraId="05F211A6"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329BC2BB" w14:textId="4016AF49"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(0.041)</w:t>
            </w:r>
          </w:p>
        </w:tc>
        <w:tc>
          <w:tcPr>
            <w:tcW w:w="2160" w:type="dxa"/>
            <w:tcBorders>
              <w:top w:val="nil"/>
              <w:bottom w:val="nil"/>
            </w:tcBorders>
          </w:tcPr>
          <w:p w14:paraId="1C8A46F8" w14:textId="1B21F61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(0.043)</w:t>
            </w:r>
          </w:p>
        </w:tc>
        <w:tc>
          <w:tcPr>
            <w:tcW w:w="2160" w:type="dxa"/>
            <w:tcBorders>
              <w:top w:val="nil"/>
              <w:bottom w:val="nil"/>
            </w:tcBorders>
          </w:tcPr>
          <w:p w14:paraId="7FD1530F" w14:textId="153589DA"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(0.028)</w:t>
            </w:r>
          </w:p>
        </w:tc>
      </w:tr>
      <w:tr w:rsidR="00672C60" w:rsidRPr="00672C60" w14:paraId="70E0C7AF" w14:textId="77777777" w:rsidTr="00F77DA7">
        <w:trPr>
          <w:trHeight w:val="288"/>
        </w:trPr>
        <w:tc>
          <w:tcPr>
            <w:tcW w:w="2520" w:type="dxa"/>
            <w:tcBorders>
              <w:top w:val="nil"/>
              <w:bottom w:val="nil"/>
            </w:tcBorders>
          </w:tcPr>
          <w:p w14:paraId="056309BA"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8</w:t>
            </w:r>
          </w:p>
        </w:tc>
        <w:tc>
          <w:tcPr>
            <w:tcW w:w="2160" w:type="dxa"/>
            <w:tcBorders>
              <w:top w:val="nil"/>
              <w:bottom w:val="nil"/>
            </w:tcBorders>
          </w:tcPr>
          <w:p w14:paraId="4378D978" w14:textId="781BA4E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0.057</w:t>
            </w:r>
          </w:p>
        </w:tc>
        <w:tc>
          <w:tcPr>
            <w:tcW w:w="2160" w:type="dxa"/>
            <w:tcBorders>
              <w:top w:val="nil"/>
              <w:bottom w:val="nil"/>
            </w:tcBorders>
          </w:tcPr>
          <w:p w14:paraId="0E3BB394" w14:textId="18147DA9"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0.057</w:t>
            </w:r>
          </w:p>
        </w:tc>
        <w:tc>
          <w:tcPr>
            <w:tcW w:w="2160" w:type="dxa"/>
            <w:tcBorders>
              <w:top w:val="nil"/>
              <w:bottom w:val="nil"/>
            </w:tcBorders>
          </w:tcPr>
          <w:p w14:paraId="2364E638" w14:textId="56DFAC1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0.057</w:t>
            </w:r>
          </w:p>
        </w:tc>
      </w:tr>
      <w:tr w:rsidR="00672C60" w:rsidRPr="00672C60" w14:paraId="2744DC6E" w14:textId="77777777" w:rsidTr="00F77DA7">
        <w:trPr>
          <w:trHeight w:val="288"/>
        </w:trPr>
        <w:tc>
          <w:tcPr>
            <w:tcW w:w="2520" w:type="dxa"/>
            <w:tcBorders>
              <w:top w:val="nil"/>
              <w:bottom w:val="nil"/>
            </w:tcBorders>
          </w:tcPr>
          <w:p w14:paraId="7A598081"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56A3BF7C" w14:textId="4AE4A18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(0.064)</w:t>
            </w:r>
          </w:p>
        </w:tc>
        <w:tc>
          <w:tcPr>
            <w:tcW w:w="2160" w:type="dxa"/>
            <w:tcBorders>
              <w:top w:val="nil"/>
              <w:bottom w:val="nil"/>
            </w:tcBorders>
          </w:tcPr>
          <w:p w14:paraId="62F5E42B" w14:textId="3B21CF7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(0.071)</w:t>
            </w:r>
          </w:p>
        </w:tc>
        <w:tc>
          <w:tcPr>
            <w:tcW w:w="2160" w:type="dxa"/>
            <w:tcBorders>
              <w:top w:val="nil"/>
              <w:bottom w:val="nil"/>
            </w:tcBorders>
          </w:tcPr>
          <w:p w14:paraId="0E3F2396" w14:textId="6E8F943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(0.058)</w:t>
            </w:r>
          </w:p>
        </w:tc>
      </w:tr>
      <w:tr w:rsidR="00672C60" w:rsidRPr="00672C60" w14:paraId="2B504344" w14:textId="77777777" w:rsidTr="00F77DA7">
        <w:trPr>
          <w:trHeight w:val="288"/>
        </w:trPr>
        <w:tc>
          <w:tcPr>
            <w:tcW w:w="2520" w:type="dxa"/>
            <w:tcBorders>
              <w:top w:val="nil"/>
              <w:bottom w:val="nil"/>
            </w:tcBorders>
          </w:tcPr>
          <w:p w14:paraId="17C91E83"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9</w:t>
            </w:r>
          </w:p>
        </w:tc>
        <w:tc>
          <w:tcPr>
            <w:tcW w:w="2160" w:type="dxa"/>
            <w:tcBorders>
              <w:top w:val="nil"/>
              <w:bottom w:val="nil"/>
            </w:tcBorders>
          </w:tcPr>
          <w:p w14:paraId="19A4440F" w14:textId="76E1A246"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-0.027</w:t>
            </w:r>
          </w:p>
        </w:tc>
        <w:tc>
          <w:tcPr>
            <w:tcW w:w="2160" w:type="dxa"/>
            <w:tcBorders>
              <w:top w:val="nil"/>
              <w:bottom w:val="nil"/>
            </w:tcBorders>
          </w:tcPr>
          <w:p w14:paraId="4DD3BD54" w14:textId="368DEFBD"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-0.027</w:t>
            </w:r>
          </w:p>
        </w:tc>
        <w:tc>
          <w:tcPr>
            <w:tcW w:w="2160" w:type="dxa"/>
            <w:tcBorders>
              <w:top w:val="nil"/>
              <w:bottom w:val="nil"/>
            </w:tcBorders>
          </w:tcPr>
          <w:p w14:paraId="4F131D1A" w14:textId="038F598D"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-0.027</w:t>
            </w:r>
          </w:p>
        </w:tc>
      </w:tr>
      <w:tr w:rsidR="00672C60" w:rsidRPr="00672C60" w14:paraId="239EF9DB" w14:textId="77777777" w:rsidTr="00F77DA7">
        <w:trPr>
          <w:trHeight w:val="288"/>
        </w:trPr>
        <w:tc>
          <w:tcPr>
            <w:tcW w:w="2520" w:type="dxa"/>
            <w:tcBorders>
              <w:top w:val="nil"/>
              <w:bottom w:val="nil"/>
            </w:tcBorders>
          </w:tcPr>
          <w:p w14:paraId="413152DB"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C447C85" w14:textId="4E7A74E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(0.048)</w:t>
            </w:r>
          </w:p>
        </w:tc>
        <w:tc>
          <w:tcPr>
            <w:tcW w:w="2160" w:type="dxa"/>
            <w:tcBorders>
              <w:top w:val="nil"/>
              <w:bottom w:val="nil"/>
            </w:tcBorders>
          </w:tcPr>
          <w:p w14:paraId="0A69AF72" w14:textId="0E24F6E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(0.047)</w:t>
            </w:r>
          </w:p>
        </w:tc>
        <w:tc>
          <w:tcPr>
            <w:tcW w:w="2160" w:type="dxa"/>
            <w:tcBorders>
              <w:top w:val="nil"/>
              <w:bottom w:val="nil"/>
            </w:tcBorders>
          </w:tcPr>
          <w:p w14:paraId="137C5393" w14:textId="7C8A8EF1"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(0.050)</w:t>
            </w:r>
          </w:p>
        </w:tc>
      </w:tr>
      <w:tr w:rsidR="00672C60" w:rsidRPr="00672C60" w14:paraId="2D15F05E" w14:textId="77777777" w:rsidTr="00F77DA7">
        <w:trPr>
          <w:trHeight w:val="288"/>
        </w:trPr>
        <w:tc>
          <w:tcPr>
            <w:tcW w:w="2520" w:type="dxa"/>
            <w:tcBorders>
              <w:top w:val="nil"/>
              <w:bottom w:val="nil"/>
            </w:tcBorders>
          </w:tcPr>
          <w:p w14:paraId="24E41D07"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10</w:t>
            </w:r>
          </w:p>
        </w:tc>
        <w:tc>
          <w:tcPr>
            <w:tcW w:w="2160" w:type="dxa"/>
            <w:tcBorders>
              <w:top w:val="nil"/>
              <w:bottom w:val="nil"/>
            </w:tcBorders>
          </w:tcPr>
          <w:p w14:paraId="5E3A608B" w14:textId="2EAB2E4A"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0.133</w:t>
            </w:r>
          </w:p>
        </w:tc>
        <w:tc>
          <w:tcPr>
            <w:tcW w:w="2160" w:type="dxa"/>
            <w:tcBorders>
              <w:top w:val="nil"/>
              <w:bottom w:val="nil"/>
            </w:tcBorders>
          </w:tcPr>
          <w:p w14:paraId="0096ADE2" w14:textId="10514017"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0.133</w:t>
            </w:r>
          </w:p>
        </w:tc>
        <w:tc>
          <w:tcPr>
            <w:tcW w:w="2160" w:type="dxa"/>
            <w:tcBorders>
              <w:top w:val="nil"/>
              <w:bottom w:val="nil"/>
            </w:tcBorders>
          </w:tcPr>
          <w:p w14:paraId="2F997478" w14:textId="417C413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0.133</w:t>
            </w:r>
          </w:p>
        </w:tc>
      </w:tr>
      <w:tr w:rsidR="00672C60" w:rsidRPr="00672C60" w14:paraId="004BB349" w14:textId="77777777" w:rsidTr="00F77DA7">
        <w:trPr>
          <w:trHeight w:val="288"/>
        </w:trPr>
        <w:tc>
          <w:tcPr>
            <w:tcW w:w="2520" w:type="dxa"/>
            <w:tcBorders>
              <w:top w:val="nil"/>
              <w:bottom w:val="nil"/>
            </w:tcBorders>
          </w:tcPr>
          <w:p w14:paraId="3DB32425"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C7E8768" w14:textId="371C29C0"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(0.089)</w:t>
            </w:r>
          </w:p>
        </w:tc>
        <w:tc>
          <w:tcPr>
            <w:tcW w:w="2160" w:type="dxa"/>
            <w:tcBorders>
              <w:top w:val="nil"/>
              <w:bottom w:val="nil"/>
            </w:tcBorders>
          </w:tcPr>
          <w:p w14:paraId="3D1D686A" w14:textId="50D81EDD"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(0.091)</w:t>
            </w:r>
          </w:p>
        </w:tc>
        <w:tc>
          <w:tcPr>
            <w:tcW w:w="2160" w:type="dxa"/>
            <w:tcBorders>
              <w:top w:val="nil"/>
              <w:bottom w:val="nil"/>
            </w:tcBorders>
          </w:tcPr>
          <w:p w14:paraId="2C3B76DC" w14:textId="05D8CB70"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(0.091)</w:t>
            </w:r>
          </w:p>
        </w:tc>
      </w:tr>
      <w:tr w:rsidR="00672C60" w:rsidRPr="00672C60" w14:paraId="31A09425" w14:textId="77777777" w:rsidTr="00F77DA7">
        <w:trPr>
          <w:trHeight w:val="288"/>
        </w:trPr>
        <w:tc>
          <w:tcPr>
            <w:tcW w:w="2520" w:type="dxa"/>
            <w:tcBorders>
              <w:top w:val="nil"/>
              <w:bottom w:val="nil"/>
            </w:tcBorders>
          </w:tcPr>
          <w:p w14:paraId="7329B76E"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11</w:t>
            </w:r>
          </w:p>
        </w:tc>
        <w:tc>
          <w:tcPr>
            <w:tcW w:w="2160" w:type="dxa"/>
            <w:tcBorders>
              <w:top w:val="nil"/>
              <w:bottom w:val="nil"/>
            </w:tcBorders>
          </w:tcPr>
          <w:p w14:paraId="226EF4D8" w14:textId="3B1EFBB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0.011</w:t>
            </w:r>
          </w:p>
        </w:tc>
        <w:tc>
          <w:tcPr>
            <w:tcW w:w="2160" w:type="dxa"/>
            <w:tcBorders>
              <w:top w:val="nil"/>
              <w:bottom w:val="nil"/>
            </w:tcBorders>
          </w:tcPr>
          <w:p w14:paraId="15B3CA54" w14:textId="380E1BE7"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0.011</w:t>
            </w:r>
          </w:p>
        </w:tc>
        <w:tc>
          <w:tcPr>
            <w:tcW w:w="2160" w:type="dxa"/>
            <w:tcBorders>
              <w:top w:val="nil"/>
              <w:bottom w:val="nil"/>
            </w:tcBorders>
          </w:tcPr>
          <w:p w14:paraId="2D65B369" w14:textId="6B694B57"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0.011</w:t>
            </w:r>
          </w:p>
        </w:tc>
      </w:tr>
      <w:tr w:rsidR="00672C60" w:rsidRPr="00672C60" w14:paraId="00C1ED63" w14:textId="77777777" w:rsidTr="00F77DA7">
        <w:trPr>
          <w:trHeight w:val="288"/>
        </w:trPr>
        <w:tc>
          <w:tcPr>
            <w:tcW w:w="2520" w:type="dxa"/>
            <w:tcBorders>
              <w:top w:val="nil"/>
              <w:bottom w:val="single" w:sz="4" w:space="0" w:color="auto"/>
            </w:tcBorders>
          </w:tcPr>
          <w:p w14:paraId="7860107A"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single" w:sz="4" w:space="0" w:color="auto"/>
            </w:tcBorders>
          </w:tcPr>
          <w:p w14:paraId="18650BA3" w14:textId="1D0A81A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(0.067)</w:t>
            </w:r>
          </w:p>
        </w:tc>
        <w:tc>
          <w:tcPr>
            <w:tcW w:w="2160" w:type="dxa"/>
            <w:tcBorders>
              <w:top w:val="nil"/>
              <w:bottom w:val="single" w:sz="4" w:space="0" w:color="auto"/>
            </w:tcBorders>
          </w:tcPr>
          <w:p w14:paraId="777C34AB" w14:textId="027B577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(0.067)</w:t>
            </w:r>
          </w:p>
        </w:tc>
        <w:tc>
          <w:tcPr>
            <w:tcW w:w="2160" w:type="dxa"/>
            <w:tcBorders>
              <w:top w:val="nil"/>
              <w:bottom w:val="single" w:sz="4" w:space="0" w:color="auto"/>
            </w:tcBorders>
          </w:tcPr>
          <w:p w14:paraId="72FD76C2" w14:textId="11B5C87B"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(0.072)</w:t>
            </w:r>
          </w:p>
        </w:tc>
      </w:tr>
      <w:tr w:rsidR="008D738B" w:rsidRPr="00672C60" w14:paraId="763163C1" w14:textId="77777777" w:rsidTr="00F77DA7">
        <w:trPr>
          <w:trHeight w:val="288"/>
        </w:trPr>
        <w:tc>
          <w:tcPr>
            <w:tcW w:w="2520" w:type="dxa"/>
            <w:tcBorders>
              <w:top w:val="single" w:sz="4" w:space="0" w:color="auto"/>
              <w:bottom w:val="nil"/>
            </w:tcBorders>
          </w:tcPr>
          <w:p w14:paraId="2ABC9AA6" w14:textId="77777777" w:rsidR="008D738B" w:rsidRPr="00672C60" w:rsidRDefault="008D738B" w:rsidP="00F269F3">
            <w:pPr>
              <w:spacing w:after="0" w:line="240" w:lineRule="auto"/>
              <w:ind w:firstLine="0"/>
              <w:jc w:val="left"/>
              <w:rPr>
                <w:rFonts w:ascii="Times New Roman" w:hAnsi="Times New Roman" w:cs="Times New Roman"/>
                <w:i/>
                <w:iCs/>
                <w:color w:val="auto"/>
              </w:rPr>
            </w:pPr>
            <w:r w:rsidRPr="00672C60">
              <w:rPr>
                <w:rFonts w:ascii="Times New Roman" w:hAnsi="Times New Roman" w:cs="Times New Roman"/>
                <w:i/>
                <w:iCs/>
                <w:color w:val="auto"/>
              </w:rPr>
              <w:t>Controls</w:t>
            </w:r>
          </w:p>
        </w:tc>
        <w:tc>
          <w:tcPr>
            <w:tcW w:w="2160" w:type="dxa"/>
            <w:tcBorders>
              <w:top w:val="single" w:sz="4" w:space="0" w:color="auto"/>
              <w:bottom w:val="nil"/>
            </w:tcBorders>
          </w:tcPr>
          <w:p w14:paraId="2085A82D" w14:textId="77777777" w:rsidR="008D738B" w:rsidRPr="00672C60" w:rsidRDefault="008D738B" w:rsidP="00F269F3">
            <w:pPr>
              <w:spacing w:after="0" w:line="240" w:lineRule="auto"/>
              <w:ind w:firstLine="270"/>
              <w:jc w:val="left"/>
              <w:rPr>
                <w:rFonts w:ascii="Times New Roman" w:hAnsi="Times New Roman" w:cs="Times New Roman"/>
              </w:rPr>
            </w:pPr>
          </w:p>
        </w:tc>
        <w:tc>
          <w:tcPr>
            <w:tcW w:w="2160" w:type="dxa"/>
            <w:tcBorders>
              <w:top w:val="single" w:sz="4" w:space="0" w:color="auto"/>
              <w:bottom w:val="nil"/>
            </w:tcBorders>
          </w:tcPr>
          <w:p w14:paraId="42918B78" w14:textId="77777777" w:rsidR="008D738B" w:rsidRPr="00672C60" w:rsidRDefault="008D738B" w:rsidP="00F269F3">
            <w:pPr>
              <w:spacing w:after="0" w:line="240" w:lineRule="auto"/>
              <w:ind w:firstLine="270"/>
              <w:jc w:val="left"/>
              <w:rPr>
                <w:rFonts w:ascii="Times New Roman" w:hAnsi="Times New Roman" w:cs="Times New Roman"/>
              </w:rPr>
            </w:pPr>
          </w:p>
        </w:tc>
        <w:tc>
          <w:tcPr>
            <w:tcW w:w="2160" w:type="dxa"/>
            <w:tcBorders>
              <w:top w:val="single" w:sz="4" w:space="0" w:color="auto"/>
              <w:bottom w:val="nil"/>
            </w:tcBorders>
          </w:tcPr>
          <w:p w14:paraId="64A056DE" w14:textId="77777777" w:rsidR="008D738B" w:rsidRPr="00672C60" w:rsidRDefault="008D738B" w:rsidP="00F269F3">
            <w:pPr>
              <w:spacing w:after="0" w:line="240" w:lineRule="auto"/>
              <w:ind w:firstLine="270"/>
              <w:jc w:val="left"/>
              <w:rPr>
                <w:rFonts w:ascii="Times New Roman" w:hAnsi="Times New Roman" w:cs="Times New Roman"/>
              </w:rPr>
            </w:pPr>
          </w:p>
        </w:tc>
      </w:tr>
      <w:tr w:rsidR="008D738B" w:rsidRPr="00672C60" w14:paraId="14FC0ADC" w14:textId="77777777" w:rsidTr="00F77DA7">
        <w:trPr>
          <w:trHeight w:val="288"/>
        </w:trPr>
        <w:tc>
          <w:tcPr>
            <w:tcW w:w="2520" w:type="dxa"/>
            <w:tcBorders>
              <w:top w:val="nil"/>
              <w:bottom w:val="nil"/>
            </w:tcBorders>
          </w:tcPr>
          <w:p w14:paraId="5FCCCC89" w14:textId="77777777" w:rsidR="008D738B" w:rsidRPr="00672C60" w:rsidRDefault="008D738B" w:rsidP="008D738B">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Cell FE</w:t>
            </w:r>
          </w:p>
        </w:tc>
        <w:tc>
          <w:tcPr>
            <w:tcW w:w="2160" w:type="dxa"/>
            <w:tcBorders>
              <w:top w:val="nil"/>
              <w:bottom w:val="nil"/>
            </w:tcBorders>
          </w:tcPr>
          <w:p w14:paraId="4ECF937D" w14:textId="77777777"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c>
          <w:tcPr>
            <w:tcW w:w="2160" w:type="dxa"/>
            <w:tcBorders>
              <w:top w:val="nil"/>
              <w:bottom w:val="nil"/>
            </w:tcBorders>
          </w:tcPr>
          <w:p w14:paraId="0C59F596" w14:textId="288FBADD"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c>
          <w:tcPr>
            <w:tcW w:w="2160" w:type="dxa"/>
            <w:tcBorders>
              <w:top w:val="nil"/>
              <w:bottom w:val="nil"/>
            </w:tcBorders>
          </w:tcPr>
          <w:p w14:paraId="722F206E" w14:textId="78AA0034"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r>
      <w:tr w:rsidR="008D738B" w:rsidRPr="00672C60" w14:paraId="69B6807F" w14:textId="77777777" w:rsidTr="00F77DA7">
        <w:trPr>
          <w:trHeight w:val="288"/>
        </w:trPr>
        <w:tc>
          <w:tcPr>
            <w:tcW w:w="2520" w:type="dxa"/>
            <w:tcBorders>
              <w:top w:val="nil"/>
              <w:bottom w:val="nil"/>
            </w:tcBorders>
          </w:tcPr>
          <w:p w14:paraId="243946CE" w14:textId="115C3947" w:rsidR="008D738B" w:rsidRPr="00672C60" w:rsidRDefault="008D738B" w:rsidP="008D738B">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Country-year FE</w:t>
            </w:r>
          </w:p>
        </w:tc>
        <w:tc>
          <w:tcPr>
            <w:tcW w:w="2160" w:type="dxa"/>
            <w:tcBorders>
              <w:top w:val="nil"/>
              <w:bottom w:val="nil"/>
            </w:tcBorders>
          </w:tcPr>
          <w:p w14:paraId="445E1F1B" w14:textId="77777777"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c>
          <w:tcPr>
            <w:tcW w:w="2160" w:type="dxa"/>
            <w:tcBorders>
              <w:top w:val="nil"/>
              <w:bottom w:val="nil"/>
            </w:tcBorders>
          </w:tcPr>
          <w:p w14:paraId="69DC3994" w14:textId="2D00682F"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c>
          <w:tcPr>
            <w:tcW w:w="2160" w:type="dxa"/>
            <w:tcBorders>
              <w:top w:val="nil"/>
              <w:bottom w:val="nil"/>
            </w:tcBorders>
          </w:tcPr>
          <w:p w14:paraId="4099DCC0" w14:textId="2CD6D2D0"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r>
      <w:tr w:rsidR="008D738B" w:rsidRPr="00672C60" w14:paraId="580408C3" w14:textId="77777777" w:rsidTr="00F77DA7">
        <w:trPr>
          <w:trHeight w:val="288"/>
        </w:trPr>
        <w:tc>
          <w:tcPr>
            <w:tcW w:w="2520" w:type="dxa"/>
            <w:tcBorders>
              <w:top w:val="nil"/>
              <w:bottom w:val="single" w:sz="4" w:space="0" w:color="auto"/>
            </w:tcBorders>
          </w:tcPr>
          <w:p w14:paraId="48D46516" w14:textId="77777777" w:rsidR="008D738B" w:rsidRPr="00672C60" w:rsidRDefault="008D738B" w:rsidP="008D738B">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ln(population)</w:t>
            </w:r>
          </w:p>
        </w:tc>
        <w:tc>
          <w:tcPr>
            <w:tcW w:w="2160" w:type="dxa"/>
            <w:tcBorders>
              <w:top w:val="nil"/>
              <w:bottom w:val="single" w:sz="4" w:space="0" w:color="auto"/>
            </w:tcBorders>
          </w:tcPr>
          <w:p w14:paraId="1736CC1F" w14:textId="77777777" w:rsidR="008D738B" w:rsidRPr="00672C60" w:rsidRDefault="008D738B" w:rsidP="008D738B">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c>
          <w:tcPr>
            <w:tcW w:w="2160" w:type="dxa"/>
            <w:tcBorders>
              <w:top w:val="nil"/>
              <w:bottom w:val="single" w:sz="4" w:space="0" w:color="auto"/>
            </w:tcBorders>
          </w:tcPr>
          <w:p w14:paraId="2C416D8C" w14:textId="1C813F88" w:rsidR="008D738B" w:rsidRPr="00672C60" w:rsidRDefault="008D738B" w:rsidP="008D738B">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c>
          <w:tcPr>
            <w:tcW w:w="2160" w:type="dxa"/>
            <w:tcBorders>
              <w:top w:val="nil"/>
              <w:bottom w:val="single" w:sz="4" w:space="0" w:color="auto"/>
            </w:tcBorders>
          </w:tcPr>
          <w:p w14:paraId="651454BF" w14:textId="7BAD1532" w:rsidR="008D738B" w:rsidRPr="00672C60" w:rsidRDefault="008D738B" w:rsidP="008D738B">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r>
      <w:tr w:rsidR="008D738B" w:rsidRPr="00672C60" w14:paraId="1AF523A0" w14:textId="77777777" w:rsidTr="00F77DA7">
        <w:trPr>
          <w:trHeight w:val="288"/>
        </w:trPr>
        <w:tc>
          <w:tcPr>
            <w:tcW w:w="2520" w:type="dxa"/>
            <w:tcBorders>
              <w:top w:val="single" w:sz="4" w:space="0" w:color="auto"/>
              <w:bottom w:val="nil"/>
            </w:tcBorders>
          </w:tcPr>
          <w:p w14:paraId="2197447F" w14:textId="6D4B26CF" w:rsidR="008D738B" w:rsidRPr="00672C60" w:rsidRDefault="008D738B" w:rsidP="008D738B">
            <w:pPr>
              <w:spacing w:after="0" w:line="240" w:lineRule="auto"/>
              <w:ind w:firstLine="0"/>
              <w:jc w:val="left"/>
              <w:rPr>
                <w:rFonts w:ascii="Times New Roman" w:hAnsi="Times New Roman" w:cs="Times New Roman"/>
                <w:i/>
                <w:iCs/>
                <w:color w:val="auto"/>
              </w:rPr>
            </w:pPr>
            <w:r w:rsidRPr="00672C60">
              <w:rPr>
                <w:rFonts w:ascii="Times New Roman" w:hAnsi="Times New Roman" w:cs="Times New Roman"/>
                <w:i/>
                <w:iCs/>
                <w:color w:val="auto"/>
              </w:rPr>
              <w:t>Clustering</w:t>
            </w:r>
          </w:p>
        </w:tc>
        <w:tc>
          <w:tcPr>
            <w:tcW w:w="2160" w:type="dxa"/>
            <w:tcBorders>
              <w:top w:val="single" w:sz="4" w:space="0" w:color="auto"/>
              <w:bottom w:val="nil"/>
            </w:tcBorders>
          </w:tcPr>
          <w:p w14:paraId="432B820C"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single" w:sz="4" w:space="0" w:color="auto"/>
              <w:bottom w:val="nil"/>
            </w:tcBorders>
          </w:tcPr>
          <w:p w14:paraId="7728CBE4"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single" w:sz="4" w:space="0" w:color="auto"/>
              <w:bottom w:val="nil"/>
            </w:tcBorders>
          </w:tcPr>
          <w:p w14:paraId="7322D93E" w14:textId="77777777" w:rsidR="008D738B" w:rsidRPr="00672C60" w:rsidRDefault="008D738B" w:rsidP="00F269F3">
            <w:pPr>
              <w:spacing w:after="0" w:line="240" w:lineRule="auto"/>
              <w:ind w:firstLine="270"/>
              <w:jc w:val="left"/>
              <w:rPr>
                <w:rFonts w:ascii="Times New Roman" w:hAnsi="Times New Roman" w:cs="Times New Roman"/>
                <w:color w:val="auto"/>
              </w:rPr>
            </w:pPr>
          </w:p>
        </w:tc>
      </w:tr>
      <w:tr w:rsidR="008D738B" w:rsidRPr="00672C60" w14:paraId="257CD9E6" w14:textId="77777777" w:rsidTr="00F77DA7">
        <w:trPr>
          <w:trHeight w:val="288"/>
        </w:trPr>
        <w:tc>
          <w:tcPr>
            <w:tcW w:w="2520" w:type="dxa"/>
            <w:tcBorders>
              <w:top w:val="nil"/>
              <w:bottom w:val="nil"/>
            </w:tcBorders>
          </w:tcPr>
          <w:p w14:paraId="52281DB7" w14:textId="49D079EC" w:rsidR="008D738B" w:rsidRPr="00672C60" w:rsidRDefault="008D738B" w:rsidP="00F269F3">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Cell</w:t>
            </w:r>
          </w:p>
        </w:tc>
        <w:tc>
          <w:tcPr>
            <w:tcW w:w="2160" w:type="dxa"/>
            <w:tcBorders>
              <w:top w:val="nil"/>
              <w:bottom w:val="nil"/>
            </w:tcBorders>
          </w:tcPr>
          <w:p w14:paraId="6808E798" w14:textId="3A130BBC" w:rsidR="008D738B" w:rsidRPr="00672C60" w:rsidRDefault="008D738B" w:rsidP="00F269F3">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c>
          <w:tcPr>
            <w:tcW w:w="2160" w:type="dxa"/>
            <w:tcBorders>
              <w:top w:val="nil"/>
              <w:bottom w:val="nil"/>
            </w:tcBorders>
          </w:tcPr>
          <w:p w14:paraId="38A9A48F"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nil"/>
              <w:bottom w:val="nil"/>
            </w:tcBorders>
          </w:tcPr>
          <w:p w14:paraId="5F1AE2D4" w14:textId="77777777" w:rsidR="008D738B" w:rsidRPr="00672C60" w:rsidRDefault="008D738B" w:rsidP="00F269F3">
            <w:pPr>
              <w:spacing w:after="0" w:line="240" w:lineRule="auto"/>
              <w:ind w:firstLine="270"/>
              <w:jc w:val="left"/>
              <w:rPr>
                <w:rFonts w:ascii="Times New Roman" w:hAnsi="Times New Roman" w:cs="Times New Roman"/>
                <w:color w:val="auto"/>
              </w:rPr>
            </w:pPr>
          </w:p>
        </w:tc>
      </w:tr>
      <w:tr w:rsidR="008D738B" w:rsidRPr="00672C60" w14:paraId="18FA255E" w14:textId="77777777" w:rsidTr="00F77DA7">
        <w:trPr>
          <w:trHeight w:val="288"/>
        </w:trPr>
        <w:tc>
          <w:tcPr>
            <w:tcW w:w="2520" w:type="dxa"/>
            <w:tcBorders>
              <w:top w:val="nil"/>
              <w:bottom w:val="nil"/>
            </w:tcBorders>
          </w:tcPr>
          <w:p w14:paraId="28BC6A1F" w14:textId="5C3FF7E1" w:rsidR="008D738B" w:rsidRPr="00672C60" w:rsidRDefault="008D738B" w:rsidP="00F269F3">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Latitude</w:t>
            </w:r>
          </w:p>
        </w:tc>
        <w:tc>
          <w:tcPr>
            <w:tcW w:w="2160" w:type="dxa"/>
            <w:tcBorders>
              <w:top w:val="nil"/>
              <w:bottom w:val="nil"/>
            </w:tcBorders>
          </w:tcPr>
          <w:p w14:paraId="5F4002AC"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nil"/>
              <w:bottom w:val="nil"/>
            </w:tcBorders>
          </w:tcPr>
          <w:p w14:paraId="35B37167" w14:textId="07B60CC8" w:rsidR="008D738B" w:rsidRPr="00672C60" w:rsidRDefault="008D738B" w:rsidP="00F269F3">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c>
          <w:tcPr>
            <w:tcW w:w="2160" w:type="dxa"/>
            <w:tcBorders>
              <w:top w:val="nil"/>
              <w:bottom w:val="nil"/>
            </w:tcBorders>
          </w:tcPr>
          <w:p w14:paraId="40124BFE" w14:textId="77777777" w:rsidR="008D738B" w:rsidRPr="00672C60" w:rsidRDefault="008D738B" w:rsidP="00F269F3">
            <w:pPr>
              <w:spacing w:after="0" w:line="240" w:lineRule="auto"/>
              <w:ind w:firstLine="270"/>
              <w:jc w:val="left"/>
              <w:rPr>
                <w:rFonts w:ascii="Times New Roman" w:hAnsi="Times New Roman" w:cs="Times New Roman"/>
                <w:color w:val="auto"/>
              </w:rPr>
            </w:pPr>
          </w:p>
        </w:tc>
      </w:tr>
      <w:tr w:rsidR="008D738B" w:rsidRPr="00672C60" w14:paraId="2CDEEBDC" w14:textId="77777777" w:rsidTr="00F77DA7">
        <w:trPr>
          <w:trHeight w:val="288"/>
        </w:trPr>
        <w:tc>
          <w:tcPr>
            <w:tcW w:w="2520" w:type="dxa"/>
            <w:tcBorders>
              <w:top w:val="nil"/>
              <w:bottom w:val="single" w:sz="4" w:space="0" w:color="auto"/>
            </w:tcBorders>
          </w:tcPr>
          <w:p w14:paraId="552052ED" w14:textId="169507E4" w:rsidR="008D738B" w:rsidRPr="00672C60" w:rsidRDefault="008D738B" w:rsidP="00F269F3">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Conley (500km)</w:t>
            </w:r>
          </w:p>
        </w:tc>
        <w:tc>
          <w:tcPr>
            <w:tcW w:w="2160" w:type="dxa"/>
            <w:tcBorders>
              <w:top w:val="nil"/>
              <w:bottom w:val="single" w:sz="4" w:space="0" w:color="auto"/>
            </w:tcBorders>
          </w:tcPr>
          <w:p w14:paraId="541A3CD7"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nil"/>
              <w:bottom w:val="single" w:sz="4" w:space="0" w:color="auto"/>
            </w:tcBorders>
          </w:tcPr>
          <w:p w14:paraId="0D9CEFC8"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nil"/>
              <w:bottom w:val="single" w:sz="4" w:space="0" w:color="auto"/>
            </w:tcBorders>
          </w:tcPr>
          <w:p w14:paraId="58A77FCE" w14:textId="6E151431" w:rsidR="008D738B" w:rsidRPr="00672C60" w:rsidRDefault="008D738B" w:rsidP="00F269F3">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r>
    </w:tbl>
    <w:p w14:paraId="2DD117D4" w14:textId="605606AA" w:rsidR="008D738B" w:rsidRPr="008D2D8F" w:rsidRDefault="008D738B" w:rsidP="008D738B">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 dependent variable is a binary variable that depicts the incidence of political violence; shock is the annual growth of the price for the major crop in a cell</w:t>
      </w:r>
      <w:r>
        <w:rPr>
          <w:rFonts w:ascii="Times New Roman" w:hAnsi="Times New Roman" w:cs="Times New Roman"/>
          <w:color w:val="auto"/>
          <w:sz w:val="20"/>
          <w:szCs w:val="20"/>
        </w:rPr>
        <w:t xml:space="preserve"> interacted with the cropland area fraction in the cell</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d</w:t>
      </w:r>
      <w:r w:rsidRPr="00E32711">
        <w:rPr>
          <w:rFonts w:ascii="Times New Roman" w:hAnsi="Times New Roman" w:cs="Times New Roman"/>
          <w:color w:val="auto"/>
          <w:sz w:val="20"/>
          <w:szCs w:val="20"/>
          <w:vertAlign w:val="subscript"/>
        </w:rPr>
        <w:t>h</w:t>
      </w:r>
      <w:r w:rsidRPr="00E32711">
        <w:rPr>
          <w:rFonts w:ascii="Times New Roman" w:hAnsi="Times New Roman" w:cs="Times New Roman"/>
          <w:iCs/>
          <w:color w:val="auto"/>
          <w:sz w:val="20"/>
          <w:szCs w:val="20"/>
        </w:rPr>
        <w:t xml:space="preserve"> </w:t>
      </w:r>
      <w:r w:rsidRPr="008D2D8F">
        <w:rPr>
          <w:rFonts w:ascii="Times New Roman" w:hAnsi="Times New Roman" w:cs="Times New Roman"/>
          <w:color w:val="auto"/>
          <w:sz w:val="20"/>
          <w:szCs w:val="20"/>
        </w:rPr>
        <w:t xml:space="preserve">is the </w:t>
      </w:r>
      <w:r>
        <w:rPr>
          <w:rFonts w:ascii="Times New Roman" w:hAnsi="Times New Roman" w:cs="Times New Roman"/>
          <w:color w:val="auto"/>
          <w:sz w:val="20"/>
          <w:szCs w:val="20"/>
        </w:rPr>
        <w:t>post-</w:t>
      </w:r>
      <w:r w:rsidRPr="008D2D8F">
        <w:rPr>
          <w:rFonts w:ascii="Times New Roman" w:hAnsi="Times New Roman" w:cs="Times New Roman"/>
          <w:color w:val="auto"/>
          <w:sz w:val="20"/>
          <w:szCs w:val="20"/>
        </w:rPr>
        <w:t xml:space="preserve">harvest </w:t>
      </w:r>
      <w:r>
        <w:rPr>
          <w:rFonts w:ascii="Times New Roman" w:hAnsi="Times New Roman" w:cs="Times New Roman"/>
          <w:color w:val="auto"/>
          <w:sz w:val="20"/>
          <w:szCs w:val="20"/>
        </w:rPr>
        <w:t xml:space="preserve">binary variable where </w:t>
      </w:r>
      <w:r w:rsidRPr="00E32711">
        <w:rPr>
          <w:rFonts w:ascii="Times New Roman" w:hAnsi="Times New Roman" w:cs="Times New Roman"/>
          <w:i/>
          <w:iCs/>
          <w:color w:val="auto"/>
          <w:sz w:val="20"/>
          <w:szCs w:val="20"/>
        </w:rPr>
        <w:t>h</w:t>
      </w:r>
      <w:r>
        <w:rPr>
          <w:rFonts w:ascii="Times New Roman" w:hAnsi="Times New Roman" w:cs="Times New Roman"/>
          <w:color w:val="auto"/>
          <w:sz w:val="20"/>
          <w:szCs w:val="20"/>
        </w:rPr>
        <w:t xml:space="preserve"> depicts months from harvest</w:t>
      </w:r>
      <w:r w:rsidRPr="008D2D8F">
        <w:rPr>
          <w:rFonts w:ascii="Times New Roman" w:hAnsi="Times New Roman" w:cs="Times New Roman"/>
          <w:color w:val="auto"/>
          <w:sz w:val="20"/>
          <w:szCs w:val="20"/>
        </w:rPr>
        <w:t>,</w:t>
      </w:r>
      <w:r>
        <w:rPr>
          <w:rFonts w:ascii="Times New Roman" w:hAnsi="Times New Roman" w:cs="Times New Roman"/>
          <w:color w:val="auto"/>
          <w:sz w:val="20"/>
          <w:szCs w:val="20"/>
        </w:rPr>
        <w:t xml:space="preserve"> so that the subscript </w:t>
      </w:r>
      <w:r w:rsidRPr="00E32711">
        <w:rPr>
          <w:rFonts w:ascii="Times New Roman" w:hAnsi="Times New Roman" w:cs="Times New Roman"/>
          <w:i/>
          <w:color w:val="auto"/>
          <w:sz w:val="20"/>
          <w:szCs w:val="20"/>
        </w:rPr>
        <w:t>0</w:t>
      </w:r>
      <w:r>
        <w:rPr>
          <w:rFonts w:ascii="Times New Roman" w:hAnsi="Times New Roman" w:cs="Times New Roman"/>
          <w:color w:val="auto"/>
          <w:sz w:val="20"/>
          <w:szCs w:val="20"/>
        </w:rPr>
        <w:t xml:space="preserve"> depicts the harvest month, the subscript </w:t>
      </w:r>
      <w:r w:rsidRPr="006C316D">
        <w:rPr>
          <w:rFonts w:ascii="Times New Roman" w:hAnsi="Times New Roman" w:cs="Times New Roman"/>
          <w:i/>
          <w:iCs/>
          <w:color w:val="auto"/>
          <w:sz w:val="20"/>
          <w:szCs w:val="20"/>
        </w:rPr>
        <w:t>1</w:t>
      </w:r>
      <w:r>
        <w:rPr>
          <w:rFonts w:ascii="Times New Roman" w:hAnsi="Times New Roman" w:cs="Times New Roman"/>
          <w:color w:val="auto"/>
          <w:sz w:val="20"/>
          <w:szCs w:val="20"/>
        </w:rPr>
        <w:t xml:space="preserve"> depicts the next month after harvest, and so forth until subscript </w:t>
      </w:r>
      <w:r w:rsidRPr="006C316D">
        <w:rPr>
          <w:rFonts w:ascii="Times New Roman" w:hAnsi="Times New Roman" w:cs="Times New Roman"/>
          <w:i/>
          <w:iCs/>
          <w:color w:val="auto"/>
          <w:sz w:val="20"/>
          <w:szCs w:val="20"/>
        </w:rPr>
        <w:t>11</w:t>
      </w:r>
      <w:r>
        <w:rPr>
          <w:rFonts w:ascii="Times New Roman" w:hAnsi="Times New Roman" w:cs="Times New Roman"/>
          <w:color w:val="auto"/>
          <w:sz w:val="20"/>
          <w:szCs w:val="20"/>
        </w:rPr>
        <w:t xml:space="preserve"> that depicts the 11</w:t>
      </w:r>
      <w:r w:rsidRPr="006C316D">
        <w:rPr>
          <w:rFonts w:ascii="Times New Roman" w:hAnsi="Times New Roman" w:cs="Times New Roman"/>
          <w:color w:val="auto"/>
          <w:sz w:val="20"/>
          <w:szCs w:val="20"/>
          <w:vertAlign w:val="superscript"/>
        </w:rPr>
        <w:t>th</w:t>
      </w:r>
      <w:r>
        <w:rPr>
          <w:rFonts w:ascii="Times New Roman" w:hAnsi="Times New Roman" w:cs="Times New Roman"/>
          <w:color w:val="auto"/>
          <w:sz w:val="20"/>
          <w:szCs w:val="20"/>
        </w:rPr>
        <w:t xml:space="preserve"> month after harvest which is also, by default, the month just before harvest</w:t>
      </w:r>
      <w:r w:rsidRPr="008D2D8F">
        <w:rPr>
          <w:rFonts w:ascii="Times New Roman" w:hAnsi="Times New Roman" w:cs="Times New Roman"/>
          <w:color w:val="auto"/>
          <w:sz w:val="20"/>
          <w:szCs w:val="20"/>
        </w:rPr>
        <w:t xml:space="preserve">; all regressions include cell and country-year fixed effects, and control for log(population); the values in parentheses are standard errors </w:t>
      </w:r>
      <w:r>
        <w:rPr>
          <w:rFonts w:ascii="Times New Roman" w:hAnsi="Times New Roman" w:cs="Times New Roman"/>
          <w:color w:val="auto"/>
          <w:sz w:val="20"/>
          <w:szCs w:val="20"/>
        </w:rPr>
        <w:t xml:space="preserve">adjusted to </w:t>
      </w:r>
      <w:r w:rsidRPr="008D2D8F">
        <w:rPr>
          <w:rFonts w:ascii="Times New Roman" w:hAnsi="Times New Roman" w:cs="Times New Roman"/>
          <w:color w:val="auto"/>
          <w:sz w:val="20"/>
          <w:szCs w:val="20"/>
        </w:rPr>
        <w:t>cluster</w:t>
      </w:r>
      <w:r>
        <w:rPr>
          <w:rFonts w:ascii="Times New Roman" w:hAnsi="Times New Roman" w:cs="Times New Roman"/>
          <w:color w:val="auto"/>
          <w:sz w:val="20"/>
          <w:szCs w:val="20"/>
        </w:rPr>
        <w:t>ing</w:t>
      </w:r>
      <w:r w:rsidRPr="008D2D8F">
        <w:rPr>
          <w:rFonts w:ascii="Times New Roman" w:hAnsi="Times New Roman" w:cs="Times New Roman"/>
          <w:color w:val="auto"/>
          <w:sz w:val="20"/>
          <w:szCs w:val="20"/>
        </w:rPr>
        <w:t xml:space="preserve"> at the </w:t>
      </w:r>
      <w:r>
        <w:rPr>
          <w:rFonts w:ascii="Times New Roman" w:hAnsi="Times New Roman" w:cs="Times New Roman"/>
          <w:color w:val="auto"/>
          <w:sz w:val="20"/>
          <w:szCs w:val="20"/>
        </w:rPr>
        <w:t>level of a grid-cell</w:t>
      </w:r>
      <w:r w:rsidR="00672C60">
        <w:rPr>
          <w:rFonts w:ascii="Times New Roman" w:hAnsi="Times New Roman" w:cs="Times New Roman"/>
          <w:color w:val="auto"/>
          <w:sz w:val="20"/>
          <w:szCs w:val="20"/>
        </w:rPr>
        <w:t>,</w:t>
      </w:r>
      <w:r>
        <w:rPr>
          <w:rFonts w:ascii="Times New Roman" w:hAnsi="Times New Roman" w:cs="Times New Roman"/>
          <w:color w:val="auto"/>
          <w:sz w:val="20"/>
          <w:szCs w:val="20"/>
        </w:rPr>
        <w:t xml:space="preserve"> </w:t>
      </w:r>
      <w:r w:rsidR="00672C60">
        <w:rPr>
          <w:rFonts w:ascii="Times New Roman" w:hAnsi="Times New Roman" w:cs="Times New Roman"/>
          <w:color w:val="auto"/>
          <w:sz w:val="20"/>
          <w:szCs w:val="20"/>
        </w:rPr>
        <w:t xml:space="preserve">latitude, or as per Conley (1999) </w:t>
      </w:r>
      <w:r w:rsidR="00BB6DFD">
        <w:rPr>
          <w:rFonts w:ascii="Times New Roman" w:hAnsi="Times New Roman" w:cs="Times New Roman"/>
          <w:color w:val="auto"/>
          <w:sz w:val="20"/>
          <w:szCs w:val="20"/>
        </w:rPr>
        <w:t>using 500km cut-off</w:t>
      </w:r>
      <w:r w:rsidRPr="008D2D8F">
        <w:rPr>
          <w:rFonts w:ascii="Times New Roman" w:hAnsi="Times New Roman" w:cs="Times New Roman"/>
          <w:color w:val="auto"/>
          <w:sz w:val="20"/>
          <w:szCs w:val="20"/>
        </w:rPr>
        <w:t xml:space="preserve">; ***, **, and * denote 0.01, 0.05, and 0.10 </w:t>
      </w:r>
      <w:r>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levels</w:t>
      </w:r>
      <w:r>
        <w:rPr>
          <w:rFonts w:ascii="Times New Roman" w:hAnsi="Times New Roman" w:cs="Times New Roman"/>
          <w:color w:val="auto"/>
          <w:sz w:val="20"/>
          <w:szCs w:val="20"/>
        </w:rPr>
        <w:t xml:space="preserve">. </w:t>
      </w:r>
    </w:p>
    <w:p w14:paraId="4CD7A617" w14:textId="77777777" w:rsidR="00DD3CBB" w:rsidRDefault="00DD3CBB" w:rsidP="00DD3CBB">
      <w:pPr>
        <w:spacing w:after="0" w:line="240" w:lineRule="auto"/>
        <w:ind w:firstLine="0"/>
        <w:rPr>
          <w:rFonts w:ascii="Times New Roman" w:hAnsi="Times New Roman" w:cs="Times New Roman"/>
          <w:b/>
          <w:bCs/>
          <w:color w:val="auto"/>
          <w:sz w:val="24"/>
          <w:szCs w:val="24"/>
        </w:rPr>
      </w:pPr>
    </w:p>
    <w:p w14:paraId="6DC6B3D7" w14:textId="77777777" w:rsidR="00DD3CBB" w:rsidRDefault="00DD3CBB">
      <w:pPr>
        <w:spacing w:after="0" w:line="240" w:lineRule="auto"/>
        <w:ind w:firstLine="0"/>
        <w:jc w:val="left"/>
        <w:rPr>
          <w:rFonts w:ascii="Times New Roman" w:hAnsi="Times New Roman" w:cs="Times New Roman"/>
          <w:b/>
          <w:bCs/>
          <w:color w:val="auto"/>
          <w:sz w:val="24"/>
          <w:szCs w:val="24"/>
        </w:rPr>
      </w:pPr>
      <w:r>
        <w:rPr>
          <w:rFonts w:ascii="Times New Roman" w:hAnsi="Times New Roman" w:cs="Times New Roman"/>
          <w:b/>
          <w:bCs/>
          <w:color w:val="auto"/>
          <w:sz w:val="24"/>
          <w:szCs w:val="24"/>
        </w:rPr>
        <w:br w:type="page"/>
      </w:r>
    </w:p>
    <w:p w14:paraId="433D640C" w14:textId="6C0EC85F" w:rsidR="00CD6640" w:rsidRPr="008F777F" w:rsidRDefault="00CD6640" w:rsidP="00CD6640">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Appendix </w:t>
      </w:r>
      <w:r w:rsidRPr="008F777F">
        <w:rPr>
          <w:rFonts w:ascii="Times New Roman" w:hAnsi="Times New Roman" w:cs="Times New Roman"/>
          <w:b/>
          <w:bCs/>
          <w:color w:val="auto"/>
          <w:sz w:val="24"/>
          <w:szCs w:val="24"/>
        </w:rPr>
        <w:t xml:space="preserve">Table </w:t>
      </w:r>
      <w:r>
        <w:rPr>
          <w:rFonts w:ascii="Times New Roman" w:hAnsi="Times New Roman" w:cs="Times New Roman"/>
          <w:b/>
          <w:bCs/>
          <w:color w:val="auto"/>
          <w:sz w:val="24"/>
          <w:szCs w:val="24"/>
        </w:rPr>
        <w:t>3</w:t>
      </w:r>
      <w:r w:rsidRPr="008F777F">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Robustness </w:t>
      </w:r>
      <w:r w:rsidR="00BB6DFD">
        <w:rPr>
          <w:rFonts w:ascii="Times New Roman" w:hAnsi="Times New Roman" w:cs="Times New Roman"/>
          <w:b/>
          <w:bCs/>
          <w:color w:val="auto"/>
          <w:sz w:val="24"/>
          <w:szCs w:val="24"/>
        </w:rPr>
        <w:t>to</w:t>
      </w:r>
      <w:r w:rsidR="005B09FA">
        <w:rPr>
          <w:rFonts w:ascii="Times New Roman" w:hAnsi="Times New Roman" w:cs="Times New Roman"/>
          <w:b/>
          <w:bCs/>
          <w:color w:val="auto"/>
          <w:sz w:val="24"/>
          <w:szCs w:val="24"/>
        </w:rPr>
        <w:t xml:space="preserve"> parallel trends</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364"/>
        <w:gridCol w:w="1659"/>
        <w:gridCol w:w="1659"/>
        <w:gridCol w:w="1659"/>
        <w:gridCol w:w="1659"/>
      </w:tblGrid>
      <w:tr w:rsidR="005643E6" w:rsidRPr="00B32008" w14:paraId="788A71BA" w14:textId="77777777" w:rsidTr="00F77DA7">
        <w:trPr>
          <w:trHeight w:val="216"/>
        </w:trPr>
        <w:tc>
          <w:tcPr>
            <w:tcW w:w="2520" w:type="dxa"/>
            <w:tcBorders>
              <w:bottom w:val="nil"/>
            </w:tcBorders>
          </w:tcPr>
          <w:p w14:paraId="2533F867" w14:textId="77777777" w:rsidR="005643E6" w:rsidRPr="00B32008" w:rsidRDefault="005643E6" w:rsidP="00F269F3">
            <w:pPr>
              <w:spacing w:after="0" w:line="240" w:lineRule="auto"/>
              <w:ind w:firstLine="0"/>
              <w:jc w:val="left"/>
              <w:rPr>
                <w:rFonts w:ascii="Times New Roman" w:hAnsi="Times New Roman" w:cs="Times New Roman"/>
                <w:color w:val="auto"/>
              </w:rPr>
            </w:pPr>
          </w:p>
        </w:tc>
        <w:tc>
          <w:tcPr>
            <w:tcW w:w="1800" w:type="dxa"/>
            <w:gridSpan w:val="2"/>
            <w:tcBorders>
              <w:top w:val="single" w:sz="4" w:space="0" w:color="auto"/>
              <w:bottom w:val="nil"/>
            </w:tcBorders>
          </w:tcPr>
          <w:p w14:paraId="06825E30" w14:textId="2C488552" w:rsidR="005643E6" w:rsidRPr="00B32008" w:rsidRDefault="005643E6" w:rsidP="00F269F3">
            <w:pPr>
              <w:spacing w:after="0" w:line="240" w:lineRule="auto"/>
              <w:ind w:left="45" w:firstLine="0"/>
              <w:jc w:val="center"/>
              <w:rPr>
                <w:rFonts w:ascii="Times New Roman" w:hAnsi="Times New Roman" w:cs="Times New Roman"/>
                <w:b/>
                <w:bCs/>
                <w:color w:val="auto"/>
              </w:rPr>
            </w:pPr>
            <w:r w:rsidRPr="00B32008">
              <w:rPr>
                <w:rFonts w:ascii="Times New Roman" w:hAnsi="Times New Roman" w:cs="Times New Roman"/>
                <w:b/>
                <w:bCs/>
                <w:color w:val="auto"/>
              </w:rPr>
              <w:t>Lags</w:t>
            </w:r>
          </w:p>
        </w:tc>
        <w:tc>
          <w:tcPr>
            <w:tcW w:w="1800" w:type="dxa"/>
            <w:gridSpan w:val="2"/>
            <w:tcBorders>
              <w:top w:val="single" w:sz="4" w:space="0" w:color="auto"/>
              <w:bottom w:val="nil"/>
            </w:tcBorders>
          </w:tcPr>
          <w:p w14:paraId="37B5387B" w14:textId="5EA83528" w:rsidR="005643E6" w:rsidRPr="00B32008" w:rsidRDefault="005643E6" w:rsidP="00F269F3">
            <w:pPr>
              <w:spacing w:after="0" w:line="240" w:lineRule="auto"/>
              <w:ind w:left="45" w:firstLine="0"/>
              <w:jc w:val="center"/>
              <w:rPr>
                <w:rFonts w:ascii="Times New Roman" w:hAnsi="Times New Roman" w:cs="Times New Roman"/>
                <w:b/>
                <w:bCs/>
                <w:color w:val="auto"/>
              </w:rPr>
            </w:pPr>
            <w:r w:rsidRPr="00B32008">
              <w:rPr>
                <w:rFonts w:ascii="Times New Roman" w:hAnsi="Times New Roman" w:cs="Times New Roman"/>
                <w:b/>
                <w:bCs/>
                <w:color w:val="auto"/>
              </w:rPr>
              <w:t>Leads</w:t>
            </w:r>
          </w:p>
        </w:tc>
      </w:tr>
      <w:tr w:rsidR="004E6A77" w:rsidRPr="00B32008" w14:paraId="541804AB" w14:textId="77777777" w:rsidTr="00F77DA7">
        <w:trPr>
          <w:trHeight w:val="216"/>
        </w:trPr>
        <w:tc>
          <w:tcPr>
            <w:tcW w:w="2520" w:type="dxa"/>
            <w:tcBorders>
              <w:top w:val="nil"/>
              <w:bottom w:val="single" w:sz="4" w:space="0" w:color="auto"/>
            </w:tcBorders>
          </w:tcPr>
          <w:p w14:paraId="7239E67A" w14:textId="77777777" w:rsidR="004E6A77" w:rsidRPr="00B32008" w:rsidRDefault="004E6A77" w:rsidP="00F269F3">
            <w:pPr>
              <w:spacing w:after="0" w:line="240" w:lineRule="auto"/>
              <w:ind w:firstLine="0"/>
              <w:jc w:val="left"/>
              <w:rPr>
                <w:rFonts w:ascii="Times New Roman" w:hAnsi="Times New Roman" w:cs="Times New Roman"/>
                <w:color w:val="auto"/>
              </w:rPr>
            </w:pPr>
          </w:p>
        </w:tc>
        <w:tc>
          <w:tcPr>
            <w:tcW w:w="1800" w:type="dxa"/>
            <w:tcBorders>
              <w:top w:val="nil"/>
              <w:bottom w:val="single" w:sz="4" w:space="0" w:color="auto"/>
            </w:tcBorders>
          </w:tcPr>
          <w:p w14:paraId="324BC48A" w14:textId="44F1F0FA" w:rsidR="004E6A77" w:rsidRPr="00B32008" w:rsidRDefault="004E6A77" w:rsidP="00F269F3">
            <w:pPr>
              <w:spacing w:after="0" w:line="240" w:lineRule="auto"/>
              <w:ind w:firstLine="0"/>
              <w:jc w:val="center"/>
              <w:rPr>
                <w:rFonts w:ascii="Times New Roman" w:hAnsi="Times New Roman" w:cs="Times New Roman"/>
                <w:i/>
                <w:iCs/>
                <w:color w:val="auto"/>
              </w:rPr>
            </w:pPr>
            <w:r w:rsidRPr="00B32008">
              <w:rPr>
                <w:rFonts w:ascii="Times New Roman" w:hAnsi="Times New Roman" w:cs="Times New Roman"/>
                <w:i/>
                <w:iCs/>
                <w:color w:val="auto"/>
              </w:rPr>
              <w:t>12 months</w:t>
            </w:r>
          </w:p>
        </w:tc>
        <w:tc>
          <w:tcPr>
            <w:tcW w:w="1800" w:type="dxa"/>
            <w:tcBorders>
              <w:top w:val="nil"/>
              <w:bottom w:val="single" w:sz="4" w:space="0" w:color="auto"/>
            </w:tcBorders>
          </w:tcPr>
          <w:p w14:paraId="1FBFC378" w14:textId="6D8E4E9E" w:rsidR="004E6A77" w:rsidRPr="00B32008" w:rsidRDefault="004E6A77" w:rsidP="00F269F3">
            <w:pPr>
              <w:spacing w:after="0" w:line="240" w:lineRule="auto"/>
              <w:ind w:firstLine="0"/>
              <w:jc w:val="center"/>
              <w:rPr>
                <w:rFonts w:ascii="Times New Roman" w:hAnsi="Times New Roman" w:cs="Times New Roman"/>
                <w:i/>
                <w:iCs/>
                <w:color w:val="auto"/>
              </w:rPr>
            </w:pPr>
            <w:r w:rsidRPr="00B32008">
              <w:rPr>
                <w:rFonts w:ascii="Times New Roman" w:hAnsi="Times New Roman" w:cs="Times New Roman"/>
                <w:i/>
                <w:iCs/>
                <w:color w:val="auto"/>
              </w:rPr>
              <w:t>6 months</w:t>
            </w:r>
          </w:p>
        </w:tc>
        <w:tc>
          <w:tcPr>
            <w:tcW w:w="1800" w:type="dxa"/>
            <w:tcBorders>
              <w:top w:val="nil"/>
              <w:bottom w:val="single" w:sz="4" w:space="0" w:color="auto"/>
            </w:tcBorders>
          </w:tcPr>
          <w:p w14:paraId="006E5573" w14:textId="23B1BECF" w:rsidR="004E6A77" w:rsidRPr="00B32008" w:rsidRDefault="004E6A77" w:rsidP="00F269F3">
            <w:pPr>
              <w:spacing w:after="0" w:line="240" w:lineRule="auto"/>
              <w:ind w:left="45" w:firstLine="0"/>
              <w:jc w:val="center"/>
              <w:rPr>
                <w:rFonts w:ascii="Times New Roman" w:hAnsi="Times New Roman" w:cs="Times New Roman"/>
                <w:i/>
                <w:iCs/>
                <w:color w:val="auto"/>
              </w:rPr>
            </w:pPr>
            <w:r w:rsidRPr="00B32008">
              <w:rPr>
                <w:rFonts w:ascii="Times New Roman" w:hAnsi="Times New Roman" w:cs="Times New Roman"/>
                <w:i/>
                <w:iCs/>
                <w:color w:val="auto"/>
              </w:rPr>
              <w:t>6 months</w:t>
            </w:r>
          </w:p>
        </w:tc>
        <w:tc>
          <w:tcPr>
            <w:tcW w:w="1800" w:type="dxa"/>
            <w:tcBorders>
              <w:top w:val="nil"/>
              <w:bottom w:val="single" w:sz="4" w:space="0" w:color="auto"/>
            </w:tcBorders>
          </w:tcPr>
          <w:p w14:paraId="23D0C3BE" w14:textId="54CF3AF7" w:rsidR="004E6A77" w:rsidRPr="00B32008" w:rsidRDefault="004E6A77" w:rsidP="00F269F3">
            <w:pPr>
              <w:spacing w:after="0" w:line="240" w:lineRule="auto"/>
              <w:ind w:left="45" w:firstLine="0"/>
              <w:jc w:val="center"/>
              <w:rPr>
                <w:rFonts w:ascii="Times New Roman" w:hAnsi="Times New Roman" w:cs="Times New Roman"/>
                <w:i/>
                <w:iCs/>
                <w:color w:val="auto"/>
              </w:rPr>
            </w:pPr>
            <w:r w:rsidRPr="00B32008">
              <w:rPr>
                <w:rFonts w:ascii="Times New Roman" w:hAnsi="Times New Roman" w:cs="Times New Roman"/>
                <w:i/>
                <w:iCs/>
                <w:color w:val="auto"/>
              </w:rPr>
              <w:t>12 months</w:t>
            </w:r>
          </w:p>
        </w:tc>
      </w:tr>
      <w:tr w:rsidR="004E6A77" w:rsidRPr="00B32008" w14:paraId="313AAA17" w14:textId="77777777" w:rsidTr="00F77DA7">
        <w:trPr>
          <w:trHeight w:val="216"/>
        </w:trPr>
        <w:tc>
          <w:tcPr>
            <w:tcW w:w="2520" w:type="dxa"/>
            <w:tcBorders>
              <w:top w:val="single" w:sz="4" w:space="0" w:color="auto"/>
              <w:bottom w:val="nil"/>
            </w:tcBorders>
          </w:tcPr>
          <w:p w14:paraId="3877FF28" w14:textId="77777777" w:rsidR="004E6A77" w:rsidRPr="00B32008" w:rsidRDefault="004E6A77" w:rsidP="00F269F3">
            <w:pPr>
              <w:spacing w:after="0" w:line="240" w:lineRule="auto"/>
              <w:ind w:firstLine="0"/>
              <w:jc w:val="left"/>
              <w:rPr>
                <w:rFonts w:ascii="Times New Roman" w:hAnsi="Times New Roman" w:cs="Times New Roman"/>
                <w:color w:val="auto"/>
              </w:rPr>
            </w:pPr>
            <w:r w:rsidRPr="00B32008">
              <w:rPr>
                <w:rFonts w:ascii="Times New Roman" w:hAnsi="Times New Roman" w:cs="Times New Roman"/>
                <w:i/>
                <w:color w:val="auto"/>
              </w:rPr>
              <w:t>Variables</w:t>
            </w:r>
          </w:p>
        </w:tc>
        <w:tc>
          <w:tcPr>
            <w:tcW w:w="1800" w:type="dxa"/>
            <w:tcBorders>
              <w:top w:val="single" w:sz="4" w:space="0" w:color="auto"/>
              <w:bottom w:val="nil"/>
            </w:tcBorders>
          </w:tcPr>
          <w:p w14:paraId="6E847A65" w14:textId="77777777" w:rsidR="004E6A77" w:rsidRPr="00B32008" w:rsidRDefault="004E6A77" w:rsidP="00F269F3">
            <w:pPr>
              <w:spacing w:after="0" w:line="240" w:lineRule="auto"/>
              <w:ind w:left="70" w:firstLine="0"/>
              <w:jc w:val="left"/>
              <w:rPr>
                <w:rFonts w:ascii="Times New Roman" w:hAnsi="Times New Roman" w:cs="Times New Roman"/>
                <w:color w:val="auto"/>
              </w:rPr>
            </w:pPr>
          </w:p>
        </w:tc>
        <w:tc>
          <w:tcPr>
            <w:tcW w:w="1800" w:type="dxa"/>
            <w:tcBorders>
              <w:top w:val="single" w:sz="4" w:space="0" w:color="auto"/>
              <w:bottom w:val="nil"/>
            </w:tcBorders>
          </w:tcPr>
          <w:p w14:paraId="6B585EDD" w14:textId="77777777" w:rsidR="004E6A77" w:rsidRPr="00B32008" w:rsidRDefault="004E6A77" w:rsidP="00F269F3">
            <w:pPr>
              <w:spacing w:after="0" w:line="240" w:lineRule="auto"/>
              <w:ind w:left="71" w:firstLine="0"/>
              <w:jc w:val="left"/>
              <w:rPr>
                <w:rFonts w:ascii="Times New Roman" w:hAnsi="Times New Roman" w:cs="Times New Roman"/>
                <w:color w:val="auto"/>
              </w:rPr>
            </w:pPr>
          </w:p>
        </w:tc>
        <w:tc>
          <w:tcPr>
            <w:tcW w:w="1800" w:type="dxa"/>
            <w:tcBorders>
              <w:top w:val="single" w:sz="4" w:space="0" w:color="auto"/>
              <w:bottom w:val="nil"/>
            </w:tcBorders>
          </w:tcPr>
          <w:p w14:paraId="7795A9C3" w14:textId="77777777" w:rsidR="004E6A77" w:rsidRPr="00B32008" w:rsidRDefault="004E6A77" w:rsidP="00F269F3">
            <w:pPr>
              <w:spacing w:after="0" w:line="240" w:lineRule="auto"/>
              <w:ind w:left="58" w:firstLine="0"/>
              <w:jc w:val="left"/>
              <w:rPr>
                <w:rFonts w:ascii="Times New Roman" w:hAnsi="Times New Roman" w:cs="Times New Roman"/>
                <w:color w:val="auto"/>
              </w:rPr>
            </w:pPr>
          </w:p>
        </w:tc>
        <w:tc>
          <w:tcPr>
            <w:tcW w:w="1800" w:type="dxa"/>
            <w:tcBorders>
              <w:top w:val="single" w:sz="4" w:space="0" w:color="auto"/>
              <w:bottom w:val="nil"/>
            </w:tcBorders>
          </w:tcPr>
          <w:p w14:paraId="439E9A39" w14:textId="77777777" w:rsidR="004E6A77" w:rsidRPr="00B32008" w:rsidRDefault="004E6A77" w:rsidP="00F269F3">
            <w:pPr>
              <w:spacing w:after="0" w:line="240" w:lineRule="auto"/>
              <w:ind w:left="58" w:firstLine="0"/>
              <w:jc w:val="left"/>
              <w:rPr>
                <w:rFonts w:ascii="Times New Roman" w:hAnsi="Times New Roman" w:cs="Times New Roman"/>
                <w:color w:val="auto"/>
              </w:rPr>
            </w:pPr>
          </w:p>
        </w:tc>
      </w:tr>
      <w:tr w:rsidR="00B32008" w:rsidRPr="00B32008" w14:paraId="0EBD0F39" w14:textId="77777777" w:rsidTr="00F77DA7">
        <w:trPr>
          <w:trHeight w:val="216"/>
        </w:trPr>
        <w:tc>
          <w:tcPr>
            <w:tcW w:w="2520" w:type="dxa"/>
            <w:tcBorders>
              <w:top w:val="nil"/>
              <w:bottom w:val="nil"/>
            </w:tcBorders>
            <w:vAlign w:val="bottom"/>
          </w:tcPr>
          <w:p w14:paraId="329BEF7A"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0</w:t>
            </w:r>
          </w:p>
        </w:tc>
        <w:tc>
          <w:tcPr>
            <w:tcW w:w="1800" w:type="dxa"/>
            <w:tcBorders>
              <w:top w:val="nil"/>
              <w:bottom w:val="nil"/>
            </w:tcBorders>
          </w:tcPr>
          <w:p w14:paraId="233EDADD" w14:textId="578A3DE9"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-0.013</w:t>
            </w:r>
          </w:p>
        </w:tc>
        <w:tc>
          <w:tcPr>
            <w:tcW w:w="1800" w:type="dxa"/>
            <w:tcBorders>
              <w:top w:val="nil"/>
              <w:bottom w:val="nil"/>
            </w:tcBorders>
          </w:tcPr>
          <w:p w14:paraId="3D5F04F6" w14:textId="7638C4B7"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 xml:space="preserve"> 0.029</w:t>
            </w:r>
          </w:p>
        </w:tc>
        <w:tc>
          <w:tcPr>
            <w:tcW w:w="1800" w:type="dxa"/>
            <w:tcBorders>
              <w:top w:val="nil"/>
              <w:bottom w:val="nil"/>
            </w:tcBorders>
          </w:tcPr>
          <w:p w14:paraId="2D19163B" w14:textId="6B0E056B"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 xml:space="preserve">-0.122* </w:t>
            </w:r>
          </w:p>
        </w:tc>
        <w:tc>
          <w:tcPr>
            <w:tcW w:w="1800" w:type="dxa"/>
            <w:tcBorders>
              <w:top w:val="nil"/>
              <w:bottom w:val="nil"/>
            </w:tcBorders>
          </w:tcPr>
          <w:p w14:paraId="3676A9A8" w14:textId="715195DA"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-0.034</w:t>
            </w:r>
          </w:p>
        </w:tc>
      </w:tr>
      <w:tr w:rsidR="00B32008" w:rsidRPr="00B32008" w14:paraId="1E947599" w14:textId="77777777" w:rsidTr="00F77DA7">
        <w:trPr>
          <w:trHeight w:val="216"/>
        </w:trPr>
        <w:tc>
          <w:tcPr>
            <w:tcW w:w="2520" w:type="dxa"/>
            <w:tcBorders>
              <w:top w:val="nil"/>
              <w:bottom w:val="nil"/>
            </w:tcBorders>
          </w:tcPr>
          <w:p w14:paraId="05FDC6EB"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73C4CFBD" w14:textId="199B5220"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(0.070)</w:t>
            </w:r>
          </w:p>
        </w:tc>
        <w:tc>
          <w:tcPr>
            <w:tcW w:w="1800" w:type="dxa"/>
            <w:tcBorders>
              <w:top w:val="nil"/>
              <w:bottom w:val="nil"/>
            </w:tcBorders>
          </w:tcPr>
          <w:p w14:paraId="60628E37" w14:textId="72D1F2AB"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(0.053)</w:t>
            </w:r>
          </w:p>
        </w:tc>
        <w:tc>
          <w:tcPr>
            <w:tcW w:w="1800" w:type="dxa"/>
            <w:tcBorders>
              <w:top w:val="nil"/>
              <w:bottom w:val="nil"/>
            </w:tcBorders>
          </w:tcPr>
          <w:p w14:paraId="78963F01" w14:textId="2FC0503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(0.068)</w:t>
            </w:r>
          </w:p>
        </w:tc>
        <w:tc>
          <w:tcPr>
            <w:tcW w:w="1800" w:type="dxa"/>
            <w:tcBorders>
              <w:top w:val="nil"/>
              <w:bottom w:val="nil"/>
            </w:tcBorders>
          </w:tcPr>
          <w:p w14:paraId="36FC0E5D" w14:textId="164884BB"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(0.101)</w:t>
            </w:r>
          </w:p>
        </w:tc>
      </w:tr>
      <w:tr w:rsidR="00B32008" w:rsidRPr="00B32008" w14:paraId="5F9FA9AC" w14:textId="77777777" w:rsidTr="00F77DA7">
        <w:trPr>
          <w:trHeight w:val="216"/>
        </w:trPr>
        <w:tc>
          <w:tcPr>
            <w:tcW w:w="2520" w:type="dxa"/>
            <w:tcBorders>
              <w:top w:val="nil"/>
              <w:bottom w:val="nil"/>
            </w:tcBorders>
          </w:tcPr>
          <w:p w14:paraId="3EB5435D"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1</w:t>
            </w:r>
          </w:p>
        </w:tc>
        <w:tc>
          <w:tcPr>
            <w:tcW w:w="1800" w:type="dxa"/>
            <w:tcBorders>
              <w:top w:val="nil"/>
              <w:bottom w:val="nil"/>
            </w:tcBorders>
          </w:tcPr>
          <w:p w14:paraId="4AE622DB" w14:textId="2DBAE6E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0.133</w:t>
            </w:r>
          </w:p>
        </w:tc>
        <w:tc>
          <w:tcPr>
            <w:tcW w:w="1800" w:type="dxa"/>
            <w:tcBorders>
              <w:top w:val="nil"/>
              <w:bottom w:val="nil"/>
            </w:tcBorders>
          </w:tcPr>
          <w:p w14:paraId="79D406F8" w14:textId="18B06C73"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 xml:space="preserve"> 0.124*</w:t>
            </w:r>
          </w:p>
        </w:tc>
        <w:tc>
          <w:tcPr>
            <w:tcW w:w="1800" w:type="dxa"/>
            <w:tcBorders>
              <w:top w:val="nil"/>
              <w:bottom w:val="nil"/>
            </w:tcBorders>
          </w:tcPr>
          <w:p w14:paraId="1629C7BE" w14:textId="7B5E4871"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 xml:space="preserve"> 0.094</w:t>
            </w:r>
          </w:p>
        </w:tc>
        <w:tc>
          <w:tcPr>
            <w:tcW w:w="1800" w:type="dxa"/>
            <w:tcBorders>
              <w:top w:val="nil"/>
              <w:bottom w:val="nil"/>
            </w:tcBorders>
          </w:tcPr>
          <w:p w14:paraId="5BE07AB8" w14:textId="16158544" w:rsidR="00B32008" w:rsidRPr="00B32008" w:rsidRDefault="00B32008" w:rsidP="00B32008">
            <w:pPr>
              <w:spacing w:after="0" w:line="240" w:lineRule="auto"/>
              <w:ind w:firstLine="270"/>
              <w:jc w:val="left"/>
              <w:rPr>
                <w:rFonts w:ascii="Times New Roman" w:hAnsi="Times New Roman" w:cs="Times New Roman"/>
                <w:b/>
                <w:bCs/>
              </w:rPr>
            </w:pPr>
            <w:r w:rsidRPr="00B32008">
              <w:rPr>
                <w:rFonts w:ascii="Times New Roman" w:hAnsi="Times New Roman" w:cs="Times New Roman"/>
              </w:rPr>
              <w:t>-0.051</w:t>
            </w:r>
          </w:p>
        </w:tc>
      </w:tr>
      <w:tr w:rsidR="00B32008" w:rsidRPr="00B32008" w14:paraId="26C2C19A" w14:textId="77777777" w:rsidTr="00F77DA7">
        <w:trPr>
          <w:trHeight w:val="216"/>
        </w:trPr>
        <w:tc>
          <w:tcPr>
            <w:tcW w:w="2520" w:type="dxa"/>
            <w:tcBorders>
              <w:top w:val="nil"/>
              <w:bottom w:val="nil"/>
            </w:tcBorders>
          </w:tcPr>
          <w:p w14:paraId="0B3D09D3"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3FAE8B11" w14:textId="47CF4D0D"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(0.094)</w:t>
            </w:r>
          </w:p>
        </w:tc>
        <w:tc>
          <w:tcPr>
            <w:tcW w:w="1800" w:type="dxa"/>
            <w:tcBorders>
              <w:top w:val="nil"/>
              <w:bottom w:val="nil"/>
            </w:tcBorders>
          </w:tcPr>
          <w:p w14:paraId="2619D37C" w14:textId="3532A432"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(0.069)</w:t>
            </w:r>
          </w:p>
        </w:tc>
        <w:tc>
          <w:tcPr>
            <w:tcW w:w="1800" w:type="dxa"/>
            <w:tcBorders>
              <w:top w:val="nil"/>
              <w:bottom w:val="nil"/>
            </w:tcBorders>
          </w:tcPr>
          <w:p w14:paraId="03DC869A" w14:textId="11882A02"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(0.069)</w:t>
            </w:r>
          </w:p>
        </w:tc>
        <w:tc>
          <w:tcPr>
            <w:tcW w:w="1800" w:type="dxa"/>
            <w:tcBorders>
              <w:top w:val="nil"/>
              <w:bottom w:val="nil"/>
            </w:tcBorders>
          </w:tcPr>
          <w:p w14:paraId="3E24853B" w14:textId="3D0C2732"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(0.104)</w:t>
            </w:r>
          </w:p>
        </w:tc>
      </w:tr>
      <w:tr w:rsidR="00B32008" w:rsidRPr="00B32008" w14:paraId="5FE008A0" w14:textId="77777777" w:rsidTr="00F77DA7">
        <w:trPr>
          <w:trHeight w:val="216"/>
        </w:trPr>
        <w:tc>
          <w:tcPr>
            <w:tcW w:w="2520" w:type="dxa"/>
            <w:tcBorders>
              <w:top w:val="nil"/>
              <w:bottom w:val="nil"/>
            </w:tcBorders>
          </w:tcPr>
          <w:p w14:paraId="5AEE2126"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2</w:t>
            </w:r>
          </w:p>
        </w:tc>
        <w:tc>
          <w:tcPr>
            <w:tcW w:w="1800" w:type="dxa"/>
            <w:tcBorders>
              <w:top w:val="nil"/>
              <w:bottom w:val="nil"/>
            </w:tcBorders>
          </w:tcPr>
          <w:p w14:paraId="7C7A86B1" w14:textId="0B8FFBC8"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0.028</w:t>
            </w:r>
          </w:p>
        </w:tc>
        <w:tc>
          <w:tcPr>
            <w:tcW w:w="1800" w:type="dxa"/>
            <w:tcBorders>
              <w:top w:val="nil"/>
              <w:bottom w:val="nil"/>
            </w:tcBorders>
          </w:tcPr>
          <w:p w14:paraId="038E36FB" w14:textId="7ADFA56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0.034</w:t>
            </w:r>
          </w:p>
        </w:tc>
        <w:tc>
          <w:tcPr>
            <w:tcW w:w="1800" w:type="dxa"/>
            <w:tcBorders>
              <w:top w:val="nil"/>
              <w:bottom w:val="nil"/>
            </w:tcBorders>
          </w:tcPr>
          <w:p w14:paraId="0591A98E" w14:textId="1754689C"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 xml:space="preserve"> 0.060</w:t>
            </w:r>
          </w:p>
        </w:tc>
        <w:tc>
          <w:tcPr>
            <w:tcW w:w="1800" w:type="dxa"/>
            <w:tcBorders>
              <w:top w:val="nil"/>
              <w:bottom w:val="nil"/>
            </w:tcBorders>
          </w:tcPr>
          <w:p w14:paraId="402260D0" w14:textId="35945A2E"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-0.120</w:t>
            </w:r>
          </w:p>
        </w:tc>
      </w:tr>
      <w:tr w:rsidR="00B32008" w:rsidRPr="00B32008" w14:paraId="0A47C81A" w14:textId="77777777" w:rsidTr="00F77DA7">
        <w:trPr>
          <w:trHeight w:val="216"/>
        </w:trPr>
        <w:tc>
          <w:tcPr>
            <w:tcW w:w="2520" w:type="dxa"/>
            <w:tcBorders>
              <w:top w:val="nil"/>
              <w:bottom w:val="nil"/>
            </w:tcBorders>
          </w:tcPr>
          <w:p w14:paraId="30B7D931"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1813E8F9" w14:textId="2ECB497F"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(0.085)</w:t>
            </w:r>
          </w:p>
        </w:tc>
        <w:tc>
          <w:tcPr>
            <w:tcW w:w="1800" w:type="dxa"/>
            <w:tcBorders>
              <w:top w:val="nil"/>
              <w:bottom w:val="nil"/>
            </w:tcBorders>
          </w:tcPr>
          <w:p w14:paraId="4EDD4676" w14:textId="334690ED"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(0.065)</w:t>
            </w:r>
          </w:p>
        </w:tc>
        <w:tc>
          <w:tcPr>
            <w:tcW w:w="1800" w:type="dxa"/>
            <w:tcBorders>
              <w:top w:val="nil"/>
              <w:bottom w:val="nil"/>
            </w:tcBorders>
          </w:tcPr>
          <w:p w14:paraId="02E16C83" w14:textId="13A08E8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(0.071)</w:t>
            </w:r>
          </w:p>
        </w:tc>
        <w:tc>
          <w:tcPr>
            <w:tcW w:w="1800" w:type="dxa"/>
            <w:tcBorders>
              <w:top w:val="nil"/>
              <w:bottom w:val="nil"/>
            </w:tcBorders>
          </w:tcPr>
          <w:p w14:paraId="1D0C9078" w14:textId="0EB7D251"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(0.104)</w:t>
            </w:r>
          </w:p>
        </w:tc>
      </w:tr>
      <w:tr w:rsidR="00B32008" w:rsidRPr="00B32008" w14:paraId="5B54FAB8" w14:textId="77777777" w:rsidTr="00F77DA7">
        <w:trPr>
          <w:trHeight w:val="216"/>
        </w:trPr>
        <w:tc>
          <w:tcPr>
            <w:tcW w:w="2520" w:type="dxa"/>
            <w:tcBorders>
              <w:top w:val="nil"/>
              <w:bottom w:val="nil"/>
            </w:tcBorders>
          </w:tcPr>
          <w:p w14:paraId="0BA42988"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3</w:t>
            </w:r>
          </w:p>
        </w:tc>
        <w:tc>
          <w:tcPr>
            <w:tcW w:w="1800" w:type="dxa"/>
            <w:tcBorders>
              <w:top w:val="nil"/>
              <w:bottom w:val="nil"/>
            </w:tcBorders>
          </w:tcPr>
          <w:p w14:paraId="33DA0EF0" w14:textId="537CD1F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-0.013</w:t>
            </w:r>
          </w:p>
        </w:tc>
        <w:tc>
          <w:tcPr>
            <w:tcW w:w="1800" w:type="dxa"/>
            <w:tcBorders>
              <w:top w:val="nil"/>
              <w:bottom w:val="nil"/>
            </w:tcBorders>
          </w:tcPr>
          <w:p w14:paraId="4F7BE06F" w14:textId="70D9433F"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0.046</w:t>
            </w:r>
          </w:p>
        </w:tc>
        <w:tc>
          <w:tcPr>
            <w:tcW w:w="1800" w:type="dxa"/>
            <w:tcBorders>
              <w:top w:val="nil"/>
              <w:bottom w:val="nil"/>
            </w:tcBorders>
          </w:tcPr>
          <w:p w14:paraId="50B1B5FE" w14:textId="1C3DF09B"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-0.070</w:t>
            </w:r>
          </w:p>
        </w:tc>
        <w:tc>
          <w:tcPr>
            <w:tcW w:w="1800" w:type="dxa"/>
            <w:tcBorders>
              <w:top w:val="nil"/>
              <w:bottom w:val="nil"/>
            </w:tcBorders>
          </w:tcPr>
          <w:p w14:paraId="4C9FA4E5" w14:textId="486DC11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 xml:space="preserve"> 0.010</w:t>
            </w:r>
          </w:p>
        </w:tc>
      </w:tr>
      <w:tr w:rsidR="00B32008" w:rsidRPr="00B32008" w14:paraId="5B4CD05F" w14:textId="77777777" w:rsidTr="00F77DA7">
        <w:trPr>
          <w:trHeight w:val="216"/>
        </w:trPr>
        <w:tc>
          <w:tcPr>
            <w:tcW w:w="2520" w:type="dxa"/>
            <w:tcBorders>
              <w:top w:val="nil"/>
              <w:bottom w:val="nil"/>
            </w:tcBorders>
          </w:tcPr>
          <w:p w14:paraId="66233A56"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7081D8BF" w14:textId="5878D68A"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(0.091)</w:t>
            </w:r>
          </w:p>
        </w:tc>
        <w:tc>
          <w:tcPr>
            <w:tcW w:w="1800" w:type="dxa"/>
            <w:tcBorders>
              <w:top w:val="nil"/>
              <w:bottom w:val="nil"/>
            </w:tcBorders>
          </w:tcPr>
          <w:p w14:paraId="4064F99E" w14:textId="2C2F727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(0.082)</w:t>
            </w:r>
          </w:p>
        </w:tc>
        <w:tc>
          <w:tcPr>
            <w:tcW w:w="1800" w:type="dxa"/>
            <w:tcBorders>
              <w:top w:val="nil"/>
              <w:bottom w:val="nil"/>
            </w:tcBorders>
          </w:tcPr>
          <w:p w14:paraId="4644F90A" w14:textId="7E18AC8D"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(0.082)</w:t>
            </w:r>
          </w:p>
        </w:tc>
        <w:tc>
          <w:tcPr>
            <w:tcW w:w="1800" w:type="dxa"/>
            <w:tcBorders>
              <w:top w:val="nil"/>
              <w:bottom w:val="nil"/>
            </w:tcBorders>
          </w:tcPr>
          <w:p w14:paraId="5F12C27B" w14:textId="6B17E4F7"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(0.075)</w:t>
            </w:r>
          </w:p>
        </w:tc>
      </w:tr>
      <w:tr w:rsidR="00B32008" w:rsidRPr="00B32008" w14:paraId="4DCF1B4C" w14:textId="77777777" w:rsidTr="00F77DA7">
        <w:trPr>
          <w:trHeight w:val="216"/>
        </w:trPr>
        <w:tc>
          <w:tcPr>
            <w:tcW w:w="2520" w:type="dxa"/>
            <w:tcBorders>
              <w:top w:val="nil"/>
              <w:bottom w:val="nil"/>
            </w:tcBorders>
          </w:tcPr>
          <w:p w14:paraId="56E3D79C"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4</w:t>
            </w:r>
          </w:p>
        </w:tc>
        <w:tc>
          <w:tcPr>
            <w:tcW w:w="1800" w:type="dxa"/>
            <w:tcBorders>
              <w:top w:val="nil"/>
              <w:bottom w:val="nil"/>
            </w:tcBorders>
          </w:tcPr>
          <w:p w14:paraId="7DD36DB6" w14:textId="6D2E05A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0.050</w:t>
            </w:r>
          </w:p>
        </w:tc>
        <w:tc>
          <w:tcPr>
            <w:tcW w:w="1800" w:type="dxa"/>
            <w:tcBorders>
              <w:top w:val="nil"/>
              <w:bottom w:val="nil"/>
            </w:tcBorders>
          </w:tcPr>
          <w:p w14:paraId="3324CA7E" w14:textId="59F5B83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0.038</w:t>
            </w:r>
          </w:p>
        </w:tc>
        <w:tc>
          <w:tcPr>
            <w:tcW w:w="1800" w:type="dxa"/>
            <w:tcBorders>
              <w:top w:val="nil"/>
              <w:bottom w:val="nil"/>
            </w:tcBorders>
          </w:tcPr>
          <w:p w14:paraId="2E615086" w14:textId="4CD06F0B"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-0.094</w:t>
            </w:r>
          </w:p>
        </w:tc>
        <w:tc>
          <w:tcPr>
            <w:tcW w:w="1800" w:type="dxa"/>
            <w:tcBorders>
              <w:top w:val="nil"/>
              <w:bottom w:val="nil"/>
            </w:tcBorders>
          </w:tcPr>
          <w:p w14:paraId="665AF9B9" w14:textId="1A9A19C2"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-0.074</w:t>
            </w:r>
          </w:p>
        </w:tc>
      </w:tr>
      <w:tr w:rsidR="00B32008" w:rsidRPr="00B32008" w14:paraId="1CAFADFF" w14:textId="77777777" w:rsidTr="00F77DA7">
        <w:trPr>
          <w:trHeight w:val="216"/>
        </w:trPr>
        <w:tc>
          <w:tcPr>
            <w:tcW w:w="2520" w:type="dxa"/>
            <w:tcBorders>
              <w:top w:val="nil"/>
              <w:bottom w:val="nil"/>
            </w:tcBorders>
          </w:tcPr>
          <w:p w14:paraId="1D570F39"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2FEFC4AA" w14:textId="11612FF0"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(0.067)</w:t>
            </w:r>
          </w:p>
        </w:tc>
        <w:tc>
          <w:tcPr>
            <w:tcW w:w="1800" w:type="dxa"/>
            <w:tcBorders>
              <w:top w:val="nil"/>
              <w:bottom w:val="nil"/>
            </w:tcBorders>
          </w:tcPr>
          <w:p w14:paraId="1C588820" w14:textId="2CAAB6B1"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(0.072)</w:t>
            </w:r>
          </w:p>
        </w:tc>
        <w:tc>
          <w:tcPr>
            <w:tcW w:w="1800" w:type="dxa"/>
            <w:tcBorders>
              <w:top w:val="nil"/>
              <w:bottom w:val="nil"/>
            </w:tcBorders>
          </w:tcPr>
          <w:p w14:paraId="1F86DE3D" w14:textId="2A50F01F"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(0.074)</w:t>
            </w:r>
          </w:p>
        </w:tc>
        <w:tc>
          <w:tcPr>
            <w:tcW w:w="1800" w:type="dxa"/>
            <w:tcBorders>
              <w:top w:val="nil"/>
              <w:bottom w:val="nil"/>
            </w:tcBorders>
          </w:tcPr>
          <w:p w14:paraId="14089B03" w14:textId="49C02352"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(0.072)</w:t>
            </w:r>
          </w:p>
        </w:tc>
      </w:tr>
      <w:tr w:rsidR="00B32008" w:rsidRPr="00B32008" w14:paraId="6D386D79" w14:textId="77777777" w:rsidTr="00F77DA7">
        <w:trPr>
          <w:trHeight w:val="216"/>
        </w:trPr>
        <w:tc>
          <w:tcPr>
            <w:tcW w:w="2520" w:type="dxa"/>
            <w:tcBorders>
              <w:top w:val="nil"/>
              <w:bottom w:val="nil"/>
            </w:tcBorders>
          </w:tcPr>
          <w:p w14:paraId="6D10D32B"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5</w:t>
            </w:r>
          </w:p>
        </w:tc>
        <w:tc>
          <w:tcPr>
            <w:tcW w:w="1800" w:type="dxa"/>
            <w:tcBorders>
              <w:top w:val="nil"/>
              <w:bottom w:val="nil"/>
            </w:tcBorders>
          </w:tcPr>
          <w:p w14:paraId="3981FDED" w14:textId="4BADFF75"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-0.070</w:t>
            </w:r>
          </w:p>
        </w:tc>
        <w:tc>
          <w:tcPr>
            <w:tcW w:w="1800" w:type="dxa"/>
            <w:tcBorders>
              <w:top w:val="nil"/>
              <w:bottom w:val="nil"/>
            </w:tcBorders>
          </w:tcPr>
          <w:p w14:paraId="4AF736C0" w14:textId="42A88785"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-0.128*</w:t>
            </w:r>
          </w:p>
        </w:tc>
        <w:tc>
          <w:tcPr>
            <w:tcW w:w="1800" w:type="dxa"/>
            <w:tcBorders>
              <w:top w:val="nil"/>
              <w:bottom w:val="nil"/>
            </w:tcBorders>
          </w:tcPr>
          <w:p w14:paraId="530116ED" w14:textId="5A21F99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-0.087</w:t>
            </w:r>
          </w:p>
        </w:tc>
        <w:tc>
          <w:tcPr>
            <w:tcW w:w="1800" w:type="dxa"/>
            <w:tcBorders>
              <w:top w:val="nil"/>
              <w:bottom w:val="nil"/>
            </w:tcBorders>
          </w:tcPr>
          <w:p w14:paraId="6BD9727D" w14:textId="641B39E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-0.172*</w:t>
            </w:r>
          </w:p>
        </w:tc>
      </w:tr>
      <w:tr w:rsidR="00B32008" w:rsidRPr="00B32008" w14:paraId="3774DD3B" w14:textId="77777777" w:rsidTr="00F77DA7">
        <w:trPr>
          <w:trHeight w:val="216"/>
        </w:trPr>
        <w:tc>
          <w:tcPr>
            <w:tcW w:w="2520" w:type="dxa"/>
            <w:tcBorders>
              <w:top w:val="nil"/>
              <w:bottom w:val="nil"/>
            </w:tcBorders>
          </w:tcPr>
          <w:p w14:paraId="28CCB431"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502991BE" w14:textId="136128A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(0.069)</w:t>
            </w:r>
          </w:p>
        </w:tc>
        <w:tc>
          <w:tcPr>
            <w:tcW w:w="1800" w:type="dxa"/>
            <w:tcBorders>
              <w:top w:val="nil"/>
              <w:bottom w:val="nil"/>
            </w:tcBorders>
          </w:tcPr>
          <w:p w14:paraId="65C90CF9" w14:textId="0F442C2D"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(0.070)</w:t>
            </w:r>
          </w:p>
        </w:tc>
        <w:tc>
          <w:tcPr>
            <w:tcW w:w="1800" w:type="dxa"/>
            <w:tcBorders>
              <w:top w:val="nil"/>
              <w:bottom w:val="nil"/>
            </w:tcBorders>
          </w:tcPr>
          <w:p w14:paraId="3E90FD43" w14:textId="1DF710EC"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(0.075)</w:t>
            </w:r>
          </w:p>
        </w:tc>
        <w:tc>
          <w:tcPr>
            <w:tcW w:w="1800" w:type="dxa"/>
            <w:tcBorders>
              <w:top w:val="nil"/>
              <w:bottom w:val="nil"/>
            </w:tcBorders>
          </w:tcPr>
          <w:p w14:paraId="5B50B666" w14:textId="5B96F84A"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(0.094)</w:t>
            </w:r>
          </w:p>
        </w:tc>
      </w:tr>
      <w:tr w:rsidR="00B32008" w:rsidRPr="00B32008" w14:paraId="0F3048A1" w14:textId="77777777" w:rsidTr="00F77DA7">
        <w:trPr>
          <w:trHeight w:val="216"/>
        </w:trPr>
        <w:tc>
          <w:tcPr>
            <w:tcW w:w="2520" w:type="dxa"/>
            <w:tcBorders>
              <w:top w:val="nil"/>
              <w:bottom w:val="nil"/>
            </w:tcBorders>
          </w:tcPr>
          <w:p w14:paraId="5B6F800D"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6</w:t>
            </w:r>
          </w:p>
        </w:tc>
        <w:tc>
          <w:tcPr>
            <w:tcW w:w="1800" w:type="dxa"/>
            <w:tcBorders>
              <w:top w:val="nil"/>
              <w:bottom w:val="nil"/>
            </w:tcBorders>
          </w:tcPr>
          <w:p w14:paraId="5F904EEC" w14:textId="77E261CD"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-0.091</w:t>
            </w:r>
          </w:p>
        </w:tc>
        <w:tc>
          <w:tcPr>
            <w:tcW w:w="1800" w:type="dxa"/>
            <w:tcBorders>
              <w:top w:val="nil"/>
              <w:bottom w:val="nil"/>
            </w:tcBorders>
          </w:tcPr>
          <w:p w14:paraId="3E308DF3" w14:textId="17B9AAC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-0.133</w:t>
            </w:r>
          </w:p>
        </w:tc>
        <w:tc>
          <w:tcPr>
            <w:tcW w:w="1800" w:type="dxa"/>
            <w:tcBorders>
              <w:top w:val="nil"/>
              <w:bottom w:val="nil"/>
            </w:tcBorders>
          </w:tcPr>
          <w:p w14:paraId="29864DBF" w14:textId="599162AC"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0.018</w:t>
            </w:r>
          </w:p>
        </w:tc>
        <w:tc>
          <w:tcPr>
            <w:tcW w:w="1800" w:type="dxa"/>
            <w:tcBorders>
              <w:top w:val="nil"/>
              <w:bottom w:val="nil"/>
            </w:tcBorders>
          </w:tcPr>
          <w:p w14:paraId="2061687D" w14:textId="0388316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 xml:space="preserve"> 0.047</w:t>
            </w:r>
          </w:p>
        </w:tc>
      </w:tr>
      <w:tr w:rsidR="00B32008" w:rsidRPr="00B32008" w14:paraId="239EEDFB" w14:textId="77777777" w:rsidTr="00F77DA7">
        <w:trPr>
          <w:trHeight w:val="216"/>
        </w:trPr>
        <w:tc>
          <w:tcPr>
            <w:tcW w:w="2520" w:type="dxa"/>
            <w:tcBorders>
              <w:top w:val="nil"/>
              <w:bottom w:val="nil"/>
            </w:tcBorders>
          </w:tcPr>
          <w:p w14:paraId="4A5F0C5F"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3B6A8815" w14:textId="69B30203"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(0.069)</w:t>
            </w:r>
          </w:p>
        </w:tc>
        <w:tc>
          <w:tcPr>
            <w:tcW w:w="1800" w:type="dxa"/>
            <w:tcBorders>
              <w:top w:val="nil"/>
              <w:bottom w:val="nil"/>
            </w:tcBorders>
          </w:tcPr>
          <w:p w14:paraId="00F352DE" w14:textId="179CE253"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(0.104)</w:t>
            </w:r>
          </w:p>
        </w:tc>
        <w:tc>
          <w:tcPr>
            <w:tcW w:w="1800" w:type="dxa"/>
            <w:tcBorders>
              <w:top w:val="nil"/>
              <w:bottom w:val="nil"/>
            </w:tcBorders>
          </w:tcPr>
          <w:p w14:paraId="5D38A229" w14:textId="2EBCD9AA"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(0.076)</w:t>
            </w:r>
          </w:p>
        </w:tc>
        <w:tc>
          <w:tcPr>
            <w:tcW w:w="1800" w:type="dxa"/>
            <w:tcBorders>
              <w:top w:val="nil"/>
              <w:bottom w:val="nil"/>
            </w:tcBorders>
          </w:tcPr>
          <w:p w14:paraId="60B1E4AF" w14:textId="39E6058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(0.110)</w:t>
            </w:r>
          </w:p>
        </w:tc>
      </w:tr>
      <w:tr w:rsidR="00B32008" w:rsidRPr="00B32008" w14:paraId="51DCFD6D" w14:textId="77777777" w:rsidTr="00F77DA7">
        <w:trPr>
          <w:trHeight w:val="216"/>
        </w:trPr>
        <w:tc>
          <w:tcPr>
            <w:tcW w:w="2520" w:type="dxa"/>
            <w:tcBorders>
              <w:top w:val="nil"/>
              <w:bottom w:val="nil"/>
            </w:tcBorders>
          </w:tcPr>
          <w:p w14:paraId="59171121"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7</w:t>
            </w:r>
          </w:p>
        </w:tc>
        <w:tc>
          <w:tcPr>
            <w:tcW w:w="1800" w:type="dxa"/>
            <w:tcBorders>
              <w:top w:val="nil"/>
              <w:bottom w:val="nil"/>
            </w:tcBorders>
          </w:tcPr>
          <w:p w14:paraId="64F902DE" w14:textId="574E2DAE"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-0.058</w:t>
            </w:r>
          </w:p>
        </w:tc>
        <w:tc>
          <w:tcPr>
            <w:tcW w:w="1800" w:type="dxa"/>
            <w:tcBorders>
              <w:top w:val="nil"/>
              <w:bottom w:val="nil"/>
            </w:tcBorders>
          </w:tcPr>
          <w:p w14:paraId="3FEFDD5C" w14:textId="195F4B5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-0.099</w:t>
            </w:r>
          </w:p>
        </w:tc>
        <w:tc>
          <w:tcPr>
            <w:tcW w:w="1800" w:type="dxa"/>
            <w:tcBorders>
              <w:top w:val="nil"/>
              <w:bottom w:val="nil"/>
            </w:tcBorders>
          </w:tcPr>
          <w:p w14:paraId="121DB2EA" w14:textId="20723CC0"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0.002</w:t>
            </w:r>
          </w:p>
        </w:tc>
        <w:tc>
          <w:tcPr>
            <w:tcW w:w="1800" w:type="dxa"/>
            <w:tcBorders>
              <w:top w:val="nil"/>
              <w:bottom w:val="nil"/>
            </w:tcBorders>
          </w:tcPr>
          <w:p w14:paraId="18657B60" w14:textId="1ADAF20A"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 xml:space="preserve"> 0.052</w:t>
            </w:r>
          </w:p>
        </w:tc>
      </w:tr>
      <w:tr w:rsidR="00B32008" w:rsidRPr="00B32008" w14:paraId="477ECB7E" w14:textId="77777777" w:rsidTr="00F77DA7">
        <w:trPr>
          <w:trHeight w:val="216"/>
        </w:trPr>
        <w:tc>
          <w:tcPr>
            <w:tcW w:w="2520" w:type="dxa"/>
            <w:tcBorders>
              <w:top w:val="nil"/>
              <w:bottom w:val="nil"/>
            </w:tcBorders>
          </w:tcPr>
          <w:p w14:paraId="25F326E6"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7C281965" w14:textId="6DC99701"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(0.054)</w:t>
            </w:r>
          </w:p>
        </w:tc>
        <w:tc>
          <w:tcPr>
            <w:tcW w:w="1800" w:type="dxa"/>
            <w:tcBorders>
              <w:top w:val="nil"/>
              <w:bottom w:val="nil"/>
            </w:tcBorders>
          </w:tcPr>
          <w:p w14:paraId="296341B6" w14:textId="175449B8"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(0.074)</w:t>
            </w:r>
          </w:p>
        </w:tc>
        <w:tc>
          <w:tcPr>
            <w:tcW w:w="1800" w:type="dxa"/>
            <w:tcBorders>
              <w:top w:val="nil"/>
              <w:bottom w:val="nil"/>
            </w:tcBorders>
          </w:tcPr>
          <w:p w14:paraId="2FE87018" w14:textId="19D22AB3"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(0.074)</w:t>
            </w:r>
          </w:p>
        </w:tc>
        <w:tc>
          <w:tcPr>
            <w:tcW w:w="1800" w:type="dxa"/>
            <w:tcBorders>
              <w:top w:val="nil"/>
              <w:bottom w:val="nil"/>
            </w:tcBorders>
          </w:tcPr>
          <w:p w14:paraId="0321196C" w14:textId="7FAD6419"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(0.060)</w:t>
            </w:r>
          </w:p>
        </w:tc>
      </w:tr>
      <w:tr w:rsidR="00B32008" w:rsidRPr="00B32008" w14:paraId="54A9FEFB" w14:textId="77777777" w:rsidTr="00F77DA7">
        <w:trPr>
          <w:trHeight w:val="216"/>
        </w:trPr>
        <w:tc>
          <w:tcPr>
            <w:tcW w:w="2520" w:type="dxa"/>
            <w:tcBorders>
              <w:top w:val="nil"/>
              <w:bottom w:val="nil"/>
            </w:tcBorders>
          </w:tcPr>
          <w:p w14:paraId="4DEAD23F"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8</w:t>
            </w:r>
          </w:p>
        </w:tc>
        <w:tc>
          <w:tcPr>
            <w:tcW w:w="1800" w:type="dxa"/>
            <w:tcBorders>
              <w:top w:val="nil"/>
              <w:bottom w:val="nil"/>
            </w:tcBorders>
          </w:tcPr>
          <w:p w14:paraId="44908D02" w14:textId="3D9EC749"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0.064</w:t>
            </w:r>
          </w:p>
        </w:tc>
        <w:tc>
          <w:tcPr>
            <w:tcW w:w="1800" w:type="dxa"/>
            <w:tcBorders>
              <w:top w:val="nil"/>
              <w:bottom w:val="nil"/>
            </w:tcBorders>
          </w:tcPr>
          <w:p w14:paraId="787E628F" w14:textId="5663D0FB"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0.069</w:t>
            </w:r>
          </w:p>
        </w:tc>
        <w:tc>
          <w:tcPr>
            <w:tcW w:w="1800" w:type="dxa"/>
            <w:tcBorders>
              <w:top w:val="nil"/>
              <w:bottom w:val="nil"/>
            </w:tcBorders>
          </w:tcPr>
          <w:p w14:paraId="1ACB2E80" w14:textId="4A9064A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0.109</w:t>
            </w:r>
          </w:p>
        </w:tc>
        <w:tc>
          <w:tcPr>
            <w:tcW w:w="1800" w:type="dxa"/>
            <w:tcBorders>
              <w:top w:val="nil"/>
              <w:bottom w:val="nil"/>
            </w:tcBorders>
          </w:tcPr>
          <w:p w14:paraId="7FC3A948" w14:textId="631366AF"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-0.081</w:t>
            </w:r>
          </w:p>
        </w:tc>
      </w:tr>
      <w:tr w:rsidR="00B32008" w:rsidRPr="00B32008" w14:paraId="6482D354" w14:textId="77777777" w:rsidTr="00F77DA7">
        <w:trPr>
          <w:trHeight w:val="216"/>
        </w:trPr>
        <w:tc>
          <w:tcPr>
            <w:tcW w:w="2520" w:type="dxa"/>
            <w:tcBorders>
              <w:top w:val="nil"/>
              <w:bottom w:val="nil"/>
            </w:tcBorders>
          </w:tcPr>
          <w:p w14:paraId="18A7C232"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76D1B7ED" w14:textId="1D916482"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(0.067)</w:t>
            </w:r>
          </w:p>
        </w:tc>
        <w:tc>
          <w:tcPr>
            <w:tcW w:w="1800" w:type="dxa"/>
            <w:tcBorders>
              <w:top w:val="nil"/>
              <w:bottom w:val="nil"/>
            </w:tcBorders>
          </w:tcPr>
          <w:p w14:paraId="6689EF0A" w14:textId="33F9F5B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(0.074)</w:t>
            </w:r>
          </w:p>
        </w:tc>
        <w:tc>
          <w:tcPr>
            <w:tcW w:w="1800" w:type="dxa"/>
            <w:tcBorders>
              <w:top w:val="nil"/>
              <w:bottom w:val="nil"/>
            </w:tcBorders>
          </w:tcPr>
          <w:p w14:paraId="3B72D6CD" w14:textId="287E8C1E"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(0.096)</w:t>
            </w:r>
          </w:p>
        </w:tc>
        <w:tc>
          <w:tcPr>
            <w:tcW w:w="1800" w:type="dxa"/>
            <w:tcBorders>
              <w:top w:val="nil"/>
              <w:bottom w:val="nil"/>
            </w:tcBorders>
          </w:tcPr>
          <w:p w14:paraId="3FA737E3" w14:textId="0EEA9928"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(0.062)</w:t>
            </w:r>
          </w:p>
        </w:tc>
      </w:tr>
      <w:tr w:rsidR="00B32008" w:rsidRPr="00B32008" w14:paraId="4F45106F" w14:textId="77777777" w:rsidTr="00F77DA7">
        <w:trPr>
          <w:trHeight w:val="216"/>
        </w:trPr>
        <w:tc>
          <w:tcPr>
            <w:tcW w:w="2520" w:type="dxa"/>
            <w:tcBorders>
              <w:top w:val="nil"/>
              <w:bottom w:val="nil"/>
            </w:tcBorders>
          </w:tcPr>
          <w:p w14:paraId="1E135190"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9</w:t>
            </w:r>
          </w:p>
        </w:tc>
        <w:tc>
          <w:tcPr>
            <w:tcW w:w="1800" w:type="dxa"/>
            <w:tcBorders>
              <w:top w:val="nil"/>
              <w:bottom w:val="nil"/>
            </w:tcBorders>
          </w:tcPr>
          <w:p w14:paraId="662CB503" w14:textId="088DA92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0.045</w:t>
            </w:r>
          </w:p>
        </w:tc>
        <w:tc>
          <w:tcPr>
            <w:tcW w:w="1800" w:type="dxa"/>
            <w:tcBorders>
              <w:top w:val="nil"/>
              <w:bottom w:val="nil"/>
            </w:tcBorders>
          </w:tcPr>
          <w:p w14:paraId="5C291AAA" w14:textId="4E551AF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0.034</w:t>
            </w:r>
          </w:p>
        </w:tc>
        <w:tc>
          <w:tcPr>
            <w:tcW w:w="1800" w:type="dxa"/>
            <w:tcBorders>
              <w:top w:val="nil"/>
              <w:bottom w:val="nil"/>
            </w:tcBorders>
          </w:tcPr>
          <w:p w14:paraId="46AD8427" w14:textId="759DE28E"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-0.098</w:t>
            </w:r>
          </w:p>
        </w:tc>
        <w:tc>
          <w:tcPr>
            <w:tcW w:w="1800" w:type="dxa"/>
            <w:tcBorders>
              <w:top w:val="nil"/>
              <w:bottom w:val="nil"/>
            </w:tcBorders>
          </w:tcPr>
          <w:p w14:paraId="09B3B3B9" w14:textId="111C5509"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-0.068</w:t>
            </w:r>
          </w:p>
        </w:tc>
      </w:tr>
      <w:tr w:rsidR="00B32008" w:rsidRPr="00B32008" w14:paraId="574F1607" w14:textId="77777777" w:rsidTr="00F77DA7">
        <w:trPr>
          <w:trHeight w:val="216"/>
        </w:trPr>
        <w:tc>
          <w:tcPr>
            <w:tcW w:w="2520" w:type="dxa"/>
            <w:tcBorders>
              <w:top w:val="nil"/>
              <w:bottom w:val="nil"/>
            </w:tcBorders>
          </w:tcPr>
          <w:p w14:paraId="27945EBF"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020398DC" w14:textId="7713BFB2"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(0.080)</w:t>
            </w:r>
          </w:p>
        </w:tc>
        <w:tc>
          <w:tcPr>
            <w:tcW w:w="1800" w:type="dxa"/>
            <w:tcBorders>
              <w:top w:val="nil"/>
              <w:bottom w:val="nil"/>
            </w:tcBorders>
          </w:tcPr>
          <w:p w14:paraId="5F0BF0BC" w14:textId="09F5C101"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w:t>
            </w:r>
          </w:p>
        </w:tc>
        <w:tc>
          <w:tcPr>
            <w:tcW w:w="1800" w:type="dxa"/>
            <w:tcBorders>
              <w:top w:val="nil"/>
              <w:bottom w:val="nil"/>
            </w:tcBorders>
          </w:tcPr>
          <w:p w14:paraId="111C1D81" w14:textId="4B05619C"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(0.062)</w:t>
            </w:r>
          </w:p>
        </w:tc>
        <w:tc>
          <w:tcPr>
            <w:tcW w:w="1800" w:type="dxa"/>
            <w:tcBorders>
              <w:top w:val="nil"/>
              <w:bottom w:val="nil"/>
            </w:tcBorders>
          </w:tcPr>
          <w:p w14:paraId="7EA498FA" w14:textId="6241BC88"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(0.055)</w:t>
            </w:r>
          </w:p>
        </w:tc>
      </w:tr>
      <w:tr w:rsidR="00B32008" w:rsidRPr="00B32008" w14:paraId="1E6924B1" w14:textId="77777777" w:rsidTr="00F77DA7">
        <w:trPr>
          <w:trHeight w:val="216"/>
        </w:trPr>
        <w:tc>
          <w:tcPr>
            <w:tcW w:w="2520" w:type="dxa"/>
            <w:tcBorders>
              <w:top w:val="nil"/>
              <w:bottom w:val="nil"/>
            </w:tcBorders>
          </w:tcPr>
          <w:p w14:paraId="73BDC049"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10</w:t>
            </w:r>
          </w:p>
        </w:tc>
        <w:tc>
          <w:tcPr>
            <w:tcW w:w="1800" w:type="dxa"/>
            <w:tcBorders>
              <w:top w:val="nil"/>
              <w:bottom w:val="nil"/>
            </w:tcBorders>
          </w:tcPr>
          <w:p w14:paraId="5186954C" w14:textId="0FBE738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-0.043</w:t>
            </w:r>
          </w:p>
        </w:tc>
        <w:tc>
          <w:tcPr>
            <w:tcW w:w="1800" w:type="dxa"/>
            <w:tcBorders>
              <w:top w:val="nil"/>
              <w:bottom w:val="nil"/>
            </w:tcBorders>
          </w:tcPr>
          <w:p w14:paraId="331A6A4A" w14:textId="31F7E07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0.056</w:t>
            </w:r>
          </w:p>
        </w:tc>
        <w:tc>
          <w:tcPr>
            <w:tcW w:w="1800" w:type="dxa"/>
            <w:tcBorders>
              <w:top w:val="nil"/>
              <w:bottom w:val="nil"/>
            </w:tcBorders>
          </w:tcPr>
          <w:p w14:paraId="3385F6E5" w14:textId="0D6A8581"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0.042</w:t>
            </w:r>
          </w:p>
        </w:tc>
        <w:tc>
          <w:tcPr>
            <w:tcW w:w="1800" w:type="dxa"/>
            <w:tcBorders>
              <w:top w:val="nil"/>
              <w:bottom w:val="nil"/>
            </w:tcBorders>
          </w:tcPr>
          <w:p w14:paraId="355D6BE2" w14:textId="3DC48221"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-0.041</w:t>
            </w:r>
          </w:p>
        </w:tc>
      </w:tr>
      <w:tr w:rsidR="00B32008" w:rsidRPr="00B32008" w14:paraId="7B13419E" w14:textId="77777777" w:rsidTr="00F77DA7">
        <w:trPr>
          <w:trHeight w:val="216"/>
        </w:trPr>
        <w:tc>
          <w:tcPr>
            <w:tcW w:w="2520" w:type="dxa"/>
            <w:tcBorders>
              <w:top w:val="nil"/>
              <w:bottom w:val="nil"/>
            </w:tcBorders>
          </w:tcPr>
          <w:p w14:paraId="42B149E1"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266C23B1" w14:textId="220DBDDA"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(0.083)</w:t>
            </w:r>
          </w:p>
        </w:tc>
        <w:tc>
          <w:tcPr>
            <w:tcW w:w="1800" w:type="dxa"/>
            <w:tcBorders>
              <w:top w:val="nil"/>
              <w:bottom w:val="nil"/>
            </w:tcBorders>
          </w:tcPr>
          <w:p w14:paraId="1DA206CF" w14:textId="6897286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(0.067)</w:t>
            </w:r>
          </w:p>
        </w:tc>
        <w:tc>
          <w:tcPr>
            <w:tcW w:w="1800" w:type="dxa"/>
            <w:tcBorders>
              <w:top w:val="nil"/>
              <w:bottom w:val="nil"/>
            </w:tcBorders>
          </w:tcPr>
          <w:p w14:paraId="55141FF9" w14:textId="681D6700"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(0.079)</w:t>
            </w:r>
          </w:p>
        </w:tc>
        <w:tc>
          <w:tcPr>
            <w:tcW w:w="1800" w:type="dxa"/>
            <w:tcBorders>
              <w:top w:val="nil"/>
              <w:bottom w:val="nil"/>
            </w:tcBorders>
          </w:tcPr>
          <w:p w14:paraId="001B832E" w14:textId="3AE44542"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(0.078)</w:t>
            </w:r>
          </w:p>
        </w:tc>
      </w:tr>
      <w:tr w:rsidR="00B32008" w:rsidRPr="00B32008" w14:paraId="54340822" w14:textId="77777777" w:rsidTr="00F77DA7">
        <w:trPr>
          <w:trHeight w:val="216"/>
        </w:trPr>
        <w:tc>
          <w:tcPr>
            <w:tcW w:w="2520" w:type="dxa"/>
            <w:tcBorders>
              <w:top w:val="nil"/>
              <w:bottom w:val="nil"/>
            </w:tcBorders>
          </w:tcPr>
          <w:p w14:paraId="559B5466"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11</w:t>
            </w:r>
          </w:p>
        </w:tc>
        <w:tc>
          <w:tcPr>
            <w:tcW w:w="1800" w:type="dxa"/>
            <w:tcBorders>
              <w:top w:val="nil"/>
              <w:bottom w:val="nil"/>
            </w:tcBorders>
          </w:tcPr>
          <w:p w14:paraId="4301B821" w14:textId="455F60DC"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0.070</w:t>
            </w:r>
          </w:p>
        </w:tc>
        <w:tc>
          <w:tcPr>
            <w:tcW w:w="1800" w:type="dxa"/>
            <w:tcBorders>
              <w:top w:val="nil"/>
              <w:bottom w:val="nil"/>
            </w:tcBorders>
          </w:tcPr>
          <w:p w14:paraId="3401931F" w14:textId="435964BE"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-0.069</w:t>
            </w:r>
          </w:p>
        </w:tc>
        <w:tc>
          <w:tcPr>
            <w:tcW w:w="1800" w:type="dxa"/>
            <w:tcBorders>
              <w:top w:val="nil"/>
              <w:bottom w:val="nil"/>
            </w:tcBorders>
          </w:tcPr>
          <w:p w14:paraId="30E774B6" w14:textId="1793FBA2"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-0.004</w:t>
            </w:r>
          </w:p>
        </w:tc>
        <w:tc>
          <w:tcPr>
            <w:tcW w:w="1800" w:type="dxa"/>
            <w:tcBorders>
              <w:top w:val="nil"/>
              <w:bottom w:val="nil"/>
            </w:tcBorders>
          </w:tcPr>
          <w:p w14:paraId="3A753186" w14:textId="5599931B"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 xml:space="preserve"> 0.010</w:t>
            </w:r>
          </w:p>
        </w:tc>
      </w:tr>
      <w:tr w:rsidR="00B32008" w:rsidRPr="00B32008" w14:paraId="2E0ADE9D" w14:textId="77777777" w:rsidTr="00F77DA7">
        <w:trPr>
          <w:trHeight w:val="216"/>
        </w:trPr>
        <w:tc>
          <w:tcPr>
            <w:tcW w:w="2520" w:type="dxa"/>
            <w:tcBorders>
              <w:top w:val="nil"/>
              <w:bottom w:val="single" w:sz="4" w:space="0" w:color="auto"/>
            </w:tcBorders>
          </w:tcPr>
          <w:p w14:paraId="6B28E581"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single" w:sz="4" w:space="0" w:color="auto"/>
            </w:tcBorders>
          </w:tcPr>
          <w:p w14:paraId="1AF967F2" w14:textId="0B2192E9"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(0.101)</w:t>
            </w:r>
          </w:p>
        </w:tc>
        <w:tc>
          <w:tcPr>
            <w:tcW w:w="1800" w:type="dxa"/>
            <w:tcBorders>
              <w:top w:val="nil"/>
              <w:bottom w:val="single" w:sz="4" w:space="0" w:color="auto"/>
            </w:tcBorders>
          </w:tcPr>
          <w:p w14:paraId="6D157FE9" w14:textId="020DDAFF"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(0.075)</w:t>
            </w:r>
          </w:p>
        </w:tc>
        <w:tc>
          <w:tcPr>
            <w:tcW w:w="1800" w:type="dxa"/>
            <w:tcBorders>
              <w:top w:val="nil"/>
              <w:bottom w:val="single" w:sz="4" w:space="0" w:color="auto"/>
            </w:tcBorders>
          </w:tcPr>
          <w:p w14:paraId="5A3D9A4F" w14:textId="7B57888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(0.095)</w:t>
            </w:r>
          </w:p>
        </w:tc>
        <w:tc>
          <w:tcPr>
            <w:tcW w:w="1800" w:type="dxa"/>
            <w:tcBorders>
              <w:top w:val="nil"/>
              <w:bottom w:val="single" w:sz="4" w:space="0" w:color="auto"/>
            </w:tcBorders>
          </w:tcPr>
          <w:p w14:paraId="0855B786" w14:textId="7FD21E6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(0.095)</w:t>
            </w:r>
          </w:p>
        </w:tc>
      </w:tr>
      <w:tr w:rsidR="00B32008" w:rsidRPr="00B32008" w14:paraId="413E518C" w14:textId="77777777" w:rsidTr="00F77DA7">
        <w:trPr>
          <w:trHeight w:val="216"/>
        </w:trPr>
        <w:tc>
          <w:tcPr>
            <w:tcW w:w="2520" w:type="dxa"/>
            <w:tcBorders>
              <w:top w:val="single" w:sz="4" w:space="0" w:color="auto"/>
              <w:bottom w:val="nil"/>
            </w:tcBorders>
          </w:tcPr>
          <w:p w14:paraId="405D1774" w14:textId="51B62439" w:rsidR="00B32008" w:rsidRPr="00B32008" w:rsidRDefault="00B32008" w:rsidP="00B32008">
            <w:pPr>
              <w:spacing w:after="0" w:line="240" w:lineRule="auto"/>
              <w:ind w:firstLine="0"/>
              <w:jc w:val="left"/>
              <w:rPr>
                <w:rFonts w:ascii="Times New Roman" w:hAnsi="Times New Roman" w:cs="Times New Roman"/>
                <w:color w:val="auto"/>
              </w:rPr>
            </w:pPr>
            <w:r w:rsidRPr="00B32008">
              <w:rPr>
                <w:rFonts w:ascii="Times New Roman" w:hAnsi="Times New Roman" w:cs="Times New Roman"/>
                <w:i/>
                <w:iCs/>
                <w:color w:val="auto"/>
              </w:rPr>
              <w:t>Controls</w:t>
            </w:r>
          </w:p>
        </w:tc>
        <w:tc>
          <w:tcPr>
            <w:tcW w:w="1800" w:type="dxa"/>
            <w:tcBorders>
              <w:top w:val="single" w:sz="4" w:space="0" w:color="auto"/>
              <w:bottom w:val="nil"/>
            </w:tcBorders>
          </w:tcPr>
          <w:p w14:paraId="4E5994BB" w14:textId="77777777" w:rsidR="00B32008" w:rsidRPr="00B32008" w:rsidRDefault="00B32008" w:rsidP="00B32008">
            <w:pPr>
              <w:spacing w:after="0" w:line="240" w:lineRule="auto"/>
              <w:ind w:firstLine="270"/>
              <w:jc w:val="left"/>
              <w:rPr>
                <w:rFonts w:ascii="Times New Roman" w:hAnsi="Times New Roman" w:cs="Times New Roman"/>
              </w:rPr>
            </w:pPr>
          </w:p>
        </w:tc>
        <w:tc>
          <w:tcPr>
            <w:tcW w:w="1800" w:type="dxa"/>
            <w:tcBorders>
              <w:top w:val="single" w:sz="4" w:space="0" w:color="auto"/>
              <w:bottom w:val="nil"/>
            </w:tcBorders>
          </w:tcPr>
          <w:p w14:paraId="5DABB0BC" w14:textId="77777777" w:rsidR="00B32008" w:rsidRPr="00B32008" w:rsidRDefault="00B32008" w:rsidP="00B32008">
            <w:pPr>
              <w:spacing w:after="0" w:line="240" w:lineRule="auto"/>
              <w:ind w:firstLine="270"/>
              <w:jc w:val="left"/>
              <w:rPr>
                <w:rFonts w:ascii="Times New Roman" w:hAnsi="Times New Roman" w:cs="Times New Roman"/>
              </w:rPr>
            </w:pPr>
          </w:p>
        </w:tc>
        <w:tc>
          <w:tcPr>
            <w:tcW w:w="1800" w:type="dxa"/>
            <w:tcBorders>
              <w:top w:val="single" w:sz="4" w:space="0" w:color="auto"/>
              <w:bottom w:val="nil"/>
            </w:tcBorders>
          </w:tcPr>
          <w:p w14:paraId="1EA7FE3B" w14:textId="77777777" w:rsidR="00B32008" w:rsidRPr="00B32008" w:rsidRDefault="00B32008" w:rsidP="00B32008">
            <w:pPr>
              <w:spacing w:after="0" w:line="240" w:lineRule="auto"/>
              <w:ind w:firstLine="270"/>
              <w:jc w:val="left"/>
              <w:rPr>
                <w:rFonts w:ascii="Times New Roman" w:hAnsi="Times New Roman" w:cs="Times New Roman"/>
              </w:rPr>
            </w:pPr>
          </w:p>
        </w:tc>
        <w:tc>
          <w:tcPr>
            <w:tcW w:w="1800" w:type="dxa"/>
            <w:tcBorders>
              <w:top w:val="single" w:sz="4" w:space="0" w:color="auto"/>
              <w:bottom w:val="nil"/>
            </w:tcBorders>
          </w:tcPr>
          <w:p w14:paraId="2DD0E06C" w14:textId="77777777" w:rsidR="00B32008" w:rsidRPr="00B32008" w:rsidRDefault="00B32008" w:rsidP="00B32008">
            <w:pPr>
              <w:spacing w:after="0" w:line="240" w:lineRule="auto"/>
              <w:ind w:firstLine="270"/>
              <w:jc w:val="left"/>
              <w:rPr>
                <w:rFonts w:ascii="Times New Roman" w:hAnsi="Times New Roman" w:cs="Times New Roman"/>
              </w:rPr>
            </w:pPr>
          </w:p>
        </w:tc>
      </w:tr>
      <w:tr w:rsidR="00B32008" w:rsidRPr="00B32008" w14:paraId="43122EAC" w14:textId="77777777" w:rsidTr="00F77DA7">
        <w:trPr>
          <w:trHeight w:val="216"/>
        </w:trPr>
        <w:tc>
          <w:tcPr>
            <w:tcW w:w="2520" w:type="dxa"/>
            <w:tcBorders>
              <w:top w:val="nil"/>
              <w:bottom w:val="nil"/>
            </w:tcBorders>
          </w:tcPr>
          <w:p w14:paraId="451B50D7" w14:textId="53987E6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Cell FE</w:t>
            </w:r>
          </w:p>
        </w:tc>
        <w:tc>
          <w:tcPr>
            <w:tcW w:w="1800" w:type="dxa"/>
            <w:tcBorders>
              <w:top w:val="nil"/>
              <w:bottom w:val="nil"/>
            </w:tcBorders>
          </w:tcPr>
          <w:p w14:paraId="43F9264A" w14:textId="48C92A69"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483ECB16" w14:textId="686CEA44"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2C01DB8B" w14:textId="356410AA"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5E502116" w14:textId="43E24094"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r>
      <w:tr w:rsidR="00B32008" w:rsidRPr="00B32008" w14:paraId="616F95A8" w14:textId="77777777" w:rsidTr="00F77DA7">
        <w:trPr>
          <w:trHeight w:val="216"/>
        </w:trPr>
        <w:tc>
          <w:tcPr>
            <w:tcW w:w="2520" w:type="dxa"/>
            <w:tcBorders>
              <w:top w:val="nil"/>
              <w:bottom w:val="nil"/>
            </w:tcBorders>
          </w:tcPr>
          <w:p w14:paraId="46A81054" w14:textId="1C359A72"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Country-year FE</w:t>
            </w:r>
          </w:p>
        </w:tc>
        <w:tc>
          <w:tcPr>
            <w:tcW w:w="1800" w:type="dxa"/>
            <w:tcBorders>
              <w:top w:val="nil"/>
              <w:bottom w:val="nil"/>
            </w:tcBorders>
          </w:tcPr>
          <w:p w14:paraId="3887303F" w14:textId="5AE01B0E"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3552B089" w14:textId="627AC4FF"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404B54D5" w14:textId="1AE44D78"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250239C9" w14:textId="59D44EB9"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r>
      <w:tr w:rsidR="00B32008" w:rsidRPr="00B32008" w14:paraId="28E97FF2" w14:textId="77777777" w:rsidTr="00F77DA7">
        <w:trPr>
          <w:trHeight w:val="216"/>
        </w:trPr>
        <w:tc>
          <w:tcPr>
            <w:tcW w:w="2520" w:type="dxa"/>
            <w:tcBorders>
              <w:top w:val="nil"/>
              <w:bottom w:val="single" w:sz="4" w:space="0" w:color="auto"/>
            </w:tcBorders>
          </w:tcPr>
          <w:p w14:paraId="11E0DC7A" w14:textId="4F72D24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ln(population)</w:t>
            </w:r>
          </w:p>
        </w:tc>
        <w:tc>
          <w:tcPr>
            <w:tcW w:w="1800" w:type="dxa"/>
            <w:tcBorders>
              <w:top w:val="nil"/>
              <w:bottom w:val="single" w:sz="4" w:space="0" w:color="auto"/>
            </w:tcBorders>
          </w:tcPr>
          <w:p w14:paraId="7A76E445" w14:textId="437CBE79"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color w:val="auto"/>
              </w:rPr>
              <w:t>Y</w:t>
            </w:r>
          </w:p>
        </w:tc>
        <w:tc>
          <w:tcPr>
            <w:tcW w:w="1800" w:type="dxa"/>
            <w:tcBorders>
              <w:top w:val="nil"/>
              <w:bottom w:val="single" w:sz="4" w:space="0" w:color="auto"/>
            </w:tcBorders>
          </w:tcPr>
          <w:p w14:paraId="3E2034DC" w14:textId="23A4058B"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color w:val="auto"/>
              </w:rPr>
              <w:t>Y</w:t>
            </w:r>
          </w:p>
        </w:tc>
        <w:tc>
          <w:tcPr>
            <w:tcW w:w="1800" w:type="dxa"/>
            <w:tcBorders>
              <w:top w:val="nil"/>
              <w:bottom w:val="single" w:sz="4" w:space="0" w:color="auto"/>
            </w:tcBorders>
          </w:tcPr>
          <w:p w14:paraId="7498B742" w14:textId="66757A5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color w:val="auto"/>
              </w:rPr>
              <w:t>Y</w:t>
            </w:r>
          </w:p>
        </w:tc>
        <w:tc>
          <w:tcPr>
            <w:tcW w:w="1800" w:type="dxa"/>
            <w:tcBorders>
              <w:top w:val="nil"/>
              <w:bottom w:val="single" w:sz="4" w:space="0" w:color="auto"/>
            </w:tcBorders>
          </w:tcPr>
          <w:p w14:paraId="21BB48ED" w14:textId="40DCEAB2"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color w:val="auto"/>
              </w:rPr>
              <w:t>Y</w:t>
            </w:r>
          </w:p>
        </w:tc>
      </w:tr>
    </w:tbl>
    <w:p w14:paraId="693B9626" w14:textId="7DBE5DCE" w:rsidR="00CD6640" w:rsidRPr="008D2D8F" w:rsidRDefault="00CD6640" w:rsidP="00CD6640">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 xml:space="preserve">the dependent variable is a binary variable that depicts the incidence of political violence; shock is the </w:t>
      </w:r>
      <w:r w:rsidR="00E27E73">
        <w:rPr>
          <w:rFonts w:ascii="Times New Roman" w:hAnsi="Times New Roman" w:cs="Times New Roman"/>
          <w:color w:val="auto"/>
          <w:sz w:val="20"/>
          <w:szCs w:val="20"/>
        </w:rPr>
        <w:t xml:space="preserve">12- and 6-month lag or lead of the </w:t>
      </w:r>
      <w:r w:rsidRPr="008D2D8F">
        <w:rPr>
          <w:rFonts w:ascii="Times New Roman" w:hAnsi="Times New Roman" w:cs="Times New Roman"/>
          <w:color w:val="auto"/>
          <w:sz w:val="20"/>
          <w:szCs w:val="20"/>
        </w:rPr>
        <w:t xml:space="preserve">annual growth of the price for the major crop in a grid cell; </w:t>
      </w:r>
      <w:r>
        <w:rPr>
          <w:rFonts w:ascii="Times New Roman" w:hAnsi="Times New Roman" w:cs="Times New Roman"/>
          <w:color w:val="auto"/>
          <w:sz w:val="20"/>
          <w:szCs w:val="20"/>
        </w:rPr>
        <w:t>d</w:t>
      </w:r>
      <w:r w:rsidRPr="00E32711">
        <w:rPr>
          <w:rFonts w:ascii="Times New Roman" w:hAnsi="Times New Roman" w:cs="Times New Roman"/>
          <w:color w:val="auto"/>
          <w:sz w:val="20"/>
          <w:szCs w:val="20"/>
          <w:vertAlign w:val="subscript"/>
        </w:rPr>
        <w:t>h</w:t>
      </w:r>
      <w:r w:rsidRPr="00E32711">
        <w:rPr>
          <w:rFonts w:ascii="Times New Roman" w:hAnsi="Times New Roman" w:cs="Times New Roman"/>
          <w:iCs/>
          <w:color w:val="auto"/>
          <w:sz w:val="20"/>
          <w:szCs w:val="20"/>
        </w:rPr>
        <w:t xml:space="preserve"> </w:t>
      </w:r>
      <w:r w:rsidRPr="008D2D8F">
        <w:rPr>
          <w:rFonts w:ascii="Times New Roman" w:hAnsi="Times New Roman" w:cs="Times New Roman"/>
          <w:color w:val="auto"/>
          <w:sz w:val="20"/>
          <w:szCs w:val="20"/>
        </w:rPr>
        <w:t xml:space="preserve">is the </w:t>
      </w:r>
      <w:r>
        <w:rPr>
          <w:rFonts w:ascii="Times New Roman" w:hAnsi="Times New Roman" w:cs="Times New Roman"/>
          <w:color w:val="auto"/>
          <w:sz w:val="20"/>
          <w:szCs w:val="20"/>
        </w:rPr>
        <w:t>post-</w:t>
      </w:r>
      <w:r w:rsidRPr="008D2D8F">
        <w:rPr>
          <w:rFonts w:ascii="Times New Roman" w:hAnsi="Times New Roman" w:cs="Times New Roman"/>
          <w:color w:val="auto"/>
          <w:sz w:val="20"/>
          <w:szCs w:val="20"/>
        </w:rPr>
        <w:t xml:space="preserve">harvest </w:t>
      </w:r>
      <w:r>
        <w:rPr>
          <w:rFonts w:ascii="Times New Roman" w:hAnsi="Times New Roman" w:cs="Times New Roman"/>
          <w:color w:val="auto"/>
          <w:sz w:val="20"/>
          <w:szCs w:val="20"/>
        </w:rPr>
        <w:t xml:space="preserve">binary variable where </w:t>
      </w:r>
      <w:r w:rsidRPr="00E32711">
        <w:rPr>
          <w:rFonts w:ascii="Times New Roman" w:hAnsi="Times New Roman" w:cs="Times New Roman"/>
          <w:i/>
          <w:iCs/>
          <w:color w:val="auto"/>
          <w:sz w:val="20"/>
          <w:szCs w:val="20"/>
        </w:rPr>
        <w:t>h</w:t>
      </w:r>
      <w:r>
        <w:rPr>
          <w:rFonts w:ascii="Times New Roman" w:hAnsi="Times New Roman" w:cs="Times New Roman"/>
          <w:color w:val="auto"/>
          <w:sz w:val="20"/>
          <w:szCs w:val="20"/>
        </w:rPr>
        <w:t xml:space="preserve"> depicts the month after harvest</w:t>
      </w:r>
      <w:r w:rsidRPr="008D2D8F">
        <w:rPr>
          <w:rFonts w:ascii="Times New Roman" w:hAnsi="Times New Roman" w:cs="Times New Roman"/>
          <w:color w:val="auto"/>
          <w:sz w:val="20"/>
          <w:szCs w:val="20"/>
        </w:rPr>
        <w:t xml:space="preserve">; all regressions control for log(population); </w:t>
      </w:r>
      <w:r w:rsidR="00B32008" w:rsidRPr="008D2D8F">
        <w:rPr>
          <w:rFonts w:ascii="Times New Roman" w:hAnsi="Times New Roman" w:cs="Times New Roman"/>
          <w:color w:val="auto"/>
          <w:sz w:val="20"/>
          <w:szCs w:val="20"/>
        </w:rPr>
        <w:t xml:space="preserve">the values in parentheses are standard errors </w:t>
      </w:r>
      <w:r w:rsidR="00B32008">
        <w:rPr>
          <w:rFonts w:ascii="Times New Roman" w:hAnsi="Times New Roman" w:cs="Times New Roman"/>
          <w:color w:val="auto"/>
          <w:sz w:val="20"/>
          <w:szCs w:val="20"/>
        </w:rPr>
        <w:t xml:space="preserve">adjusted to </w:t>
      </w:r>
      <w:r w:rsidR="00B32008" w:rsidRPr="008D2D8F">
        <w:rPr>
          <w:rFonts w:ascii="Times New Roman" w:hAnsi="Times New Roman" w:cs="Times New Roman"/>
          <w:color w:val="auto"/>
          <w:sz w:val="20"/>
          <w:szCs w:val="20"/>
        </w:rPr>
        <w:t>cluster</w:t>
      </w:r>
      <w:r w:rsidR="00B32008">
        <w:rPr>
          <w:rFonts w:ascii="Times New Roman" w:hAnsi="Times New Roman" w:cs="Times New Roman"/>
          <w:color w:val="auto"/>
          <w:sz w:val="20"/>
          <w:szCs w:val="20"/>
        </w:rPr>
        <w:t>ing</w:t>
      </w:r>
      <w:r w:rsidR="00B32008" w:rsidRPr="008D2D8F">
        <w:rPr>
          <w:rFonts w:ascii="Times New Roman" w:hAnsi="Times New Roman" w:cs="Times New Roman"/>
          <w:color w:val="auto"/>
          <w:sz w:val="20"/>
          <w:szCs w:val="20"/>
        </w:rPr>
        <w:t xml:space="preserve"> at the </w:t>
      </w:r>
      <w:r w:rsidR="00B32008">
        <w:rPr>
          <w:rFonts w:ascii="Times New Roman" w:hAnsi="Times New Roman" w:cs="Times New Roman"/>
          <w:color w:val="auto"/>
          <w:sz w:val="20"/>
          <w:szCs w:val="20"/>
        </w:rPr>
        <w:t>level of a grid-cell and a country-year</w:t>
      </w:r>
      <w:r w:rsidRPr="008D2D8F">
        <w:rPr>
          <w:rFonts w:ascii="Times New Roman" w:hAnsi="Times New Roman" w:cs="Times New Roman"/>
          <w:color w:val="auto"/>
          <w:sz w:val="20"/>
          <w:szCs w:val="20"/>
        </w:rPr>
        <w:t>; * denote</w:t>
      </w:r>
      <w:r w:rsidR="00B32008">
        <w:rPr>
          <w:rFonts w:ascii="Times New Roman" w:hAnsi="Times New Roman" w:cs="Times New Roman"/>
          <w:color w:val="auto"/>
          <w:sz w:val="20"/>
          <w:szCs w:val="20"/>
        </w:rPr>
        <w:t>s</w:t>
      </w:r>
      <w:r w:rsidRPr="008D2D8F">
        <w:rPr>
          <w:rFonts w:ascii="Times New Roman" w:hAnsi="Times New Roman" w:cs="Times New Roman"/>
          <w:color w:val="auto"/>
          <w:sz w:val="20"/>
          <w:szCs w:val="20"/>
        </w:rPr>
        <w:t xml:space="preserve"> 0.10 </w:t>
      </w:r>
      <w:r w:rsidR="00B32008">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w:t>
      </w:r>
      <w:r>
        <w:rPr>
          <w:rFonts w:ascii="Times New Roman" w:hAnsi="Times New Roman" w:cs="Times New Roman"/>
          <w:color w:val="auto"/>
          <w:sz w:val="20"/>
          <w:szCs w:val="20"/>
        </w:rPr>
        <w:t>.</w:t>
      </w:r>
    </w:p>
    <w:p w14:paraId="6BF22334" w14:textId="77777777" w:rsidR="00CD6640" w:rsidRDefault="00CD6640" w:rsidP="009058F4">
      <w:pPr>
        <w:spacing w:after="0" w:line="240" w:lineRule="auto"/>
        <w:ind w:firstLine="0"/>
        <w:rPr>
          <w:rFonts w:ascii="Times New Roman" w:hAnsi="Times New Roman" w:cs="Times New Roman"/>
          <w:b/>
          <w:bCs/>
          <w:color w:val="auto"/>
          <w:sz w:val="24"/>
          <w:szCs w:val="24"/>
        </w:rPr>
      </w:pPr>
    </w:p>
    <w:p w14:paraId="3BC27FB4" w14:textId="77777777" w:rsidR="00CD6640" w:rsidRDefault="00CD6640">
      <w:pPr>
        <w:spacing w:after="0" w:line="240" w:lineRule="auto"/>
        <w:ind w:firstLine="0"/>
        <w:jc w:val="left"/>
        <w:rPr>
          <w:rFonts w:ascii="Times New Roman" w:hAnsi="Times New Roman" w:cs="Times New Roman"/>
          <w:b/>
          <w:bCs/>
          <w:color w:val="auto"/>
          <w:sz w:val="24"/>
          <w:szCs w:val="24"/>
        </w:rPr>
      </w:pPr>
      <w:r>
        <w:rPr>
          <w:rFonts w:ascii="Times New Roman" w:hAnsi="Times New Roman" w:cs="Times New Roman"/>
          <w:b/>
          <w:bCs/>
          <w:color w:val="auto"/>
          <w:sz w:val="24"/>
          <w:szCs w:val="24"/>
        </w:rPr>
        <w:br w:type="page"/>
      </w:r>
    </w:p>
    <w:bookmarkEnd w:id="6"/>
    <w:p w14:paraId="14E74483" w14:textId="2944DD2B" w:rsidR="00F77DA7" w:rsidRPr="008F777F" w:rsidRDefault="00F95662" w:rsidP="00F77DA7">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Appendix </w:t>
      </w:r>
      <w:r w:rsidR="00F77DA7" w:rsidRPr="008F777F">
        <w:rPr>
          <w:rFonts w:ascii="Times New Roman" w:hAnsi="Times New Roman" w:cs="Times New Roman"/>
          <w:b/>
          <w:bCs/>
          <w:color w:val="auto"/>
          <w:sz w:val="24"/>
          <w:szCs w:val="24"/>
        </w:rPr>
        <w:t xml:space="preserve">Table </w:t>
      </w:r>
      <w:r>
        <w:rPr>
          <w:rFonts w:ascii="Times New Roman" w:hAnsi="Times New Roman" w:cs="Times New Roman"/>
          <w:b/>
          <w:bCs/>
          <w:color w:val="auto"/>
          <w:sz w:val="24"/>
          <w:szCs w:val="24"/>
        </w:rPr>
        <w:t>4</w:t>
      </w:r>
      <w:r w:rsidR="00F77DA7" w:rsidRPr="008F777F">
        <w:rPr>
          <w:rFonts w:ascii="Times New Roman" w:hAnsi="Times New Roman" w:cs="Times New Roman"/>
          <w:b/>
          <w:bCs/>
          <w:color w:val="auto"/>
          <w:sz w:val="24"/>
          <w:szCs w:val="24"/>
        </w:rPr>
        <w:t xml:space="preserve">: </w:t>
      </w:r>
      <w:r w:rsidR="00F77DA7">
        <w:rPr>
          <w:rFonts w:ascii="Times New Roman" w:hAnsi="Times New Roman" w:cs="Times New Roman"/>
          <w:b/>
          <w:bCs/>
          <w:color w:val="auto"/>
          <w:sz w:val="24"/>
          <w:szCs w:val="24"/>
        </w:rPr>
        <w:t xml:space="preserve">Summary of the </w:t>
      </w:r>
      <w:r w:rsidR="005648A4">
        <w:rPr>
          <w:rFonts w:ascii="Times New Roman" w:hAnsi="Times New Roman" w:cs="Times New Roman"/>
          <w:b/>
          <w:bCs/>
          <w:color w:val="auto"/>
          <w:sz w:val="24"/>
          <w:szCs w:val="24"/>
        </w:rPr>
        <w:t>r</w:t>
      </w:r>
      <w:r w:rsidR="00F77DA7" w:rsidRPr="008F777F">
        <w:rPr>
          <w:rFonts w:ascii="Times New Roman" w:hAnsi="Times New Roman" w:cs="Times New Roman"/>
          <w:b/>
          <w:bCs/>
          <w:color w:val="auto"/>
          <w:sz w:val="24"/>
          <w:szCs w:val="24"/>
        </w:rPr>
        <w:t>esults</w:t>
      </w:r>
      <w:r w:rsidR="00F77DA7">
        <w:rPr>
          <w:rFonts w:ascii="Times New Roman" w:hAnsi="Times New Roman" w:cs="Times New Roman"/>
          <w:b/>
          <w:bCs/>
          <w:color w:val="auto"/>
          <w:sz w:val="24"/>
          <w:szCs w:val="24"/>
        </w:rPr>
        <w:t xml:space="preserve"> using </w:t>
      </w:r>
      <w:r w:rsidR="005648A4">
        <w:rPr>
          <w:rFonts w:ascii="Times New Roman" w:hAnsi="Times New Roman" w:cs="Times New Roman"/>
          <w:b/>
          <w:bCs/>
          <w:color w:val="auto"/>
          <w:sz w:val="24"/>
          <w:szCs w:val="24"/>
        </w:rPr>
        <w:t>calendar year seasonal dummy variables</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843"/>
        <w:gridCol w:w="1219"/>
        <w:gridCol w:w="1281"/>
        <w:gridCol w:w="1219"/>
        <w:gridCol w:w="1219"/>
        <w:gridCol w:w="1219"/>
      </w:tblGrid>
      <w:tr w:rsidR="00F77DA7" w:rsidRPr="00CD5541" w14:paraId="57EA63F9" w14:textId="77777777" w:rsidTr="00F269F3">
        <w:trPr>
          <w:trHeight w:val="288"/>
        </w:trPr>
        <w:tc>
          <w:tcPr>
            <w:tcW w:w="2843" w:type="dxa"/>
          </w:tcPr>
          <w:p w14:paraId="073C0A31" w14:textId="77777777" w:rsidR="00F77DA7" w:rsidRPr="00CD5541" w:rsidRDefault="00F77DA7" w:rsidP="00F269F3">
            <w:pPr>
              <w:spacing w:after="0" w:line="240" w:lineRule="auto"/>
              <w:ind w:firstLine="0"/>
              <w:jc w:val="left"/>
              <w:rPr>
                <w:rFonts w:ascii="Times New Roman" w:hAnsi="Times New Roman" w:cs="Times New Roman"/>
                <w:color w:val="auto"/>
              </w:rPr>
            </w:pPr>
          </w:p>
        </w:tc>
        <w:tc>
          <w:tcPr>
            <w:tcW w:w="1219" w:type="dxa"/>
          </w:tcPr>
          <w:p w14:paraId="255FC0E9" w14:textId="77777777" w:rsidR="00F77DA7" w:rsidRPr="00CD5541" w:rsidRDefault="00F77DA7" w:rsidP="00F269F3">
            <w:pPr>
              <w:spacing w:after="0" w:line="240" w:lineRule="auto"/>
              <w:ind w:left="90" w:firstLine="0"/>
              <w:jc w:val="left"/>
              <w:rPr>
                <w:rFonts w:ascii="Times New Roman" w:hAnsi="Times New Roman" w:cs="Times New Roman"/>
                <w:color w:val="auto"/>
              </w:rPr>
            </w:pPr>
            <w:r w:rsidRPr="00CD5541">
              <w:rPr>
                <w:rFonts w:ascii="Times New Roman" w:hAnsi="Times New Roman" w:cs="Times New Roman"/>
                <w:color w:val="auto"/>
              </w:rPr>
              <w:t>Violence by</w:t>
            </w:r>
          </w:p>
        </w:tc>
        <w:tc>
          <w:tcPr>
            <w:tcW w:w="4938" w:type="dxa"/>
            <w:gridSpan w:val="4"/>
            <w:tcBorders>
              <w:bottom w:val="single" w:sz="4" w:space="0" w:color="auto"/>
            </w:tcBorders>
          </w:tcPr>
          <w:p w14:paraId="65786C94" w14:textId="77777777" w:rsidR="00F77DA7" w:rsidRPr="00CD5541" w:rsidRDefault="00F77DA7" w:rsidP="00F269F3">
            <w:pPr>
              <w:spacing w:after="0" w:line="240" w:lineRule="auto"/>
              <w:ind w:firstLine="0"/>
              <w:jc w:val="center"/>
              <w:rPr>
                <w:rFonts w:ascii="Times New Roman" w:hAnsi="Times New Roman" w:cs="Times New Roman"/>
                <w:color w:val="auto"/>
              </w:rPr>
            </w:pPr>
            <w:r w:rsidRPr="00CD5541">
              <w:rPr>
                <w:rFonts w:ascii="Times New Roman" w:hAnsi="Times New Roman" w:cs="Times New Roman"/>
                <w:color w:val="auto"/>
              </w:rPr>
              <w:t>Violence disaggregated by:</w:t>
            </w:r>
          </w:p>
        </w:tc>
      </w:tr>
      <w:tr w:rsidR="00F77DA7" w:rsidRPr="00CD5541" w14:paraId="55776CBC" w14:textId="77777777" w:rsidTr="00F269F3">
        <w:trPr>
          <w:trHeight w:val="288"/>
        </w:trPr>
        <w:tc>
          <w:tcPr>
            <w:tcW w:w="2843" w:type="dxa"/>
            <w:tcBorders>
              <w:bottom w:val="single" w:sz="4" w:space="0" w:color="auto"/>
            </w:tcBorders>
          </w:tcPr>
          <w:p w14:paraId="560A2B1C" w14:textId="77777777" w:rsidR="00F77DA7" w:rsidRPr="00CD5541" w:rsidRDefault="00F77DA7" w:rsidP="00F269F3">
            <w:pPr>
              <w:spacing w:after="0" w:line="240" w:lineRule="auto"/>
              <w:ind w:firstLine="0"/>
              <w:jc w:val="left"/>
              <w:rPr>
                <w:rFonts w:ascii="Times New Roman" w:hAnsi="Times New Roman" w:cs="Times New Roman"/>
                <w:color w:val="auto"/>
              </w:rPr>
            </w:pPr>
          </w:p>
        </w:tc>
        <w:tc>
          <w:tcPr>
            <w:tcW w:w="1219" w:type="dxa"/>
            <w:tcBorders>
              <w:bottom w:val="single" w:sz="4" w:space="0" w:color="auto"/>
            </w:tcBorders>
          </w:tcPr>
          <w:p w14:paraId="5F24C157" w14:textId="77777777" w:rsidR="00F77DA7" w:rsidRPr="00CD5541" w:rsidRDefault="00F77DA7" w:rsidP="00F269F3">
            <w:pPr>
              <w:spacing w:after="0" w:line="240" w:lineRule="auto"/>
              <w:ind w:left="90" w:firstLine="0"/>
              <w:jc w:val="left"/>
              <w:rPr>
                <w:rFonts w:ascii="Times New Roman" w:hAnsi="Times New Roman" w:cs="Times New Roman"/>
                <w:color w:val="auto"/>
              </w:rPr>
            </w:pPr>
            <w:r w:rsidRPr="00CD5541">
              <w:rPr>
                <w:rFonts w:ascii="Times New Roman" w:hAnsi="Times New Roman" w:cs="Times New Roman"/>
                <w:color w:val="auto"/>
              </w:rPr>
              <w:t>All actors</w:t>
            </w:r>
          </w:p>
        </w:tc>
        <w:tc>
          <w:tcPr>
            <w:tcW w:w="1281" w:type="dxa"/>
            <w:tcBorders>
              <w:top w:val="single" w:sz="4" w:space="0" w:color="auto"/>
              <w:bottom w:val="single" w:sz="4" w:space="0" w:color="auto"/>
            </w:tcBorders>
          </w:tcPr>
          <w:p w14:paraId="2019FD3A"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 xml:space="preserve">State </w:t>
            </w:r>
          </w:p>
          <w:p w14:paraId="20144CA6"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forces</w:t>
            </w:r>
          </w:p>
        </w:tc>
        <w:tc>
          <w:tcPr>
            <w:tcW w:w="1219" w:type="dxa"/>
            <w:tcBorders>
              <w:top w:val="single" w:sz="4" w:space="0" w:color="auto"/>
              <w:bottom w:val="single" w:sz="4" w:space="0" w:color="auto"/>
            </w:tcBorders>
          </w:tcPr>
          <w:p w14:paraId="45CD4715"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 xml:space="preserve">Rebel </w:t>
            </w:r>
          </w:p>
          <w:p w14:paraId="6F2CD51B"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groups</w:t>
            </w:r>
          </w:p>
        </w:tc>
        <w:tc>
          <w:tcPr>
            <w:tcW w:w="1219" w:type="dxa"/>
            <w:tcBorders>
              <w:top w:val="single" w:sz="4" w:space="0" w:color="auto"/>
              <w:bottom w:val="single" w:sz="4" w:space="0" w:color="auto"/>
            </w:tcBorders>
          </w:tcPr>
          <w:p w14:paraId="25F85CE7"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Political militias</w:t>
            </w:r>
          </w:p>
        </w:tc>
        <w:tc>
          <w:tcPr>
            <w:tcW w:w="1219" w:type="dxa"/>
            <w:tcBorders>
              <w:top w:val="single" w:sz="4" w:space="0" w:color="auto"/>
              <w:bottom w:val="single" w:sz="4" w:space="0" w:color="auto"/>
            </w:tcBorders>
          </w:tcPr>
          <w:p w14:paraId="4410D991"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Identity militias</w:t>
            </w:r>
          </w:p>
        </w:tc>
      </w:tr>
      <w:tr w:rsidR="00F77DA7" w:rsidRPr="00CD5541" w14:paraId="3CF1B958" w14:textId="77777777" w:rsidTr="00F269F3">
        <w:trPr>
          <w:trHeight w:val="288"/>
        </w:trPr>
        <w:tc>
          <w:tcPr>
            <w:tcW w:w="2843" w:type="dxa"/>
            <w:tcBorders>
              <w:top w:val="single" w:sz="4" w:space="0" w:color="auto"/>
              <w:bottom w:val="nil"/>
            </w:tcBorders>
          </w:tcPr>
          <w:p w14:paraId="61935910" w14:textId="77777777" w:rsidR="00F77DA7" w:rsidRPr="00CD5541" w:rsidRDefault="00F77DA7" w:rsidP="00F269F3">
            <w:pPr>
              <w:spacing w:after="0" w:line="240" w:lineRule="auto"/>
              <w:ind w:firstLine="0"/>
              <w:jc w:val="left"/>
              <w:rPr>
                <w:rFonts w:ascii="Times New Roman" w:hAnsi="Times New Roman" w:cs="Times New Roman"/>
                <w:color w:val="auto"/>
              </w:rPr>
            </w:pPr>
            <w:r w:rsidRPr="00CD5541">
              <w:rPr>
                <w:rFonts w:ascii="Times New Roman" w:hAnsi="Times New Roman" w:cs="Times New Roman"/>
                <w:i/>
                <w:color w:val="auto"/>
              </w:rPr>
              <w:t>Variables</w:t>
            </w:r>
          </w:p>
        </w:tc>
        <w:tc>
          <w:tcPr>
            <w:tcW w:w="1219" w:type="dxa"/>
            <w:tcBorders>
              <w:top w:val="single" w:sz="4" w:space="0" w:color="auto"/>
              <w:bottom w:val="nil"/>
            </w:tcBorders>
          </w:tcPr>
          <w:p w14:paraId="6CCCA2D0" w14:textId="77777777" w:rsidR="00F77DA7" w:rsidRPr="00CD5541" w:rsidRDefault="00F77DA7" w:rsidP="00F269F3">
            <w:pPr>
              <w:spacing w:after="0" w:line="240" w:lineRule="auto"/>
              <w:ind w:firstLine="0"/>
              <w:jc w:val="left"/>
              <w:rPr>
                <w:rFonts w:ascii="Times New Roman" w:hAnsi="Times New Roman" w:cs="Times New Roman"/>
                <w:color w:val="auto"/>
              </w:rPr>
            </w:pPr>
          </w:p>
        </w:tc>
        <w:tc>
          <w:tcPr>
            <w:tcW w:w="1281" w:type="dxa"/>
            <w:tcBorders>
              <w:top w:val="single" w:sz="4" w:space="0" w:color="auto"/>
              <w:bottom w:val="nil"/>
            </w:tcBorders>
          </w:tcPr>
          <w:p w14:paraId="018EE3E7" w14:textId="77777777" w:rsidR="00F77DA7" w:rsidRPr="00CD5541" w:rsidRDefault="00F77DA7" w:rsidP="00F269F3">
            <w:pPr>
              <w:spacing w:after="0" w:line="240" w:lineRule="auto"/>
              <w:ind w:left="70" w:firstLine="0"/>
              <w:jc w:val="left"/>
              <w:rPr>
                <w:rFonts w:ascii="Times New Roman" w:hAnsi="Times New Roman" w:cs="Times New Roman"/>
                <w:color w:val="auto"/>
              </w:rPr>
            </w:pPr>
          </w:p>
        </w:tc>
        <w:tc>
          <w:tcPr>
            <w:tcW w:w="1219" w:type="dxa"/>
            <w:tcBorders>
              <w:top w:val="single" w:sz="4" w:space="0" w:color="auto"/>
              <w:bottom w:val="nil"/>
            </w:tcBorders>
          </w:tcPr>
          <w:p w14:paraId="61C9BC67" w14:textId="77777777" w:rsidR="00F77DA7" w:rsidRPr="00CD5541" w:rsidRDefault="00F77DA7" w:rsidP="00F269F3">
            <w:pPr>
              <w:spacing w:after="0" w:line="240" w:lineRule="auto"/>
              <w:ind w:left="71" w:firstLine="0"/>
              <w:jc w:val="left"/>
              <w:rPr>
                <w:rFonts w:ascii="Times New Roman" w:hAnsi="Times New Roman" w:cs="Times New Roman"/>
                <w:color w:val="auto"/>
              </w:rPr>
            </w:pPr>
          </w:p>
        </w:tc>
        <w:tc>
          <w:tcPr>
            <w:tcW w:w="1219" w:type="dxa"/>
            <w:tcBorders>
              <w:top w:val="single" w:sz="4" w:space="0" w:color="auto"/>
              <w:bottom w:val="nil"/>
            </w:tcBorders>
          </w:tcPr>
          <w:p w14:paraId="134DB10F" w14:textId="77777777" w:rsidR="00F77DA7" w:rsidRPr="00CD5541" w:rsidRDefault="00F77DA7" w:rsidP="00F269F3">
            <w:pPr>
              <w:spacing w:after="0" w:line="240" w:lineRule="auto"/>
              <w:ind w:left="136" w:firstLine="0"/>
              <w:jc w:val="left"/>
              <w:rPr>
                <w:rFonts w:ascii="Times New Roman" w:hAnsi="Times New Roman" w:cs="Times New Roman"/>
                <w:color w:val="auto"/>
              </w:rPr>
            </w:pPr>
          </w:p>
        </w:tc>
        <w:tc>
          <w:tcPr>
            <w:tcW w:w="1219" w:type="dxa"/>
            <w:tcBorders>
              <w:top w:val="single" w:sz="4" w:space="0" w:color="auto"/>
              <w:bottom w:val="nil"/>
            </w:tcBorders>
          </w:tcPr>
          <w:p w14:paraId="268E5222" w14:textId="77777777" w:rsidR="00F77DA7" w:rsidRPr="00CD5541" w:rsidRDefault="00F77DA7" w:rsidP="00F269F3">
            <w:pPr>
              <w:spacing w:after="0" w:line="240" w:lineRule="auto"/>
              <w:ind w:left="58" w:firstLine="0"/>
              <w:jc w:val="left"/>
              <w:rPr>
                <w:rFonts w:ascii="Times New Roman" w:hAnsi="Times New Roman" w:cs="Times New Roman"/>
                <w:color w:val="auto"/>
              </w:rPr>
            </w:pPr>
          </w:p>
        </w:tc>
      </w:tr>
      <w:tr w:rsidR="00CD5541" w:rsidRPr="00CD5541" w14:paraId="40041159" w14:textId="77777777" w:rsidTr="00F269F3">
        <w:trPr>
          <w:trHeight w:val="288"/>
        </w:trPr>
        <w:tc>
          <w:tcPr>
            <w:tcW w:w="2843" w:type="dxa"/>
            <w:tcBorders>
              <w:top w:val="nil"/>
              <w:bottom w:val="nil"/>
            </w:tcBorders>
            <w:vAlign w:val="bottom"/>
          </w:tcPr>
          <w:p w14:paraId="20603A64" w14:textId="547849C1"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1</w:t>
            </w:r>
          </w:p>
        </w:tc>
        <w:tc>
          <w:tcPr>
            <w:tcW w:w="1219" w:type="dxa"/>
            <w:tcBorders>
              <w:top w:val="nil"/>
              <w:bottom w:val="nil"/>
            </w:tcBorders>
          </w:tcPr>
          <w:p w14:paraId="26ACC481" w14:textId="71A17EBB"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-0.119</w:t>
            </w:r>
          </w:p>
        </w:tc>
        <w:tc>
          <w:tcPr>
            <w:tcW w:w="1281" w:type="dxa"/>
            <w:tcBorders>
              <w:top w:val="nil"/>
              <w:bottom w:val="nil"/>
            </w:tcBorders>
          </w:tcPr>
          <w:p w14:paraId="4CFB48DA" w14:textId="01ACA38A"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-0.109</w:t>
            </w:r>
          </w:p>
        </w:tc>
        <w:tc>
          <w:tcPr>
            <w:tcW w:w="1219" w:type="dxa"/>
            <w:tcBorders>
              <w:top w:val="nil"/>
              <w:bottom w:val="nil"/>
            </w:tcBorders>
          </w:tcPr>
          <w:p w14:paraId="5F26B1AE" w14:textId="6D8250E0"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0.014</w:t>
            </w:r>
          </w:p>
        </w:tc>
        <w:tc>
          <w:tcPr>
            <w:tcW w:w="1219" w:type="dxa"/>
            <w:tcBorders>
              <w:top w:val="nil"/>
              <w:bottom w:val="nil"/>
            </w:tcBorders>
          </w:tcPr>
          <w:p w14:paraId="6A7B3BEC" w14:textId="27744DAD" w:rsidR="00CD5541" w:rsidRPr="00CD5541" w:rsidRDefault="00CD5541" w:rsidP="00CD5541">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 xml:space="preserve"> 0.040</w:t>
            </w:r>
          </w:p>
        </w:tc>
        <w:tc>
          <w:tcPr>
            <w:tcW w:w="1219" w:type="dxa"/>
            <w:tcBorders>
              <w:top w:val="nil"/>
              <w:bottom w:val="nil"/>
            </w:tcBorders>
          </w:tcPr>
          <w:p w14:paraId="14B6B32A" w14:textId="31CE139A" w:rsidR="00CD5541" w:rsidRPr="00CD5541" w:rsidRDefault="00CD5541" w:rsidP="00CD5541">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 xml:space="preserve"> 0.017</w:t>
            </w:r>
          </w:p>
        </w:tc>
      </w:tr>
      <w:tr w:rsidR="00CD5541" w:rsidRPr="00CD5541" w14:paraId="44875CE9" w14:textId="77777777" w:rsidTr="00F269F3">
        <w:trPr>
          <w:trHeight w:val="288"/>
        </w:trPr>
        <w:tc>
          <w:tcPr>
            <w:tcW w:w="2843" w:type="dxa"/>
            <w:tcBorders>
              <w:top w:val="nil"/>
              <w:bottom w:val="nil"/>
            </w:tcBorders>
          </w:tcPr>
          <w:p w14:paraId="771A5AEC"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491EF689" w14:textId="786793CF"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(0.100)</w:t>
            </w:r>
          </w:p>
        </w:tc>
        <w:tc>
          <w:tcPr>
            <w:tcW w:w="1281" w:type="dxa"/>
            <w:tcBorders>
              <w:top w:val="nil"/>
              <w:bottom w:val="nil"/>
            </w:tcBorders>
          </w:tcPr>
          <w:p w14:paraId="43E4C7B3" w14:textId="420DD8D4"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(0.081)</w:t>
            </w:r>
          </w:p>
        </w:tc>
        <w:tc>
          <w:tcPr>
            <w:tcW w:w="1219" w:type="dxa"/>
            <w:tcBorders>
              <w:top w:val="nil"/>
              <w:bottom w:val="nil"/>
            </w:tcBorders>
          </w:tcPr>
          <w:p w14:paraId="3ACE0761" w14:textId="664B60C8"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(0.055)</w:t>
            </w:r>
          </w:p>
        </w:tc>
        <w:tc>
          <w:tcPr>
            <w:tcW w:w="1219" w:type="dxa"/>
            <w:tcBorders>
              <w:top w:val="nil"/>
              <w:bottom w:val="nil"/>
            </w:tcBorders>
          </w:tcPr>
          <w:p w14:paraId="0CFDD68E" w14:textId="0C049928"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(0.080)</w:t>
            </w:r>
          </w:p>
        </w:tc>
        <w:tc>
          <w:tcPr>
            <w:tcW w:w="1219" w:type="dxa"/>
            <w:tcBorders>
              <w:top w:val="nil"/>
              <w:bottom w:val="nil"/>
            </w:tcBorders>
          </w:tcPr>
          <w:p w14:paraId="011CAF8D" w14:textId="1C7B83D8"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(0.034)</w:t>
            </w:r>
          </w:p>
        </w:tc>
      </w:tr>
      <w:tr w:rsidR="00CD5541" w:rsidRPr="00CD5541" w14:paraId="446B5DF1" w14:textId="77777777" w:rsidTr="00F269F3">
        <w:trPr>
          <w:trHeight w:val="288"/>
        </w:trPr>
        <w:tc>
          <w:tcPr>
            <w:tcW w:w="2843" w:type="dxa"/>
            <w:tcBorders>
              <w:top w:val="nil"/>
              <w:bottom w:val="nil"/>
            </w:tcBorders>
          </w:tcPr>
          <w:p w14:paraId="18042253" w14:textId="453155F5"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2</w:t>
            </w:r>
          </w:p>
        </w:tc>
        <w:tc>
          <w:tcPr>
            <w:tcW w:w="1219" w:type="dxa"/>
            <w:tcBorders>
              <w:top w:val="nil"/>
              <w:bottom w:val="nil"/>
            </w:tcBorders>
          </w:tcPr>
          <w:p w14:paraId="71A59A9F" w14:textId="741485D3" w:rsidR="00CD5541" w:rsidRPr="00CD5541" w:rsidRDefault="00CD5541" w:rsidP="00CD5541">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 xml:space="preserve"> 0.075</w:t>
            </w:r>
          </w:p>
        </w:tc>
        <w:tc>
          <w:tcPr>
            <w:tcW w:w="1281" w:type="dxa"/>
            <w:tcBorders>
              <w:top w:val="nil"/>
              <w:bottom w:val="nil"/>
            </w:tcBorders>
          </w:tcPr>
          <w:p w14:paraId="7929C91C" w14:textId="525EF7A5"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0.048</w:t>
            </w:r>
          </w:p>
        </w:tc>
        <w:tc>
          <w:tcPr>
            <w:tcW w:w="1219" w:type="dxa"/>
            <w:tcBorders>
              <w:top w:val="nil"/>
              <w:bottom w:val="nil"/>
            </w:tcBorders>
          </w:tcPr>
          <w:p w14:paraId="5315210B" w14:textId="4B0081D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0.037</w:t>
            </w:r>
          </w:p>
        </w:tc>
        <w:tc>
          <w:tcPr>
            <w:tcW w:w="1219" w:type="dxa"/>
            <w:tcBorders>
              <w:top w:val="nil"/>
              <w:bottom w:val="nil"/>
            </w:tcBorders>
          </w:tcPr>
          <w:p w14:paraId="6CA19629" w14:textId="45028066" w:rsidR="00CD5541" w:rsidRPr="00CD5541" w:rsidRDefault="00CD5541" w:rsidP="00CD5541">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-0.030</w:t>
            </w:r>
          </w:p>
        </w:tc>
        <w:tc>
          <w:tcPr>
            <w:tcW w:w="1219" w:type="dxa"/>
            <w:tcBorders>
              <w:top w:val="nil"/>
              <w:bottom w:val="nil"/>
            </w:tcBorders>
          </w:tcPr>
          <w:p w14:paraId="0E0A83B5" w14:textId="759D623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0.026</w:t>
            </w:r>
          </w:p>
        </w:tc>
      </w:tr>
      <w:tr w:rsidR="00CD5541" w:rsidRPr="00CD5541" w14:paraId="16FD51DC" w14:textId="77777777" w:rsidTr="00F269F3">
        <w:trPr>
          <w:trHeight w:val="288"/>
        </w:trPr>
        <w:tc>
          <w:tcPr>
            <w:tcW w:w="2843" w:type="dxa"/>
            <w:tcBorders>
              <w:top w:val="nil"/>
              <w:bottom w:val="nil"/>
            </w:tcBorders>
          </w:tcPr>
          <w:p w14:paraId="65FFC050"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1F81AE22" w14:textId="325DC9D2"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(0.100)</w:t>
            </w:r>
          </w:p>
        </w:tc>
        <w:tc>
          <w:tcPr>
            <w:tcW w:w="1281" w:type="dxa"/>
            <w:tcBorders>
              <w:top w:val="nil"/>
              <w:bottom w:val="nil"/>
            </w:tcBorders>
          </w:tcPr>
          <w:p w14:paraId="4D020580" w14:textId="225C17E8"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(0.056)</w:t>
            </w:r>
          </w:p>
        </w:tc>
        <w:tc>
          <w:tcPr>
            <w:tcW w:w="1219" w:type="dxa"/>
            <w:tcBorders>
              <w:top w:val="nil"/>
              <w:bottom w:val="nil"/>
            </w:tcBorders>
          </w:tcPr>
          <w:p w14:paraId="6199CD59" w14:textId="6DF18A16"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(0.034)</w:t>
            </w:r>
          </w:p>
        </w:tc>
        <w:tc>
          <w:tcPr>
            <w:tcW w:w="1219" w:type="dxa"/>
            <w:tcBorders>
              <w:top w:val="nil"/>
              <w:bottom w:val="nil"/>
            </w:tcBorders>
          </w:tcPr>
          <w:p w14:paraId="6467C4F8" w14:textId="424D334E"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(0.051)</w:t>
            </w:r>
          </w:p>
        </w:tc>
        <w:tc>
          <w:tcPr>
            <w:tcW w:w="1219" w:type="dxa"/>
            <w:tcBorders>
              <w:top w:val="nil"/>
              <w:bottom w:val="nil"/>
            </w:tcBorders>
          </w:tcPr>
          <w:p w14:paraId="7BFC3EAC" w14:textId="2871454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(0.046)</w:t>
            </w:r>
          </w:p>
        </w:tc>
      </w:tr>
      <w:tr w:rsidR="00CD5541" w:rsidRPr="00CD5541" w14:paraId="2A9B63B0" w14:textId="77777777" w:rsidTr="00F269F3">
        <w:trPr>
          <w:trHeight w:val="288"/>
        </w:trPr>
        <w:tc>
          <w:tcPr>
            <w:tcW w:w="2843" w:type="dxa"/>
            <w:tcBorders>
              <w:top w:val="nil"/>
              <w:bottom w:val="nil"/>
            </w:tcBorders>
          </w:tcPr>
          <w:p w14:paraId="0F3A24B0" w14:textId="7CA58B82"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3</w:t>
            </w:r>
          </w:p>
        </w:tc>
        <w:tc>
          <w:tcPr>
            <w:tcW w:w="1219" w:type="dxa"/>
            <w:tcBorders>
              <w:top w:val="nil"/>
              <w:bottom w:val="nil"/>
            </w:tcBorders>
          </w:tcPr>
          <w:p w14:paraId="449E3D84" w14:textId="7FBF971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0.112</w:t>
            </w:r>
          </w:p>
        </w:tc>
        <w:tc>
          <w:tcPr>
            <w:tcW w:w="1281" w:type="dxa"/>
            <w:tcBorders>
              <w:top w:val="nil"/>
              <w:bottom w:val="nil"/>
            </w:tcBorders>
          </w:tcPr>
          <w:p w14:paraId="05AAD908" w14:textId="786A63D6"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0.057** </w:t>
            </w:r>
          </w:p>
        </w:tc>
        <w:tc>
          <w:tcPr>
            <w:tcW w:w="1219" w:type="dxa"/>
            <w:tcBorders>
              <w:top w:val="nil"/>
              <w:bottom w:val="nil"/>
            </w:tcBorders>
          </w:tcPr>
          <w:p w14:paraId="0654C6DA" w14:textId="643471D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0.022</w:t>
            </w:r>
          </w:p>
        </w:tc>
        <w:tc>
          <w:tcPr>
            <w:tcW w:w="1219" w:type="dxa"/>
            <w:tcBorders>
              <w:top w:val="nil"/>
              <w:bottom w:val="nil"/>
            </w:tcBorders>
          </w:tcPr>
          <w:p w14:paraId="7D5D3C7C" w14:textId="404E720E"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0.017</w:t>
            </w:r>
          </w:p>
        </w:tc>
        <w:tc>
          <w:tcPr>
            <w:tcW w:w="1219" w:type="dxa"/>
            <w:tcBorders>
              <w:top w:val="nil"/>
              <w:bottom w:val="nil"/>
            </w:tcBorders>
          </w:tcPr>
          <w:p w14:paraId="7CE65016" w14:textId="28162BDC" w:rsidR="00CD5541" w:rsidRPr="00CD5541" w:rsidRDefault="00CD5541" w:rsidP="00CD5541">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 xml:space="preserve"> 0.051*</w:t>
            </w:r>
          </w:p>
        </w:tc>
      </w:tr>
      <w:tr w:rsidR="00CD5541" w:rsidRPr="00CD5541" w14:paraId="325677F9" w14:textId="77777777" w:rsidTr="00F269F3">
        <w:trPr>
          <w:trHeight w:val="288"/>
        </w:trPr>
        <w:tc>
          <w:tcPr>
            <w:tcW w:w="2843" w:type="dxa"/>
            <w:tcBorders>
              <w:top w:val="nil"/>
              <w:bottom w:val="nil"/>
            </w:tcBorders>
          </w:tcPr>
          <w:p w14:paraId="264C2EFB"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53B31711" w14:textId="113C48FD"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(0.084)</w:t>
            </w:r>
          </w:p>
        </w:tc>
        <w:tc>
          <w:tcPr>
            <w:tcW w:w="1281" w:type="dxa"/>
            <w:tcBorders>
              <w:top w:val="nil"/>
              <w:bottom w:val="nil"/>
            </w:tcBorders>
          </w:tcPr>
          <w:p w14:paraId="1888D6BF" w14:textId="3C9B06AE"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(0.023)</w:t>
            </w:r>
          </w:p>
        </w:tc>
        <w:tc>
          <w:tcPr>
            <w:tcW w:w="1219" w:type="dxa"/>
            <w:tcBorders>
              <w:top w:val="nil"/>
              <w:bottom w:val="nil"/>
            </w:tcBorders>
          </w:tcPr>
          <w:p w14:paraId="54A3229F" w14:textId="4BCC0BE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(0.032)</w:t>
            </w:r>
          </w:p>
        </w:tc>
        <w:tc>
          <w:tcPr>
            <w:tcW w:w="1219" w:type="dxa"/>
            <w:tcBorders>
              <w:top w:val="nil"/>
              <w:bottom w:val="nil"/>
            </w:tcBorders>
          </w:tcPr>
          <w:p w14:paraId="1174014F" w14:textId="3F29D13F"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(0.076)</w:t>
            </w:r>
          </w:p>
        </w:tc>
        <w:tc>
          <w:tcPr>
            <w:tcW w:w="1219" w:type="dxa"/>
            <w:tcBorders>
              <w:top w:val="nil"/>
              <w:bottom w:val="nil"/>
            </w:tcBorders>
          </w:tcPr>
          <w:p w14:paraId="2A62FB7B" w14:textId="708E918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(0.029)</w:t>
            </w:r>
          </w:p>
        </w:tc>
      </w:tr>
      <w:tr w:rsidR="00CD5541" w:rsidRPr="00CD5541" w14:paraId="25486303" w14:textId="77777777" w:rsidTr="00F269F3">
        <w:trPr>
          <w:trHeight w:val="288"/>
        </w:trPr>
        <w:tc>
          <w:tcPr>
            <w:tcW w:w="2843" w:type="dxa"/>
            <w:tcBorders>
              <w:top w:val="nil"/>
              <w:bottom w:val="nil"/>
            </w:tcBorders>
          </w:tcPr>
          <w:p w14:paraId="3A456094" w14:textId="2544EE99"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4</w:t>
            </w:r>
          </w:p>
        </w:tc>
        <w:tc>
          <w:tcPr>
            <w:tcW w:w="1219" w:type="dxa"/>
            <w:tcBorders>
              <w:top w:val="nil"/>
              <w:bottom w:val="nil"/>
            </w:tcBorders>
          </w:tcPr>
          <w:p w14:paraId="1296CE6F" w14:textId="6F8C5442"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-0.037</w:t>
            </w:r>
          </w:p>
        </w:tc>
        <w:tc>
          <w:tcPr>
            <w:tcW w:w="1281" w:type="dxa"/>
            <w:tcBorders>
              <w:top w:val="nil"/>
              <w:bottom w:val="nil"/>
            </w:tcBorders>
          </w:tcPr>
          <w:p w14:paraId="3E7A226F" w14:textId="204F68DC"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0.037</w:t>
            </w:r>
          </w:p>
        </w:tc>
        <w:tc>
          <w:tcPr>
            <w:tcW w:w="1219" w:type="dxa"/>
            <w:tcBorders>
              <w:top w:val="nil"/>
              <w:bottom w:val="nil"/>
            </w:tcBorders>
          </w:tcPr>
          <w:p w14:paraId="6E87D94F" w14:textId="0479649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-0.035</w:t>
            </w:r>
          </w:p>
        </w:tc>
        <w:tc>
          <w:tcPr>
            <w:tcW w:w="1219" w:type="dxa"/>
            <w:tcBorders>
              <w:top w:val="nil"/>
              <w:bottom w:val="nil"/>
            </w:tcBorders>
          </w:tcPr>
          <w:p w14:paraId="6CA8957F" w14:textId="1C7A4F3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0.002</w:t>
            </w:r>
          </w:p>
        </w:tc>
        <w:tc>
          <w:tcPr>
            <w:tcW w:w="1219" w:type="dxa"/>
            <w:tcBorders>
              <w:top w:val="nil"/>
              <w:bottom w:val="nil"/>
            </w:tcBorders>
          </w:tcPr>
          <w:p w14:paraId="1A7C1543" w14:textId="3201E81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0.026</w:t>
            </w:r>
          </w:p>
        </w:tc>
      </w:tr>
      <w:tr w:rsidR="00CD5541" w:rsidRPr="00CD5541" w14:paraId="0B1606FD" w14:textId="77777777" w:rsidTr="00F269F3">
        <w:trPr>
          <w:trHeight w:val="288"/>
        </w:trPr>
        <w:tc>
          <w:tcPr>
            <w:tcW w:w="2843" w:type="dxa"/>
            <w:tcBorders>
              <w:top w:val="nil"/>
              <w:bottom w:val="nil"/>
            </w:tcBorders>
          </w:tcPr>
          <w:p w14:paraId="650B425A"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7BFD75D8" w14:textId="301E30A0"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(0.096)</w:t>
            </w:r>
          </w:p>
        </w:tc>
        <w:tc>
          <w:tcPr>
            <w:tcW w:w="1281" w:type="dxa"/>
            <w:tcBorders>
              <w:top w:val="nil"/>
              <w:bottom w:val="nil"/>
            </w:tcBorders>
          </w:tcPr>
          <w:p w14:paraId="459EE909" w14:textId="2BB7934F"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(0.046)</w:t>
            </w:r>
          </w:p>
        </w:tc>
        <w:tc>
          <w:tcPr>
            <w:tcW w:w="1219" w:type="dxa"/>
            <w:tcBorders>
              <w:top w:val="nil"/>
              <w:bottom w:val="nil"/>
            </w:tcBorders>
          </w:tcPr>
          <w:p w14:paraId="7C5EEAFD" w14:textId="4E631FE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(0.039)</w:t>
            </w:r>
          </w:p>
        </w:tc>
        <w:tc>
          <w:tcPr>
            <w:tcW w:w="1219" w:type="dxa"/>
            <w:tcBorders>
              <w:top w:val="nil"/>
              <w:bottom w:val="nil"/>
            </w:tcBorders>
          </w:tcPr>
          <w:p w14:paraId="6069DB41" w14:textId="19E69D36"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(0.064)</w:t>
            </w:r>
          </w:p>
        </w:tc>
        <w:tc>
          <w:tcPr>
            <w:tcW w:w="1219" w:type="dxa"/>
            <w:tcBorders>
              <w:top w:val="nil"/>
              <w:bottom w:val="nil"/>
            </w:tcBorders>
          </w:tcPr>
          <w:p w14:paraId="580D2374" w14:textId="5DCF30C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(0.055)</w:t>
            </w:r>
          </w:p>
        </w:tc>
      </w:tr>
      <w:tr w:rsidR="00CD5541" w:rsidRPr="00CD5541" w14:paraId="05DE3BAC" w14:textId="77777777" w:rsidTr="00F269F3">
        <w:trPr>
          <w:trHeight w:val="288"/>
        </w:trPr>
        <w:tc>
          <w:tcPr>
            <w:tcW w:w="2843" w:type="dxa"/>
            <w:tcBorders>
              <w:top w:val="nil"/>
              <w:bottom w:val="nil"/>
            </w:tcBorders>
          </w:tcPr>
          <w:p w14:paraId="6716D653" w14:textId="3966B33A"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5</w:t>
            </w:r>
          </w:p>
        </w:tc>
        <w:tc>
          <w:tcPr>
            <w:tcW w:w="1219" w:type="dxa"/>
            <w:tcBorders>
              <w:top w:val="nil"/>
              <w:bottom w:val="nil"/>
            </w:tcBorders>
          </w:tcPr>
          <w:p w14:paraId="722913C1" w14:textId="36769F0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0.104</w:t>
            </w:r>
          </w:p>
        </w:tc>
        <w:tc>
          <w:tcPr>
            <w:tcW w:w="1281" w:type="dxa"/>
            <w:tcBorders>
              <w:top w:val="nil"/>
              <w:bottom w:val="nil"/>
            </w:tcBorders>
          </w:tcPr>
          <w:p w14:paraId="2CE7B8A5" w14:textId="3B7CDDF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-0.006</w:t>
            </w:r>
          </w:p>
        </w:tc>
        <w:tc>
          <w:tcPr>
            <w:tcW w:w="1219" w:type="dxa"/>
            <w:tcBorders>
              <w:top w:val="nil"/>
              <w:bottom w:val="nil"/>
            </w:tcBorders>
          </w:tcPr>
          <w:p w14:paraId="50A34A36" w14:textId="6F106D0D"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0.023</w:t>
            </w:r>
          </w:p>
        </w:tc>
        <w:tc>
          <w:tcPr>
            <w:tcW w:w="1219" w:type="dxa"/>
            <w:tcBorders>
              <w:top w:val="nil"/>
              <w:bottom w:val="nil"/>
            </w:tcBorders>
          </w:tcPr>
          <w:p w14:paraId="2362E345" w14:textId="1B3DB970"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0.062</w:t>
            </w:r>
          </w:p>
        </w:tc>
        <w:tc>
          <w:tcPr>
            <w:tcW w:w="1219" w:type="dxa"/>
            <w:tcBorders>
              <w:top w:val="nil"/>
              <w:bottom w:val="nil"/>
            </w:tcBorders>
          </w:tcPr>
          <w:p w14:paraId="23B585E4" w14:textId="34A8278C"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0.037</w:t>
            </w:r>
          </w:p>
        </w:tc>
      </w:tr>
      <w:tr w:rsidR="00CD5541" w:rsidRPr="00CD5541" w14:paraId="6BE074FC" w14:textId="77777777" w:rsidTr="00F269F3">
        <w:trPr>
          <w:trHeight w:val="288"/>
        </w:trPr>
        <w:tc>
          <w:tcPr>
            <w:tcW w:w="2843" w:type="dxa"/>
            <w:tcBorders>
              <w:top w:val="nil"/>
              <w:bottom w:val="nil"/>
            </w:tcBorders>
          </w:tcPr>
          <w:p w14:paraId="39A3DFAB"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5EC88713" w14:textId="400237A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(0.079)</w:t>
            </w:r>
          </w:p>
        </w:tc>
        <w:tc>
          <w:tcPr>
            <w:tcW w:w="1281" w:type="dxa"/>
            <w:tcBorders>
              <w:top w:val="nil"/>
              <w:bottom w:val="nil"/>
            </w:tcBorders>
          </w:tcPr>
          <w:p w14:paraId="4DF2C994" w14:textId="50F6EB8E"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(0.057)</w:t>
            </w:r>
          </w:p>
        </w:tc>
        <w:tc>
          <w:tcPr>
            <w:tcW w:w="1219" w:type="dxa"/>
            <w:tcBorders>
              <w:top w:val="nil"/>
              <w:bottom w:val="nil"/>
            </w:tcBorders>
          </w:tcPr>
          <w:p w14:paraId="762C1F42" w14:textId="1B66B60F"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(0.034)</w:t>
            </w:r>
          </w:p>
        </w:tc>
        <w:tc>
          <w:tcPr>
            <w:tcW w:w="1219" w:type="dxa"/>
            <w:tcBorders>
              <w:top w:val="nil"/>
              <w:bottom w:val="nil"/>
            </w:tcBorders>
          </w:tcPr>
          <w:p w14:paraId="15B827C8" w14:textId="544FF13D"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(0.064)</w:t>
            </w:r>
          </w:p>
        </w:tc>
        <w:tc>
          <w:tcPr>
            <w:tcW w:w="1219" w:type="dxa"/>
            <w:tcBorders>
              <w:top w:val="nil"/>
              <w:bottom w:val="nil"/>
            </w:tcBorders>
          </w:tcPr>
          <w:p w14:paraId="54DAE06C" w14:textId="3DBEDA7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(0.044)</w:t>
            </w:r>
          </w:p>
        </w:tc>
      </w:tr>
      <w:tr w:rsidR="00CD5541" w:rsidRPr="00CD5541" w14:paraId="6F6E1262" w14:textId="77777777" w:rsidTr="00F269F3">
        <w:trPr>
          <w:trHeight w:val="288"/>
        </w:trPr>
        <w:tc>
          <w:tcPr>
            <w:tcW w:w="2843" w:type="dxa"/>
            <w:tcBorders>
              <w:top w:val="nil"/>
              <w:bottom w:val="nil"/>
            </w:tcBorders>
          </w:tcPr>
          <w:p w14:paraId="1CF4DB04" w14:textId="1768749A"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6</w:t>
            </w:r>
          </w:p>
        </w:tc>
        <w:tc>
          <w:tcPr>
            <w:tcW w:w="1219" w:type="dxa"/>
            <w:tcBorders>
              <w:top w:val="nil"/>
              <w:bottom w:val="nil"/>
            </w:tcBorders>
          </w:tcPr>
          <w:p w14:paraId="7882D87B" w14:textId="3FFC6176"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-0.018</w:t>
            </w:r>
          </w:p>
        </w:tc>
        <w:tc>
          <w:tcPr>
            <w:tcW w:w="1281" w:type="dxa"/>
            <w:tcBorders>
              <w:top w:val="nil"/>
              <w:bottom w:val="nil"/>
            </w:tcBorders>
          </w:tcPr>
          <w:p w14:paraId="4EB7D115" w14:textId="6A886134"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-0.069</w:t>
            </w:r>
          </w:p>
        </w:tc>
        <w:tc>
          <w:tcPr>
            <w:tcW w:w="1219" w:type="dxa"/>
            <w:tcBorders>
              <w:top w:val="nil"/>
              <w:bottom w:val="nil"/>
            </w:tcBorders>
          </w:tcPr>
          <w:p w14:paraId="7CDCE9C4" w14:textId="61B16F8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0.041</w:t>
            </w:r>
          </w:p>
        </w:tc>
        <w:tc>
          <w:tcPr>
            <w:tcW w:w="1219" w:type="dxa"/>
            <w:tcBorders>
              <w:top w:val="nil"/>
              <w:bottom w:val="nil"/>
            </w:tcBorders>
          </w:tcPr>
          <w:p w14:paraId="42010DEC" w14:textId="296EB5D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-0.007</w:t>
            </w:r>
          </w:p>
        </w:tc>
        <w:tc>
          <w:tcPr>
            <w:tcW w:w="1219" w:type="dxa"/>
            <w:tcBorders>
              <w:top w:val="nil"/>
              <w:bottom w:val="nil"/>
            </w:tcBorders>
          </w:tcPr>
          <w:p w14:paraId="3D7FEB2E" w14:textId="430BBEEB"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0.017</w:t>
            </w:r>
          </w:p>
        </w:tc>
      </w:tr>
      <w:tr w:rsidR="00CD5541" w:rsidRPr="00CD5541" w14:paraId="737E91B4" w14:textId="77777777" w:rsidTr="00F269F3">
        <w:trPr>
          <w:trHeight w:val="288"/>
        </w:trPr>
        <w:tc>
          <w:tcPr>
            <w:tcW w:w="2843" w:type="dxa"/>
            <w:tcBorders>
              <w:top w:val="nil"/>
              <w:bottom w:val="nil"/>
            </w:tcBorders>
          </w:tcPr>
          <w:p w14:paraId="6CC42F29"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D5237F3" w14:textId="1798124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(0.071)</w:t>
            </w:r>
          </w:p>
        </w:tc>
        <w:tc>
          <w:tcPr>
            <w:tcW w:w="1281" w:type="dxa"/>
            <w:tcBorders>
              <w:top w:val="nil"/>
              <w:bottom w:val="nil"/>
            </w:tcBorders>
          </w:tcPr>
          <w:p w14:paraId="16392917" w14:textId="2749B02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(0.042)</w:t>
            </w:r>
          </w:p>
        </w:tc>
        <w:tc>
          <w:tcPr>
            <w:tcW w:w="1219" w:type="dxa"/>
            <w:tcBorders>
              <w:top w:val="nil"/>
              <w:bottom w:val="nil"/>
            </w:tcBorders>
          </w:tcPr>
          <w:p w14:paraId="29EA1998" w14:textId="3C120C18"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(0.028)</w:t>
            </w:r>
          </w:p>
        </w:tc>
        <w:tc>
          <w:tcPr>
            <w:tcW w:w="1219" w:type="dxa"/>
            <w:tcBorders>
              <w:top w:val="nil"/>
              <w:bottom w:val="nil"/>
            </w:tcBorders>
          </w:tcPr>
          <w:p w14:paraId="14E4A594" w14:textId="34B9BB3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(0.052)</w:t>
            </w:r>
          </w:p>
        </w:tc>
        <w:tc>
          <w:tcPr>
            <w:tcW w:w="1219" w:type="dxa"/>
            <w:tcBorders>
              <w:top w:val="nil"/>
              <w:bottom w:val="nil"/>
            </w:tcBorders>
          </w:tcPr>
          <w:p w14:paraId="22B0CB93" w14:textId="0FE0CA55"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(0.033)</w:t>
            </w:r>
          </w:p>
        </w:tc>
      </w:tr>
      <w:tr w:rsidR="00CD5541" w:rsidRPr="00CD5541" w14:paraId="140D5095" w14:textId="77777777" w:rsidTr="00F269F3">
        <w:trPr>
          <w:trHeight w:val="288"/>
        </w:trPr>
        <w:tc>
          <w:tcPr>
            <w:tcW w:w="2843" w:type="dxa"/>
            <w:tcBorders>
              <w:top w:val="nil"/>
              <w:bottom w:val="nil"/>
            </w:tcBorders>
          </w:tcPr>
          <w:p w14:paraId="59A89549" w14:textId="29CD0CAC"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7</w:t>
            </w:r>
          </w:p>
        </w:tc>
        <w:tc>
          <w:tcPr>
            <w:tcW w:w="1219" w:type="dxa"/>
            <w:tcBorders>
              <w:top w:val="nil"/>
              <w:bottom w:val="nil"/>
            </w:tcBorders>
          </w:tcPr>
          <w:p w14:paraId="3373E4C4" w14:textId="5F8618E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0.029</w:t>
            </w:r>
          </w:p>
        </w:tc>
        <w:tc>
          <w:tcPr>
            <w:tcW w:w="1281" w:type="dxa"/>
            <w:tcBorders>
              <w:top w:val="nil"/>
              <w:bottom w:val="nil"/>
            </w:tcBorders>
          </w:tcPr>
          <w:p w14:paraId="001C057B" w14:textId="345CE0BB"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-0.045</w:t>
            </w:r>
          </w:p>
        </w:tc>
        <w:tc>
          <w:tcPr>
            <w:tcW w:w="1219" w:type="dxa"/>
            <w:tcBorders>
              <w:top w:val="nil"/>
              <w:bottom w:val="nil"/>
            </w:tcBorders>
          </w:tcPr>
          <w:p w14:paraId="4E0ADDBB" w14:textId="592CD7CE"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-0.011</w:t>
            </w:r>
          </w:p>
        </w:tc>
        <w:tc>
          <w:tcPr>
            <w:tcW w:w="1219" w:type="dxa"/>
            <w:tcBorders>
              <w:top w:val="nil"/>
              <w:bottom w:val="nil"/>
            </w:tcBorders>
          </w:tcPr>
          <w:p w14:paraId="11E9228F" w14:textId="29FFC9F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0.042</w:t>
            </w:r>
          </w:p>
        </w:tc>
        <w:tc>
          <w:tcPr>
            <w:tcW w:w="1219" w:type="dxa"/>
            <w:tcBorders>
              <w:top w:val="nil"/>
              <w:bottom w:val="nil"/>
            </w:tcBorders>
          </w:tcPr>
          <w:p w14:paraId="37DF7EB9" w14:textId="0FDA416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0.013</w:t>
            </w:r>
          </w:p>
        </w:tc>
      </w:tr>
      <w:tr w:rsidR="00CD5541" w:rsidRPr="00CD5541" w14:paraId="70E42B48" w14:textId="77777777" w:rsidTr="00F269F3">
        <w:trPr>
          <w:trHeight w:val="288"/>
        </w:trPr>
        <w:tc>
          <w:tcPr>
            <w:tcW w:w="2843" w:type="dxa"/>
            <w:tcBorders>
              <w:top w:val="nil"/>
              <w:bottom w:val="nil"/>
            </w:tcBorders>
          </w:tcPr>
          <w:p w14:paraId="5DD921A5"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6DEC95A6" w14:textId="50458F52"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(0.084)</w:t>
            </w:r>
          </w:p>
        </w:tc>
        <w:tc>
          <w:tcPr>
            <w:tcW w:w="1281" w:type="dxa"/>
            <w:tcBorders>
              <w:top w:val="nil"/>
              <w:bottom w:val="nil"/>
            </w:tcBorders>
          </w:tcPr>
          <w:p w14:paraId="2835F1EC" w14:textId="5B4599C4"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(0.040)</w:t>
            </w:r>
          </w:p>
        </w:tc>
        <w:tc>
          <w:tcPr>
            <w:tcW w:w="1219" w:type="dxa"/>
            <w:tcBorders>
              <w:top w:val="nil"/>
              <w:bottom w:val="nil"/>
            </w:tcBorders>
          </w:tcPr>
          <w:p w14:paraId="388EC4E0" w14:textId="1828E56C"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(0.050)</w:t>
            </w:r>
          </w:p>
        </w:tc>
        <w:tc>
          <w:tcPr>
            <w:tcW w:w="1219" w:type="dxa"/>
            <w:tcBorders>
              <w:top w:val="nil"/>
              <w:bottom w:val="nil"/>
            </w:tcBorders>
          </w:tcPr>
          <w:p w14:paraId="58238C8E" w14:textId="701019C6"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(0.057)</w:t>
            </w:r>
          </w:p>
        </w:tc>
        <w:tc>
          <w:tcPr>
            <w:tcW w:w="1219" w:type="dxa"/>
            <w:tcBorders>
              <w:top w:val="nil"/>
              <w:bottom w:val="nil"/>
            </w:tcBorders>
          </w:tcPr>
          <w:p w14:paraId="66D412DA" w14:textId="33D4BDE4"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(0.030)</w:t>
            </w:r>
          </w:p>
        </w:tc>
      </w:tr>
      <w:tr w:rsidR="00CD5541" w:rsidRPr="00CD5541" w14:paraId="4BE8D260" w14:textId="77777777" w:rsidTr="00F269F3">
        <w:trPr>
          <w:trHeight w:val="288"/>
        </w:trPr>
        <w:tc>
          <w:tcPr>
            <w:tcW w:w="2843" w:type="dxa"/>
            <w:tcBorders>
              <w:top w:val="nil"/>
              <w:bottom w:val="nil"/>
            </w:tcBorders>
          </w:tcPr>
          <w:p w14:paraId="7C5D4D2F" w14:textId="5C0A544E"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8</w:t>
            </w:r>
          </w:p>
        </w:tc>
        <w:tc>
          <w:tcPr>
            <w:tcW w:w="1219" w:type="dxa"/>
            <w:tcBorders>
              <w:top w:val="nil"/>
              <w:bottom w:val="nil"/>
            </w:tcBorders>
          </w:tcPr>
          <w:p w14:paraId="2266F0CC" w14:textId="43B05A54"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0.029</w:t>
            </w:r>
          </w:p>
        </w:tc>
        <w:tc>
          <w:tcPr>
            <w:tcW w:w="1281" w:type="dxa"/>
            <w:tcBorders>
              <w:top w:val="nil"/>
              <w:bottom w:val="nil"/>
            </w:tcBorders>
          </w:tcPr>
          <w:p w14:paraId="62308B2A" w14:textId="2176735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-0.156** </w:t>
            </w:r>
          </w:p>
        </w:tc>
        <w:tc>
          <w:tcPr>
            <w:tcW w:w="1219" w:type="dxa"/>
            <w:tcBorders>
              <w:top w:val="nil"/>
              <w:bottom w:val="nil"/>
            </w:tcBorders>
          </w:tcPr>
          <w:p w14:paraId="7B57A7EA" w14:textId="4395B79A"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0.012</w:t>
            </w:r>
          </w:p>
        </w:tc>
        <w:tc>
          <w:tcPr>
            <w:tcW w:w="1219" w:type="dxa"/>
            <w:tcBorders>
              <w:top w:val="nil"/>
              <w:bottom w:val="nil"/>
            </w:tcBorders>
          </w:tcPr>
          <w:p w14:paraId="6CD1BE28" w14:textId="54F3DF1F"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0.097</w:t>
            </w:r>
          </w:p>
        </w:tc>
        <w:tc>
          <w:tcPr>
            <w:tcW w:w="1219" w:type="dxa"/>
            <w:tcBorders>
              <w:top w:val="nil"/>
              <w:bottom w:val="nil"/>
            </w:tcBorders>
          </w:tcPr>
          <w:p w14:paraId="4578F200" w14:textId="75FAA80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0.087* </w:t>
            </w:r>
          </w:p>
        </w:tc>
      </w:tr>
      <w:tr w:rsidR="00CD5541" w:rsidRPr="00CD5541" w14:paraId="24D8A220" w14:textId="77777777" w:rsidTr="00F269F3">
        <w:trPr>
          <w:trHeight w:val="81"/>
        </w:trPr>
        <w:tc>
          <w:tcPr>
            <w:tcW w:w="2843" w:type="dxa"/>
            <w:tcBorders>
              <w:top w:val="nil"/>
              <w:bottom w:val="nil"/>
            </w:tcBorders>
          </w:tcPr>
          <w:p w14:paraId="3DDB87B0"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29F14A79" w14:textId="4E457FD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(0.100)</w:t>
            </w:r>
          </w:p>
        </w:tc>
        <w:tc>
          <w:tcPr>
            <w:tcW w:w="1281" w:type="dxa"/>
            <w:tcBorders>
              <w:top w:val="nil"/>
              <w:bottom w:val="nil"/>
            </w:tcBorders>
          </w:tcPr>
          <w:p w14:paraId="28C2CE23" w14:textId="0C753B85"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(0.075)</w:t>
            </w:r>
          </w:p>
        </w:tc>
        <w:tc>
          <w:tcPr>
            <w:tcW w:w="1219" w:type="dxa"/>
            <w:tcBorders>
              <w:top w:val="nil"/>
              <w:bottom w:val="nil"/>
            </w:tcBorders>
          </w:tcPr>
          <w:p w14:paraId="546AE7CF" w14:textId="73F62551"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(0.040)</w:t>
            </w:r>
          </w:p>
        </w:tc>
        <w:tc>
          <w:tcPr>
            <w:tcW w:w="1219" w:type="dxa"/>
            <w:tcBorders>
              <w:top w:val="nil"/>
              <w:bottom w:val="nil"/>
            </w:tcBorders>
          </w:tcPr>
          <w:p w14:paraId="244BDAE6" w14:textId="4B289CB1"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(0.066)</w:t>
            </w:r>
          </w:p>
        </w:tc>
        <w:tc>
          <w:tcPr>
            <w:tcW w:w="1219" w:type="dxa"/>
            <w:tcBorders>
              <w:top w:val="nil"/>
              <w:bottom w:val="nil"/>
            </w:tcBorders>
          </w:tcPr>
          <w:p w14:paraId="0D197636" w14:textId="307E504C"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(0.048)</w:t>
            </w:r>
          </w:p>
        </w:tc>
      </w:tr>
      <w:tr w:rsidR="00CD5541" w:rsidRPr="00CD5541" w14:paraId="5B32A286" w14:textId="77777777" w:rsidTr="00F269F3">
        <w:trPr>
          <w:trHeight w:val="288"/>
        </w:trPr>
        <w:tc>
          <w:tcPr>
            <w:tcW w:w="2843" w:type="dxa"/>
            <w:tcBorders>
              <w:top w:val="nil"/>
              <w:bottom w:val="nil"/>
            </w:tcBorders>
          </w:tcPr>
          <w:p w14:paraId="25D07B6B" w14:textId="7B6221B5"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9</w:t>
            </w:r>
          </w:p>
        </w:tc>
        <w:tc>
          <w:tcPr>
            <w:tcW w:w="1219" w:type="dxa"/>
            <w:tcBorders>
              <w:top w:val="nil"/>
              <w:bottom w:val="nil"/>
            </w:tcBorders>
          </w:tcPr>
          <w:p w14:paraId="4A1B90E3" w14:textId="2C75AFAC"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-0.127</w:t>
            </w:r>
          </w:p>
        </w:tc>
        <w:tc>
          <w:tcPr>
            <w:tcW w:w="1281" w:type="dxa"/>
            <w:tcBorders>
              <w:top w:val="nil"/>
              <w:bottom w:val="nil"/>
            </w:tcBorders>
          </w:tcPr>
          <w:p w14:paraId="1E922637" w14:textId="0DC2FC9D"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-0.091</w:t>
            </w:r>
          </w:p>
        </w:tc>
        <w:tc>
          <w:tcPr>
            <w:tcW w:w="1219" w:type="dxa"/>
            <w:tcBorders>
              <w:top w:val="nil"/>
              <w:bottom w:val="nil"/>
            </w:tcBorders>
          </w:tcPr>
          <w:p w14:paraId="67D0C5F9" w14:textId="2079253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-0.018</w:t>
            </w:r>
          </w:p>
        </w:tc>
        <w:tc>
          <w:tcPr>
            <w:tcW w:w="1219" w:type="dxa"/>
            <w:tcBorders>
              <w:top w:val="nil"/>
              <w:bottom w:val="nil"/>
            </w:tcBorders>
          </w:tcPr>
          <w:p w14:paraId="4F47D1EC" w14:textId="04D5702A"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-0.004</w:t>
            </w:r>
          </w:p>
        </w:tc>
        <w:tc>
          <w:tcPr>
            <w:tcW w:w="1219" w:type="dxa"/>
            <w:tcBorders>
              <w:top w:val="nil"/>
              <w:bottom w:val="nil"/>
            </w:tcBorders>
          </w:tcPr>
          <w:p w14:paraId="114D3D3A" w14:textId="2C63E87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0.029</w:t>
            </w:r>
          </w:p>
        </w:tc>
      </w:tr>
      <w:tr w:rsidR="00CD5541" w:rsidRPr="00CD5541" w14:paraId="282F8A40" w14:textId="77777777" w:rsidTr="00F269F3">
        <w:trPr>
          <w:trHeight w:val="288"/>
        </w:trPr>
        <w:tc>
          <w:tcPr>
            <w:tcW w:w="2843" w:type="dxa"/>
            <w:tcBorders>
              <w:top w:val="nil"/>
              <w:bottom w:val="nil"/>
            </w:tcBorders>
          </w:tcPr>
          <w:p w14:paraId="4091E152"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77DDD2F" w14:textId="28F7D9AF"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(0.126)</w:t>
            </w:r>
          </w:p>
        </w:tc>
        <w:tc>
          <w:tcPr>
            <w:tcW w:w="1281" w:type="dxa"/>
            <w:tcBorders>
              <w:top w:val="nil"/>
              <w:bottom w:val="nil"/>
            </w:tcBorders>
          </w:tcPr>
          <w:p w14:paraId="729B181B" w14:textId="2BAFA5B8"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(0.061)</w:t>
            </w:r>
          </w:p>
        </w:tc>
        <w:tc>
          <w:tcPr>
            <w:tcW w:w="1219" w:type="dxa"/>
            <w:tcBorders>
              <w:top w:val="nil"/>
              <w:bottom w:val="nil"/>
            </w:tcBorders>
          </w:tcPr>
          <w:p w14:paraId="42F8C150" w14:textId="1F8D91F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(0.049)</w:t>
            </w:r>
          </w:p>
        </w:tc>
        <w:tc>
          <w:tcPr>
            <w:tcW w:w="1219" w:type="dxa"/>
            <w:tcBorders>
              <w:top w:val="nil"/>
              <w:bottom w:val="nil"/>
            </w:tcBorders>
          </w:tcPr>
          <w:p w14:paraId="5C1CFD7E" w14:textId="6A0E8C48"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(0.094)</w:t>
            </w:r>
          </w:p>
        </w:tc>
        <w:tc>
          <w:tcPr>
            <w:tcW w:w="1219" w:type="dxa"/>
            <w:tcBorders>
              <w:top w:val="nil"/>
              <w:bottom w:val="nil"/>
            </w:tcBorders>
          </w:tcPr>
          <w:p w14:paraId="5F35A609" w14:textId="5E9FB8B8"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(0.035)</w:t>
            </w:r>
          </w:p>
        </w:tc>
      </w:tr>
      <w:tr w:rsidR="00CD5541" w:rsidRPr="00CD5541" w14:paraId="1E25D153" w14:textId="77777777" w:rsidTr="00F269F3">
        <w:trPr>
          <w:trHeight w:val="288"/>
        </w:trPr>
        <w:tc>
          <w:tcPr>
            <w:tcW w:w="2843" w:type="dxa"/>
            <w:tcBorders>
              <w:top w:val="nil"/>
              <w:bottom w:val="nil"/>
            </w:tcBorders>
          </w:tcPr>
          <w:p w14:paraId="42D79111" w14:textId="4240730B"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10</w:t>
            </w:r>
          </w:p>
        </w:tc>
        <w:tc>
          <w:tcPr>
            <w:tcW w:w="1219" w:type="dxa"/>
            <w:tcBorders>
              <w:top w:val="nil"/>
              <w:bottom w:val="nil"/>
            </w:tcBorders>
          </w:tcPr>
          <w:p w14:paraId="62E50E84" w14:textId="2979E0C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0.041</w:t>
            </w:r>
          </w:p>
        </w:tc>
        <w:tc>
          <w:tcPr>
            <w:tcW w:w="1281" w:type="dxa"/>
            <w:tcBorders>
              <w:top w:val="nil"/>
              <w:bottom w:val="nil"/>
            </w:tcBorders>
          </w:tcPr>
          <w:p w14:paraId="086AD9E3" w14:textId="583301DB"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-0.124*</w:t>
            </w:r>
          </w:p>
        </w:tc>
        <w:tc>
          <w:tcPr>
            <w:tcW w:w="1219" w:type="dxa"/>
            <w:tcBorders>
              <w:top w:val="nil"/>
              <w:bottom w:val="nil"/>
            </w:tcBorders>
          </w:tcPr>
          <w:p w14:paraId="06359D94" w14:textId="6B14072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-0.033</w:t>
            </w:r>
          </w:p>
        </w:tc>
        <w:tc>
          <w:tcPr>
            <w:tcW w:w="1219" w:type="dxa"/>
            <w:tcBorders>
              <w:top w:val="nil"/>
              <w:bottom w:val="nil"/>
            </w:tcBorders>
          </w:tcPr>
          <w:p w14:paraId="51EAEE83" w14:textId="2AC392A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0.123</w:t>
            </w:r>
          </w:p>
        </w:tc>
        <w:tc>
          <w:tcPr>
            <w:tcW w:w="1219" w:type="dxa"/>
            <w:tcBorders>
              <w:top w:val="nil"/>
              <w:bottom w:val="nil"/>
            </w:tcBorders>
          </w:tcPr>
          <w:p w14:paraId="3CCCF6D3" w14:textId="35F252EC"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0.003</w:t>
            </w:r>
          </w:p>
        </w:tc>
      </w:tr>
      <w:tr w:rsidR="00CD5541" w:rsidRPr="00CD5541" w14:paraId="32020C0C" w14:textId="77777777" w:rsidTr="00F269F3">
        <w:trPr>
          <w:trHeight w:val="288"/>
        </w:trPr>
        <w:tc>
          <w:tcPr>
            <w:tcW w:w="2843" w:type="dxa"/>
            <w:tcBorders>
              <w:top w:val="nil"/>
              <w:bottom w:val="nil"/>
            </w:tcBorders>
          </w:tcPr>
          <w:p w14:paraId="2BDC1A5F"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5EC7159" w14:textId="3A389D50"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(0.126)</w:t>
            </w:r>
          </w:p>
        </w:tc>
        <w:tc>
          <w:tcPr>
            <w:tcW w:w="1281" w:type="dxa"/>
            <w:tcBorders>
              <w:top w:val="nil"/>
              <w:bottom w:val="nil"/>
            </w:tcBorders>
          </w:tcPr>
          <w:p w14:paraId="4AC53E12" w14:textId="6FB5C76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(0.073)</w:t>
            </w:r>
          </w:p>
        </w:tc>
        <w:tc>
          <w:tcPr>
            <w:tcW w:w="1219" w:type="dxa"/>
            <w:tcBorders>
              <w:top w:val="nil"/>
              <w:bottom w:val="nil"/>
            </w:tcBorders>
          </w:tcPr>
          <w:p w14:paraId="0BEB111C" w14:textId="462549D0"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(0.052)</w:t>
            </w:r>
          </w:p>
        </w:tc>
        <w:tc>
          <w:tcPr>
            <w:tcW w:w="1219" w:type="dxa"/>
            <w:tcBorders>
              <w:top w:val="nil"/>
              <w:bottom w:val="nil"/>
            </w:tcBorders>
          </w:tcPr>
          <w:p w14:paraId="53FC071C" w14:textId="20975E6F"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(0.095)</w:t>
            </w:r>
          </w:p>
        </w:tc>
        <w:tc>
          <w:tcPr>
            <w:tcW w:w="1219" w:type="dxa"/>
            <w:tcBorders>
              <w:top w:val="nil"/>
              <w:bottom w:val="nil"/>
            </w:tcBorders>
          </w:tcPr>
          <w:p w14:paraId="06A98FE6" w14:textId="0FF900C8"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(0.031)</w:t>
            </w:r>
          </w:p>
        </w:tc>
      </w:tr>
      <w:tr w:rsidR="00CD5541" w:rsidRPr="00CD5541" w14:paraId="0A683AB5" w14:textId="77777777" w:rsidTr="00F269F3">
        <w:trPr>
          <w:trHeight w:val="288"/>
        </w:trPr>
        <w:tc>
          <w:tcPr>
            <w:tcW w:w="2843" w:type="dxa"/>
            <w:tcBorders>
              <w:top w:val="nil"/>
              <w:bottom w:val="nil"/>
            </w:tcBorders>
          </w:tcPr>
          <w:p w14:paraId="1395099F" w14:textId="7132E051"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11</w:t>
            </w:r>
          </w:p>
        </w:tc>
        <w:tc>
          <w:tcPr>
            <w:tcW w:w="1219" w:type="dxa"/>
            <w:tcBorders>
              <w:top w:val="nil"/>
              <w:bottom w:val="nil"/>
            </w:tcBorders>
          </w:tcPr>
          <w:p w14:paraId="579EC365" w14:textId="5B5A1238"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0.037</w:t>
            </w:r>
          </w:p>
        </w:tc>
        <w:tc>
          <w:tcPr>
            <w:tcW w:w="1281" w:type="dxa"/>
            <w:tcBorders>
              <w:top w:val="nil"/>
              <w:bottom w:val="nil"/>
            </w:tcBorders>
          </w:tcPr>
          <w:p w14:paraId="00BAE119" w14:textId="37DB0C12"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0.001</w:t>
            </w:r>
          </w:p>
        </w:tc>
        <w:tc>
          <w:tcPr>
            <w:tcW w:w="1219" w:type="dxa"/>
            <w:tcBorders>
              <w:top w:val="nil"/>
              <w:bottom w:val="nil"/>
            </w:tcBorders>
          </w:tcPr>
          <w:p w14:paraId="1C5A22AC" w14:textId="3809CC29"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-0.053</w:t>
            </w:r>
          </w:p>
        </w:tc>
        <w:tc>
          <w:tcPr>
            <w:tcW w:w="1219" w:type="dxa"/>
            <w:tcBorders>
              <w:top w:val="nil"/>
              <w:bottom w:val="nil"/>
            </w:tcBorders>
          </w:tcPr>
          <w:p w14:paraId="48F0E8DE" w14:textId="2BDE348A"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0.091</w:t>
            </w:r>
          </w:p>
        </w:tc>
        <w:tc>
          <w:tcPr>
            <w:tcW w:w="1219" w:type="dxa"/>
            <w:tcBorders>
              <w:top w:val="nil"/>
              <w:bottom w:val="nil"/>
            </w:tcBorders>
          </w:tcPr>
          <w:p w14:paraId="5D225D75" w14:textId="49DF341C"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-0.001</w:t>
            </w:r>
          </w:p>
        </w:tc>
      </w:tr>
      <w:tr w:rsidR="00CD5541" w:rsidRPr="00CD5541" w14:paraId="39695CDD" w14:textId="77777777" w:rsidTr="00F269F3">
        <w:trPr>
          <w:trHeight w:val="288"/>
        </w:trPr>
        <w:tc>
          <w:tcPr>
            <w:tcW w:w="2843" w:type="dxa"/>
            <w:tcBorders>
              <w:top w:val="nil"/>
              <w:bottom w:val="nil"/>
            </w:tcBorders>
          </w:tcPr>
          <w:p w14:paraId="5BA0E621"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46A9588E" w14:textId="373D001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(0.097)</w:t>
            </w:r>
          </w:p>
        </w:tc>
        <w:tc>
          <w:tcPr>
            <w:tcW w:w="1281" w:type="dxa"/>
            <w:tcBorders>
              <w:top w:val="nil"/>
              <w:bottom w:val="nil"/>
            </w:tcBorders>
          </w:tcPr>
          <w:p w14:paraId="69B70DE2" w14:textId="50588A12"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(0.068)</w:t>
            </w:r>
          </w:p>
        </w:tc>
        <w:tc>
          <w:tcPr>
            <w:tcW w:w="1219" w:type="dxa"/>
            <w:tcBorders>
              <w:top w:val="nil"/>
              <w:bottom w:val="nil"/>
            </w:tcBorders>
          </w:tcPr>
          <w:p w14:paraId="2E9C9030" w14:textId="544DC256"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(0.046)</w:t>
            </w:r>
          </w:p>
        </w:tc>
        <w:tc>
          <w:tcPr>
            <w:tcW w:w="1219" w:type="dxa"/>
            <w:tcBorders>
              <w:top w:val="nil"/>
              <w:bottom w:val="nil"/>
            </w:tcBorders>
          </w:tcPr>
          <w:p w14:paraId="4754494B" w14:textId="6D7AF1B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(0.075)</w:t>
            </w:r>
          </w:p>
        </w:tc>
        <w:tc>
          <w:tcPr>
            <w:tcW w:w="1219" w:type="dxa"/>
            <w:tcBorders>
              <w:top w:val="nil"/>
              <w:bottom w:val="nil"/>
            </w:tcBorders>
          </w:tcPr>
          <w:p w14:paraId="078CA382" w14:textId="58F02645"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(0.049)</w:t>
            </w:r>
          </w:p>
        </w:tc>
      </w:tr>
      <w:tr w:rsidR="00CD5541" w:rsidRPr="00CD5541" w14:paraId="2ABE5C3F" w14:textId="77777777" w:rsidTr="00F269F3">
        <w:trPr>
          <w:trHeight w:val="288"/>
        </w:trPr>
        <w:tc>
          <w:tcPr>
            <w:tcW w:w="2843" w:type="dxa"/>
            <w:tcBorders>
              <w:top w:val="nil"/>
              <w:bottom w:val="nil"/>
            </w:tcBorders>
          </w:tcPr>
          <w:p w14:paraId="1A1C4B53" w14:textId="00501FE3" w:rsidR="00CD5541" w:rsidRPr="00CD5541" w:rsidRDefault="00CD5541" w:rsidP="00CD5541">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12</w:t>
            </w:r>
          </w:p>
        </w:tc>
        <w:tc>
          <w:tcPr>
            <w:tcW w:w="1219" w:type="dxa"/>
            <w:tcBorders>
              <w:top w:val="nil"/>
              <w:bottom w:val="nil"/>
            </w:tcBorders>
          </w:tcPr>
          <w:p w14:paraId="4A827C1A" w14:textId="3A6BF9C7"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0.151</w:t>
            </w:r>
          </w:p>
        </w:tc>
        <w:tc>
          <w:tcPr>
            <w:tcW w:w="1281" w:type="dxa"/>
            <w:tcBorders>
              <w:top w:val="nil"/>
              <w:bottom w:val="nil"/>
            </w:tcBorders>
          </w:tcPr>
          <w:p w14:paraId="0ADFE031" w14:textId="46A6F531"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-0.048</w:t>
            </w:r>
          </w:p>
        </w:tc>
        <w:tc>
          <w:tcPr>
            <w:tcW w:w="1219" w:type="dxa"/>
            <w:tcBorders>
              <w:top w:val="nil"/>
              <w:bottom w:val="nil"/>
            </w:tcBorders>
          </w:tcPr>
          <w:p w14:paraId="49A87D1C" w14:textId="696ADC6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0.007</w:t>
            </w:r>
          </w:p>
        </w:tc>
        <w:tc>
          <w:tcPr>
            <w:tcW w:w="1219" w:type="dxa"/>
            <w:tcBorders>
              <w:top w:val="nil"/>
              <w:bottom w:val="nil"/>
            </w:tcBorders>
          </w:tcPr>
          <w:p w14:paraId="5FD475AF" w14:textId="06924F21"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0.109</w:t>
            </w:r>
          </w:p>
        </w:tc>
        <w:tc>
          <w:tcPr>
            <w:tcW w:w="1219" w:type="dxa"/>
            <w:tcBorders>
              <w:top w:val="nil"/>
              <w:bottom w:val="nil"/>
            </w:tcBorders>
          </w:tcPr>
          <w:p w14:paraId="74B3A498" w14:textId="1E6058A5" w:rsidR="00CD5541" w:rsidRPr="00CD5541" w:rsidRDefault="00CD5541" w:rsidP="00CD5541">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 xml:space="preserve"> 0.064* </w:t>
            </w:r>
          </w:p>
        </w:tc>
      </w:tr>
      <w:tr w:rsidR="00CD5541" w:rsidRPr="00CD5541" w14:paraId="4EE64001" w14:textId="77777777" w:rsidTr="00F269F3">
        <w:trPr>
          <w:trHeight w:val="288"/>
        </w:trPr>
        <w:tc>
          <w:tcPr>
            <w:tcW w:w="2843" w:type="dxa"/>
            <w:tcBorders>
              <w:top w:val="nil"/>
              <w:bottom w:val="single" w:sz="4" w:space="0" w:color="auto"/>
            </w:tcBorders>
          </w:tcPr>
          <w:p w14:paraId="63E5AEA2" w14:textId="77777777" w:rsidR="00CD5541" w:rsidRPr="00CD5541" w:rsidRDefault="00CD5541" w:rsidP="00CD5541">
            <w:pPr>
              <w:spacing w:after="0" w:line="240" w:lineRule="auto"/>
              <w:ind w:firstLine="180"/>
              <w:jc w:val="left"/>
              <w:rPr>
                <w:rFonts w:ascii="Times New Roman" w:hAnsi="Times New Roman" w:cs="Times New Roman"/>
                <w:color w:val="auto"/>
              </w:rPr>
            </w:pPr>
          </w:p>
        </w:tc>
        <w:tc>
          <w:tcPr>
            <w:tcW w:w="1219" w:type="dxa"/>
            <w:tcBorders>
              <w:top w:val="nil"/>
              <w:bottom w:val="single" w:sz="4" w:space="0" w:color="auto"/>
            </w:tcBorders>
          </w:tcPr>
          <w:p w14:paraId="7D695D35" w14:textId="49D2CE31"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(0.109)</w:t>
            </w:r>
          </w:p>
        </w:tc>
        <w:tc>
          <w:tcPr>
            <w:tcW w:w="1281" w:type="dxa"/>
            <w:tcBorders>
              <w:top w:val="nil"/>
              <w:bottom w:val="single" w:sz="4" w:space="0" w:color="auto"/>
            </w:tcBorders>
          </w:tcPr>
          <w:p w14:paraId="4E29AAB9" w14:textId="37018503"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(0.062)</w:t>
            </w:r>
          </w:p>
        </w:tc>
        <w:tc>
          <w:tcPr>
            <w:tcW w:w="1219" w:type="dxa"/>
            <w:tcBorders>
              <w:top w:val="nil"/>
              <w:bottom w:val="single" w:sz="4" w:space="0" w:color="auto"/>
            </w:tcBorders>
          </w:tcPr>
          <w:p w14:paraId="2F874769" w14:textId="284403AD"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(0.044)</w:t>
            </w:r>
          </w:p>
        </w:tc>
        <w:tc>
          <w:tcPr>
            <w:tcW w:w="1219" w:type="dxa"/>
            <w:tcBorders>
              <w:top w:val="nil"/>
              <w:bottom w:val="single" w:sz="4" w:space="0" w:color="auto"/>
            </w:tcBorders>
          </w:tcPr>
          <w:p w14:paraId="73CB5691" w14:textId="74CCBCFB"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(0.084)</w:t>
            </w:r>
          </w:p>
        </w:tc>
        <w:tc>
          <w:tcPr>
            <w:tcW w:w="1219" w:type="dxa"/>
            <w:tcBorders>
              <w:top w:val="nil"/>
              <w:bottom w:val="single" w:sz="4" w:space="0" w:color="auto"/>
            </w:tcBorders>
          </w:tcPr>
          <w:p w14:paraId="5AC4E732" w14:textId="3225385D" w:rsidR="00CD5541" w:rsidRPr="00CD5541" w:rsidRDefault="00CD5541" w:rsidP="00CD5541">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(0.038)</w:t>
            </w:r>
          </w:p>
        </w:tc>
      </w:tr>
      <w:tr w:rsidR="00F77DA7" w:rsidRPr="00CD5541" w14:paraId="572ECE15" w14:textId="77777777" w:rsidTr="00F269F3">
        <w:trPr>
          <w:trHeight w:val="288"/>
        </w:trPr>
        <w:tc>
          <w:tcPr>
            <w:tcW w:w="2843" w:type="dxa"/>
            <w:tcBorders>
              <w:top w:val="single" w:sz="4" w:space="0" w:color="auto"/>
              <w:bottom w:val="nil"/>
            </w:tcBorders>
          </w:tcPr>
          <w:p w14:paraId="72325435" w14:textId="77777777" w:rsidR="00F77DA7" w:rsidRPr="00CD5541" w:rsidRDefault="00F77DA7" w:rsidP="00F269F3">
            <w:pPr>
              <w:spacing w:after="0" w:line="240" w:lineRule="auto"/>
              <w:ind w:firstLine="0"/>
              <w:jc w:val="left"/>
              <w:rPr>
                <w:rFonts w:ascii="Times New Roman" w:hAnsi="Times New Roman" w:cs="Times New Roman"/>
                <w:i/>
                <w:iCs/>
                <w:color w:val="auto"/>
              </w:rPr>
            </w:pPr>
            <w:r w:rsidRPr="00CD5541">
              <w:rPr>
                <w:rFonts w:ascii="Times New Roman" w:hAnsi="Times New Roman" w:cs="Times New Roman"/>
                <w:i/>
                <w:iCs/>
                <w:color w:val="auto"/>
              </w:rPr>
              <w:t>Controls</w:t>
            </w:r>
          </w:p>
        </w:tc>
        <w:tc>
          <w:tcPr>
            <w:tcW w:w="1219" w:type="dxa"/>
            <w:tcBorders>
              <w:top w:val="single" w:sz="4" w:space="0" w:color="auto"/>
              <w:bottom w:val="nil"/>
            </w:tcBorders>
          </w:tcPr>
          <w:p w14:paraId="0FD55A09" w14:textId="77777777" w:rsidR="00F77DA7" w:rsidRPr="00CD5541" w:rsidRDefault="00F77DA7" w:rsidP="00F269F3">
            <w:pPr>
              <w:spacing w:after="0" w:line="240" w:lineRule="auto"/>
              <w:ind w:firstLine="270"/>
              <w:jc w:val="left"/>
              <w:rPr>
                <w:rFonts w:ascii="Times New Roman" w:hAnsi="Times New Roman" w:cs="Times New Roman"/>
              </w:rPr>
            </w:pPr>
          </w:p>
        </w:tc>
        <w:tc>
          <w:tcPr>
            <w:tcW w:w="1281" w:type="dxa"/>
            <w:tcBorders>
              <w:top w:val="single" w:sz="4" w:space="0" w:color="auto"/>
              <w:bottom w:val="nil"/>
            </w:tcBorders>
          </w:tcPr>
          <w:p w14:paraId="06EBCA96" w14:textId="77777777" w:rsidR="00F77DA7" w:rsidRPr="00CD5541" w:rsidRDefault="00F77DA7" w:rsidP="00F269F3">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1EC7A2A1" w14:textId="77777777" w:rsidR="00F77DA7" w:rsidRPr="00CD5541" w:rsidRDefault="00F77DA7" w:rsidP="00F269F3">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6BB6AE90" w14:textId="77777777" w:rsidR="00F77DA7" w:rsidRPr="00CD5541" w:rsidRDefault="00F77DA7" w:rsidP="00F269F3">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5A53AD5E" w14:textId="77777777" w:rsidR="00F77DA7" w:rsidRPr="00CD5541" w:rsidRDefault="00F77DA7" w:rsidP="00F269F3">
            <w:pPr>
              <w:spacing w:after="0" w:line="240" w:lineRule="auto"/>
              <w:ind w:firstLine="270"/>
              <w:jc w:val="left"/>
              <w:rPr>
                <w:rFonts w:ascii="Times New Roman" w:hAnsi="Times New Roman" w:cs="Times New Roman"/>
              </w:rPr>
            </w:pPr>
          </w:p>
        </w:tc>
      </w:tr>
      <w:tr w:rsidR="00F77DA7" w:rsidRPr="00CD5541" w14:paraId="52BD15D2" w14:textId="77777777" w:rsidTr="00F269F3">
        <w:trPr>
          <w:trHeight w:val="288"/>
        </w:trPr>
        <w:tc>
          <w:tcPr>
            <w:tcW w:w="2843" w:type="dxa"/>
            <w:tcBorders>
              <w:top w:val="nil"/>
              <w:bottom w:val="nil"/>
            </w:tcBorders>
          </w:tcPr>
          <w:p w14:paraId="39A4DACA" w14:textId="77777777" w:rsidR="00F77DA7" w:rsidRPr="00CD5541" w:rsidRDefault="00F77DA7" w:rsidP="00F269F3">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Cell FE</w:t>
            </w:r>
          </w:p>
        </w:tc>
        <w:tc>
          <w:tcPr>
            <w:tcW w:w="1219" w:type="dxa"/>
            <w:tcBorders>
              <w:top w:val="nil"/>
              <w:bottom w:val="nil"/>
            </w:tcBorders>
          </w:tcPr>
          <w:p w14:paraId="046A4516"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81" w:type="dxa"/>
            <w:tcBorders>
              <w:top w:val="nil"/>
              <w:bottom w:val="nil"/>
            </w:tcBorders>
          </w:tcPr>
          <w:p w14:paraId="7BE91E54"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393D6557"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036598F2"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6BA92353"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r>
      <w:tr w:rsidR="00F77DA7" w:rsidRPr="00CD5541" w14:paraId="21DA2D05" w14:textId="77777777" w:rsidTr="00F269F3">
        <w:trPr>
          <w:trHeight w:val="288"/>
        </w:trPr>
        <w:tc>
          <w:tcPr>
            <w:tcW w:w="2843" w:type="dxa"/>
            <w:tcBorders>
              <w:top w:val="nil"/>
              <w:bottom w:val="nil"/>
            </w:tcBorders>
          </w:tcPr>
          <w:p w14:paraId="3AFAFE11" w14:textId="77777777" w:rsidR="00F77DA7" w:rsidRPr="00CD5541" w:rsidRDefault="00F77DA7" w:rsidP="00F269F3">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Country-year FE</w:t>
            </w:r>
          </w:p>
        </w:tc>
        <w:tc>
          <w:tcPr>
            <w:tcW w:w="1219" w:type="dxa"/>
            <w:tcBorders>
              <w:top w:val="nil"/>
              <w:bottom w:val="nil"/>
            </w:tcBorders>
          </w:tcPr>
          <w:p w14:paraId="49F1B7C7"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81" w:type="dxa"/>
            <w:tcBorders>
              <w:top w:val="nil"/>
              <w:bottom w:val="nil"/>
            </w:tcBorders>
          </w:tcPr>
          <w:p w14:paraId="592432D2"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5CBE80D9"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1361E784"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2DFB6EE6"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r>
      <w:tr w:rsidR="00F77DA7" w:rsidRPr="00CD5541" w14:paraId="26D26EC3" w14:textId="77777777" w:rsidTr="00F269F3">
        <w:trPr>
          <w:trHeight w:val="288"/>
        </w:trPr>
        <w:tc>
          <w:tcPr>
            <w:tcW w:w="2843" w:type="dxa"/>
            <w:tcBorders>
              <w:top w:val="nil"/>
              <w:bottom w:val="single" w:sz="4" w:space="0" w:color="auto"/>
            </w:tcBorders>
          </w:tcPr>
          <w:p w14:paraId="49FDECE3" w14:textId="77777777" w:rsidR="00F77DA7" w:rsidRPr="00CD5541" w:rsidRDefault="00F77DA7" w:rsidP="00F269F3">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ln(population)</w:t>
            </w:r>
          </w:p>
        </w:tc>
        <w:tc>
          <w:tcPr>
            <w:tcW w:w="1219" w:type="dxa"/>
            <w:tcBorders>
              <w:top w:val="nil"/>
              <w:bottom w:val="single" w:sz="4" w:space="0" w:color="auto"/>
            </w:tcBorders>
          </w:tcPr>
          <w:p w14:paraId="2D7592AA" w14:textId="77777777" w:rsidR="00F77DA7" w:rsidRPr="00CD5541" w:rsidRDefault="00F77DA7" w:rsidP="00F269F3">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81" w:type="dxa"/>
            <w:tcBorders>
              <w:top w:val="nil"/>
              <w:bottom w:val="single" w:sz="4" w:space="0" w:color="auto"/>
            </w:tcBorders>
          </w:tcPr>
          <w:p w14:paraId="12884134" w14:textId="77777777" w:rsidR="00F77DA7" w:rsidRPr="00CD5541" w:rsidRDefault="00F77DA7" w:rsidP="00F269F3">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19" w:type="dxa"/>
            <w:tcBorders>
              <w:top w:val="nil"/>
              <w:bottom w:val="single" w:sz="4" w:space="0" w:color="auto"/>
            </w:tcBorders>
          </w:tcPr>
          <w:p w14:paraId="103A1946" w14:textId="77777777" w:rsidR="00F77DA7" w:rsidRPr="00CD5541" w:rsidRDefault="00F77DA7" w:rsidP="00F269F3">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19" w:type="dxa"/>
            <w:tcBorders>
              <w:top w:val="nil"/>
              <w:bottom w:val="single" w:sz="4" w:space="0" w:color="auto"/>
            </w:tcBorders>
          </w:tcPr>
          <w:p w14:paraId="1FE83A72" w14:textId="77777777" w:rsidR="00F77DA7" w:rsidRPr="00CD5541" w:rsidRDefault="00F77DA7" w:rsidP="00F269F3">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19" w:type="dxa"/>
            <w:tcBorders>
              <w:top w:val="nil"/>
              <w:bottom w:val="single" w:sz="4" w:space="0" w:color="auto"/>
            </w:tcBorders>
          </w:tcPr>
          <w:p w14:paraId="2B16DABE" w14:textId="77777777" w:rsidR="00F77DA7" w:rsidRPr="00CD5541" w:rsidRDefault="00F77DA7" w:rsidP="00F269F3">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r>
    </w:tbl>
    <w:p w14:paraId="4BDFDE3D" w14:textId="6F6D9B2F" w:rsidR="00F77DA7" w:rsidRPr="008D2D8F" w:rsidRDefault="00F77DA7" w:rsidP="00F77DA7">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 xml:space="preserve">the dependent variable is a binary variable that depicts the incidence of political violence; shock is the annual growth of </w:t>
      </w:r>
      <w:r w:rsidR="00CD5541" w:rsidRPr="008D2D8F">
        <w:rPr>
          <w:rFonts w:ascii="Times New Roman" w:hAnsi="Times New Roman" w:cs="Times New Roman"/>
          <w:color w:val="auto"/>
          <w:sz w:val="20"/>
          <w:szCs w:val="20"/>
        </w:rPr>
        <w:t>the price for the major crop in a cell</w:t>
      </w:r>
      <w:r w:rsidR="00CD5541">
        <w:rPr>
          <w:rFonts w:ascii="Times New Roman" w:hAnsi="Times New Roman" w:cs="Times New Roman"/>
          <w:color w:val="auto"/>
          <w:sz w:val="20"/>
          <w:szCs w:val="20"/>
        </w:rPr>
        <w:t xml:space="preserve"> interacted with</w:t>
      </w:r>
      <w:r>
        <w:rPr>
          <w:rFonts w:ascii="Times New Roman" w:hAnsi="Times New Roman" w:cs="Times New Roman"/>
          <w:color w:val="auto"/>
          <w:sz w:val="20"/>
          <w:szCs w:val="20"/>
        </w:rPr>
        <w:t xml:space="preserve"> the</w:t>
      </w:r>
      <w:r w:rsidR="00CD5541">
        <w:rPr>
          <w:rFonts w:ascii="Times New Roman" w:hAnsi="Times New Roman" w:cs="Times New Roman"/>
          <w:color w:val="auto"/>
          <w:sz w:val="20"/>
          <w:szCs w:val="20"/>
        </w:rPr>
        <w:t xml:space="preserve"> </w:t>
      </w:r>
      <w:r>
        <w:rPr>
          <w:rFonts w:ascii="Times New Roman" w:hAnsi="Times New Roman" w:cs="Times New Roman"/>
          <w:color w:val="auto"/>
          <w:sz w:val="20"/>
          <w:szCs w:val="20"/>
        </w:rPr>
        <w:t>cropland area fraction in the cell</w:t>
      </w:r>
      <w:r w:rsidRPr="008D2D8F">
        <w:rPr>
          <w:rFonts w:ascii="Times New Roman" w:hAnsi="Times New Roman" w:cs="Times New Roman"/>
          <w:color w:val="auto"/>
          <w:sz w:val="20"/>
          <w:szCs w:val="20"/>
        </w:rPr>
        <w:t xml:space="preserve">; </w:t>
      </w:r>
      <w:r w:rsidR="00F95662">
        <w:rPr>
          <w:rFonts w:ascii="Times New Roman" w:hAnsi="Times New Roman" w:cs="Times New Roman"/>
          <w:color w:val="auto"/>
          <w:sz w:val="20"/>
          <w:szCs w:val="20"/>
        </w:rPr>
        <w:t>m</w:t>
      </w:r>
      <w:r w:rsidR="00F95662">
        <w:rPr>
          <w:rFonts w:ascii="Times New Roman" w:hAnsi="Times New Roman" w:cs="Times New Roman"/>
          <w:color w:val="auto"/>
          <w:sz w:val="20"/>
          <w:szCs w:val="20"/>
          <w:vertAlign w:val="subscript"/>
        </w:rPr>
        <w:t>j</w:t>
      </w:r>
      <w:r w:rsidRPr="00E32711">
        <w:rPr>
          <w:rFonts w:ascii="Times New Roman" w:hAnsi="Times New Roman" w:cs="Times New Roman"/>
          <w:iCs/>
          <w:color w:val="auto"/>
          <w:sz w:val="20"/>
          <w:szCs w:val="20"/>
        </w:rPr>
        <w:t xml:space="preserve"> </w:t>
      </w:r>
      <w:r w:rsidRPr="008D2D8F">
        <w:rPr>
          <w:rFonts w:ascii="Times New Roman" w:hAnsi="Times New Roman" w:cs="Times New Roman"/>
          <w:color w:val="auto"/>
          <w:sz w:val="20"/>
          <w:szCs w:val="20"/>
        </w:rPr>
        <w:t xml:space="preserve">is the </w:t>
      </w:r>
      <w:r w:rsidR="00F95662">
        <w:rPr>
          <w:rFonts w:ascii="Times New Roman" w:hAnsi="Times New Roman" w:cs="Times New Roman"/>
          <w:color w:val="auto"/>
          <w:sz w:val="20"/>
          <w:szCs w:val="20"/>
        </w:rPr>
        <w:t>monthly</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binary variable where </w:t>
      </w:r>
      <w:r w:rsidR="00F95662">
        <w:rPr>
          <w:rFonts w:ascii="Times New Roman" w:hAnsi="Times New Roman" w:cs="Times New Roman"/>
          <w:i/>
          <w:iCs/>
          <w:color w:val="auto"/>
          <w:sz w:val="20"/>
          <w:szCs w:val="20"/>
        </w:rPr>
        <w:t>j</w:t>
      </w:r>
      <w:r>
        <w:rPr>
          <w:rFonts w:ascii="Times New Roman" w:hAnsi="Times New Roman" w:cs="Times New Roman"/>
          <w:color w:val="auto"/>
          <w:sz w:val="20"/>
          <w:szCs w:val="20"/>
        </w:rPr>
        <w:t xml:space="preserve"> depicts </w:t>
      </w:r>
      <w:r w:rsidR="00F95662">
        <w:rPr>
          <w:rFonts w:ascii="Times New Roman" w:hAnsi="Times New Roman" w:cs="Times New Roman"/>
          <w:color w:val="auto"/>
          <w:sz w:val="20"/>
          <w:szCs w:val="20"/>
        </w:rPr>
        <w:t xml:space="preserve">the calendar year </w:t>
      </w:r>
      <w:r>
        <w:rPr>
          <w:rFonts w:ascii="Times New Roman" w:hAnsi="Times New Roman" w:cs="Times New Roman"/>
          <w:color w:val="auto"/>
          <w:sz w:val="20"/>
          <w:szCs w:val="20"/>
        </w:rPr>
        <w:t>months</w:t>
      </w:r>
      <w:r w:rsidRPr="008D2D8F">
        <w:rPr>
          <w:rFonts w:ascii="Times New Roman" w:hAnsi="Times New Roman" w:cs="Times New Roman"/>
          <w:color w:val="auto"/>
          <w:sz w:val="20"/>
          <w:szCs w:val="20"/>
        </w:rPr>
        <w:t xml:space="preserve">; all regressions include cell and country-year fixed effects, and control for log(population); the values in parentheses are standard errors </w:t>
      </w:r>
      <w:r>
        <w:rPr>
          <w:rFonts w:ascii="Times New Roman" w:hAnsi="Times New Roman" w:cs="Times New Roman"/>
          <w:color w:val="auto"/>
          <w:sz w:val="20"/>
          <w:szCs w:val="20"/>
        </w:rPr>
        <w:t xml:space="preserve">adjusted to </w:t>
      </w:r>
      <w:r w:rsidRPr="008D2D8F">
        <w:rPr>
          <w:rFonts w:ascii="Times New Roman" w:hAnsi="Times New Roman" w:cs="Times New Roman"/>
          <w:color w:val="auto"/>
          <w:sz w:val="20"/>
          <w:szCs w:val="20"/>
        </w:rPr>
        <w:t>cluster</w:t>
      </w:r>
      <w:r>
        <w:rPr>
          <w:rFonts w:ascii="Times New Roman" w:hAnsi="Times New Roman" w:cs="Times New Roman"/>
          <w:color w:val="auto"/>
          <w:sz w:val="20"/>
          <w:szCs w:val="20"/>
        </w:rPr>
        <w:t>ing</w:t>
      </w:r>
      <w:r w:rsidRPr="008D2D8F">
        <w:rPr>
          <w:rFonts w:ascii="Times New Roman" w:hAnsi="Times New Roman" w:cs="Times New Roman"/>
          <w:color w:val="auto"/>
          <w:sz w:val="20"/>
          <w:szCs w:val="20"/>
        </w:rPr>
        <w:t xml:space="preserve"> at the </w:t>
      </w:r>
      <w:r>
        <w:rPr>
          <w:rFonts w:ascii="Times New Roman" w:hAnsi="Times New Roman" w:cs="Times New Roman"/>
          <w:color w:val="auto"/>
          <w:sz w:val="20"/>
          <w:szCs w:val="20"/>
        </w:rPr>
        <w:t>level of a grid-cell and a country-year</w:t>
      </w:r>
      <w:r w:rsidRPr="008D2D8F">
        <w:rPr>
          <w:rFonts w:ascii="Times New Roman" w:hAnsi="Times New Roman" w:cs="Times New Roman"/>
          <w:color w:val="auto"/>
          <w:sz w:val="20"/>
          <w:szCs w:val="20"/>
        </w:rPr>
        <w:t xml:space="preserve">; ***, **, and * denote 0.01, 0.05, and 0.10 </w:t>
      </w:r>
      <w:r>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levels</w:t>
      </w:r>
      <w:r>
        <w:rPr>
          <w:rFonts w:ascii="Times New Roman" w:hAnsi="Times New Roman" w:cs="Times New Roman"/>
          <w:color w:val="auto"/>
          <w:sz w:val="20"/>
          <w:szCs w:val="20"/>
        </w:rPr>
        <w:t xml:space="preserve">. </w:t>
      </w:r>
    </w:p>
    <w:p w14:paraId="27575118" w14:textId="77777777" w:rsidR="00CF5233" w:rsidRPr="009058F4" w:rsidRDefault="00CF5233" w:rsidP="009058F4">
      <w:pPr>
        <w:spacing w:after="0" w:line="240" w:lineRule="auto"/>
        <w:ind w:firstLine="0"/>
        <w:jc w:val="left"/>
        <w:rPr>
          <w:rFonts w:ascii="Times New Roman" w:hAnsi="Times New Roman" w:cs="Times New Roman"/>
          <w:color w:val="auto"/>
          <w:sz w:val="24"/>
          <w:szCs w:val="24"/>
        </w:rPr>
      </w:pPr>
    </w:p>
    <w:p w14:paraId="24E881BC" w14:textId="06C5CC83" w:rsidR="00CF5233" w:rsidRPr="009058F4" w:rsidRDefault="00CF5233" w:rsidP="009058F4">
      <w:pPr>
        <w:spacing w:after="0" w:line="240" w:lineRule="auto"/>
        <w:ind w:firstLine="0"/>
        <w:jc w:val="left"/>
        <w:rPr>
          <w:rFonts w:ascii="Times New Roman" w:hAnsi="Times New Roman" w:cs="Times New Roman"/>
          <w:color w:val="auto"/>
          <w:sz w:val="24"/>
          <w:szCs w:val="24"/>
        </w:rPr>
      </w:pPr>
      <w:r w:rsidRPr="009058F4">
        <w:rPr>
          <w:rFonts w:ascii="Times New Roman" w:hAnsi="Times New Roman" w:cs="Times New Roman"/>
          <w:color w:val="auto"/>
          <w:sz w:val="24"/>
          <w:szCs w:val="24"/>
        </w:rPr>
        <w:br w:type="page"/>
      </w:r>
    </w:p>
    <w:p w14:paraId="4EF0CF60" w14:textId="6C2D8D68" w:rsidR="00CF5233" w:rsidRPr="009058F4" w:rsidRDefault="007766F8" w:rsidP="009058F4">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2A96C1DF" wp14:editId="190F443C">
            <wp:extent cx="5727700" cy="5727700"/>
            <wp:effectExtent l="0" t="0" r="635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7506621" w14:textId="6C43DEB3" w:rsidR="00CF5233" w:rsidRPr="009058F4" w:rsidRDefault="00754907" w:rsidP="009058F4">
      <w:pPr>
        <w:spacing w:after="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Appendix </w:t>
      </w:r>
      <w:r w:rsidR="00CF5233" w:rsidRPr="009058F4">
        <w:rPr>
          <w:rFonts w:ascii="Times New Roman" w:hAnsi="Times New Roman" w:cs="Times New Roman"/>
          <w:b/>
          <w:bCs/>
          <w:color w:val="auto"/>
          <w:sz w:val="24"/>
          <w:szCs w:val="24"/>
        </w:rPr>
        <w:t xml:space="preserve">Figure 1: The country ranking by conflict </w:t>
      </w:r>
      <w:r w:rsidR="0043709C" w:rsidRPr="009058F4">
        <w:rPr>
          <w:rFonts w:ascii="Times New Roman" w:hAnsi="Times New Roman" w:cs="Times New Roman"/>
          <w:b/>
          <w:bCs/>
          <w:color w:val="auto"/>
          <w:sz w:val="24"/>
          <w:szCs w:val="24"/>
        </w:rPr>
        <w:t>prevalence</w:t>
      </w:r>
    </w:p>
    <w:p w14:paraId="326AA1B5" w14:textId="77777777" w:rsidR="00CF5233" w:rsidRPr="005D0BE8" w:rsidRDefault="00CF5233" w:rsidP="009058F4">
      <w:pPr>
        <w:spacing w:before="120" w:after="0" w:line="240" w:lineRule="auto"/>
        <w:ind w:hanging="14"/>
        <w:rPr>
          <w:rFonts w:ascii="Times New Roman" w:hAnsi="Times New Roman" w:cs="Times New Roman"/>
          <w:color w:val="auto"/>
          <w:sz w:val="20"/>
          <w:szCs w:val="20"/>
        </w:rPr>
      </w:pPr>
      <w:r w:rsidRPr="005D0BE8">
        <w:rPr>
          <w:rFonts w:ascii="Times New Roman" w:hAnsi="Times New Roman" w:cs="Times New Roman"/>
          <w:i/>
          <w:color w:val="auto"/>
          <w:sz w:val="20"/>
          <w:szCs w:val="20"/>
        </w:rPr>
        <w:t xml:space="preserve">Note: </w:t>
      </w:r>
      <w:r w:rsidRPr="005D0BE8">
        <w:rPr>
          <w:rFonts w:ascii="Times New Roman" w:hAnsi="Times New Roman" w:cs="Times New Roman"/>
          <w:color w:val="auto"/>
          <w:sz w:val="20"/>
          <w:szCs w:val="20"/>
        </w:rPr>
        <w:t>The values in parentheses, next to the country/territory names, indicate the number of grid cells within the country/territory with at least one conflict incident over 1997–2020 period.</w:t>
      </w:r>
    </w:p>
    <w:p w14:paraId="6D436E71" w14:textId="77777777" w:rsidR="00CF5233" w:rsidRPr="009058F4" w:rsidRDefault="00CF5233" w:rsidP="009058F4">
      <w:pPr>
        <w:spacing w:after="0" w:line="240" w:lineRule="auto"/>
        <w:ind w:firstLine="0"/>
        <w:jc w:val="left"/>
        <w:rPr>
          <w:rFonts w:ascii="Times New Roman" w:hAnsi="Times New Roman" w:cs="Times New Roman"/>
          <w:color w:val="auto"/>
          <w:sz w:val="24"/>
          <w:szCs w:val="24"/>
        </w:rPr>
      </w:pPr>
    </w:p>
    <w:p w14:paraId="4336EE61" w14:textId="4A82448C" w:rsidR="003D5261" w:rsidRDefault="003D5261">
      <w:pPr>
        <w:spacing w:after="0" w:line="240" w:lineRule="auto"/>
        <w:ind w:firstLine="0"/>
        <w:jc w:val="left"/>
        <w:rPr>
          <w:rFonts w:ascii="Times New Roman" w:hAnsi="Times New Roman" w:cs="Times New Roman"/>
          <w:noProof/>
          <w:color w:val="auto"/>
          <w:sz w:val="24"/>
          <w:szCs w:val="24"/>
        </w:rPr>
      </w:pPr>
      <w:r>
        <w:rPr>
          <w:rFonts w:ascii="Times New Roman" w:hAnsi="Times New Roman" w:cs="Times New Roman"/>
          <w:noProof/>
          <w:color w:val="auto"/>
          <w:sz w:val="24"/>
          <w:szCs w:val="24"/>
        </w:rPr>
        <w:br w:type="page"/>
      </w:r>
    </w:p>
    <w:p w14:paraId="028C9909" w14:textId="2BF33DAD" w:rsidR="00D23178" w:rsidRPr="009058F4" w:rsidRDefault="005D20CD" w:rsidP="009058F4">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2D91D6F6" wp14:editId="2C0F913F">
            <wp:extent cx="5727700" cy="5727700"/>
            <wp:effectExtent l="0" t="0" r="635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2D63DE19" w14:textId="02C35771" w:rsidR="00D23178" w:rsidRPr="009058F4" w:rsidRDefault="00754907" w:rsidP="009058F4">
      <w:pPr>
        <w:spacing w:after="0" w:line="240" w:lineRule="auto"/>
        <w:ind w:firstLine="0"/>
        <w:rPr>
          <w:rFonts w:ascii="Times New Roman" w:hAnsi="Times New Roman" w:cs="Times New Roman"/>
          <w:b/>
          <w:bCs/>
          <w:color w:val="auto"/>
          <w:sz w:val="24"/>
          <w:szCs w:val="24"/>
        </w:rPr>
      </w:pPr>
      <w:bookmarkStart w:id="7" w:name="_Toc61639"/>
      <w:r>
        <w:rPr>
          <w:rFonts w:ascii="Times New Roman" w:hAnsi="Times New Roman" w:cs="Times New Roman"/>
          <w:b/>
          <w:bCs/>
          <w:color w:val="auto"/>
          <w:sz w:val="24"/>
          <w:szCs w:val="24"/>
        </w:rPr>
        <w:t xml:space="preserve">Appendix </w:t>
      </w:r>
      <w:r w:rsidR="00D23178" w:rsidRPr="009058F4">
        <w:rPr>
          <w:rFonts w:ascii="Times New Roman" w:hAnsi="Times New Roman" w:cs="Times New Roman"/>
          <w:b/>
          <w:bCs/>
          <w:color w:val="auto"/>
          <w:sz w:val="24"/>
          <w:szCs w:val="24"/>
        </w:rPr>
        <w:t xml:space="preserve">Figure </w:t>
      </w:r>
      <w:r w:rsidR="00CF5233" w:rsidRPr="009058F4">
        <w:rPr>
          <w:rFonts w:ascii="Times New Roman" w:hAnsi="Times New Roman" w:cs="Times New Roman"/>
          <w:b/>
          <w:bCs/>
          <w:color w:val="auto"/>
          <w:sz w:val="24"/>
          <w:szCs w:val="24"/>
        </w:rPr>
        <w:t>2</w:t>
      </w:r>
      <w:r w:rsidR="00D23178" w:rsidRPr="009058F4">
        <w:rPr>
          <w:rFonts w:ascii="Times New Roman" w:hAnsi="Times New Roman" w:cs="Times New Roman"/>
          <w:b/>
          <w:bCs/>
          <w:color w:val="auto"/>
          <w:sz w:val="24"/>
          <w:szCs w:val="24"/>
        </w:rPr>
        <w:t>: Geographic density of population across Africa</w:t>
      </w:r>
      <w:bookmarkEnd w:id="7"/>
    </w:p>
    <w:p w14:paraId="6B4C3D45" w14:textId="71B0FC98" w:rsidR="00D23178" w:rsidRDefault="00D23178" w:rsidP="009058F4">
      <w:pPr>
        <w:spacing w:before="120" w:after="0" w:line="240" w:lineRule="auto"/>
        <w:ind w:hanging="14"/>
        <w:jc w:val="left"/>
        <w:rPr>
          <w:rFonts w:ascii="Times New Roman" w:hAnsi="Times New Roman" w:cs="Times New Roman"/>
          <w:color w:val="auto"/>
          <w:sz w:val="20"/>
          <w:szCs w:val="20"/>
        </w:rPr>
      </w:pPr>
      <w:r w:rsidRPr="005D0BE8">
        <w:rPr>
          <w:rFonts w:ascii="Times New Roman" w:hAnsi="Times New Roman" w:cs="Times New Roman"/>
          <w:i/>
          <w:color w:val="auto"/>
          <w:sz w:val="20"/>
          <w:szCs w:val="20"/>
        </w:rPr>
        <w:t xml:space="preserve">Note: </w:t>
      </w:r>
      <w:r w:rsidRPr="005D0BE8">
        <w:rPr>
          <w:rFonts w:ascii="Times New Roman" w:hAnsi="Times New Roman" w:cs="Times New Roman"/>
          <w:color w:val="auto"/>
          <w:sz w:val="20"/>
          <w:szCs w:val="20"/>
        </w:rPr>
        <w:t xml:space="preserve">Grid cells with </w:t>
      </w:r>
      <w:r w:rsidR="007766F8">
        <w:rPr>
          <w:rFonts w:ascii="Times New Roman" w:hAnsi="Times New Roman" w:cs="Times New Roman"/>
          <w:color w:val="auto"/>
          <w:sz w:val="20"/>
          <w:szCs w:val="20"/>
        </w:rPr>
        <w:t>2020</w:t>
      </w:r>
      <w:r w:rsidRPr="005D0BE8">
        <w:rPr>
          <w:rFonts w:ascii="Times New Roman" w:hAnsi="Times New Roman" w:cs="Times New Roman"/>
          <w:color w:val="auto"/>
          <w:sz w:val="20"/>
          <w:szCs w:val="20"/>
        </w:rPr>
        <w:t xml:space="preserve"> population of at least 50 thousand are presented. The values are in millions.</w:t>
      </w:r>
    </w:p>
    <w:p w14:paraId="2DD759B7" w14:textId="77777777" w:rsidR="005D20CD" w:rsidRPr="005D0BE8" w:rsidRDefault="005D20CD" w:rsidP="009058F4">
      <w:pPr>
        <w:spacing w:before="120" w:after="0" w:line="240" w:lineRule="auto"/>
        <w:ind w:hanging="14"/>
        <w:jc w:val="left"/>
        <w:rPr>
          <w:rFonts w:ascii="Times New Roman" w:hAnsi="Times New Roman" w:cs="Times New Roman"/>
          <w:color w:val="auto"/>
          <w:sz w:val="20"/>
          <w:szCs w:val="20"/>
        </w:rPr>
      </w:pPr>
    </w:p>
    <w:p w14:paraId="2342D912" w14:textId="77777777" w:rsidR="005D20CD" w:rsidRDefault="005D20CD">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br w:type="page"/>
      </w:r>
    </w:p>
    <w:p w14:paraId="66D77840" w14:textId="49E2F7A2" w:rsidR="00D23178" w:rsidRPr="009058F4" w:rsidRDefault="00171A53" w:rsidP="009058F4">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5812D8F4" wp14:editId="6D01D19A">
            <wp:extent cx="5727700" cy="6609080"/>
            <wp:effectExtent l="0" t="0" r="6350" b="127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6609080"/>
                    </a:xfrm>
                    <a:prstGeom prst="rect">
                      <a:avLst/>
                    </a:prstGeom>
                  </pic:spPr>
                </pic:pic>
              </a:graphicData>
            </a:graphic>
          </wp:inline>
        </w:drawing>
      </w:r>
    </w:p>
    <w:p w14:paraId="732D1693" w14:textId="1AFE386F" w:rsidR="00D23178" w:rsidRPr="009058F4" w:rsidRDefault="00754907" w:rsidP="009058F4">
      <w:pPr>
        <w:spacing w:after="0" w:line="240" w:lineRule="auto"/>
        <w:ind w:firstLine="0"/>
        <w:rPr>
          <w:rFonts w:ascii="Times New Roman" w:hAnsi="Times New Roman" w:cs="Times New Roman"/>
          <w:b/>
          <w:bCs/>
          <w:color w:val="auto"/>
          <w:sz w:val="24"/>
          <w:szCs w:val="24"/>
        </w:rPr>
      </w:pPr>
      <w:bookmarkStart w:id="8" w:name="_Toc61640"/>
      <w:r>
        <w:rPr>
          <w:rFonts w:ascii="Times New Roman" w:hAnsi="Times New Roman" w:cs="Times New Roman"/>
          <w:b/>
          <w:bCs/>
          <w:color w:val="auto"/>
          <w:sz w:val="24"/>
          <w:szCs w:val="24"/>
        </w:rPr>
        <w:t xml:space="preserve">Appendix </w:t>
      </w:r>
      <w:r w:rsidR="00D23178" w:rsidRPr="009058F4">
        <w:rPr>
          <w:rFonts w:ascii="Times New Roman" w:hAnsi="Times New Roman" w:cs="Times New Roman"/>
          <w:b/>
          <w:bCs/>
          <w:color w:val="auto"/>
          <w:sz w:val="24"/>
          <w:szCs w:val="24"/>
        </w:rPr>
        <w:t xml:space="preserve">Figure </w:t>
      </w:r>
      <w:r w:rsidR="00CF5233" w:rsidRPr="009058F4">
        <w:rPr>
          <w:rFonts w:ascii="Times New Roman" w:hAnsi="Times New Roman" w:cs="Times New Roman"/>
          <w:b/>
          <w:bCs/>
          <w:color w:val="auto"/>
          <w:sz w:val="24"/>
          <w:szCs w:val="24"/>
        </w:rPr>
        <w:t>3</w:t>
      </w:r>
      <w:r w:rsidR="00D23178" w:rsidRPr="009058F4">
        <w:rPr>
          <w:rFonts w:ascii="Times New Roman" w:hAnsi="Times New Roman" w:cs="Times New Roman"/>
          <w:b/>
          <w:bCs/>
          <w:color w:val="auto"/>
          <w:sz w:val="24"/>
          <w:szCs w:val="24"/>
        </w:rPr>
        <w:t xml:space="preserve">: </w:t>
      </w:r>
      <w:r w:rsidR="00B148B0">
        <w:rPr>
          <w:rFonts w:ascii="Times New Roman" w:hAnsi="Times New Roman" w:cs="Times New Roman"/>
          <w:b/>
          <w:bCs/>
          <w:color w:val="auto"/>
          <w:sz w:val="24"/>
          <w:szCs w:val="24"/>
        </w:rPr>
        <w:t>H</w:t>
      </w:r>
      <w:r w:rsidR="00D23178" w:rsidRPr="009058F4">
        <w:rPr>
          <w:rFonts w:ascii="Times New Roman" w:hAnsi="Times New Roman" w:cs="Times New Roman"/>
          <w:b/>
          <w:bCs/>
          <w:color w:val="auto"/>
          <w:sz w:val="24"/>
          <w:szCs w:val="24"/>
        </w:rPr>
        <w:t xml:space="preserve">arvest </w:t>
      </w:r>
      <w:bookmarkEnd w:id="8"/>
      <w:r w:rsidR="00B148B0">
        <w:rPr>
          <w:rFonts w:ascii="Times New Roman" w:hAnsi="Times New Roman" w:cs="Times New Roman"/>
          <w:b/>
          <w:bCs/>
          <w:color w:val="auto"/>
          <w:sz w:val="24"/>
          <w:szCs w:val="24"/>
        </w:rPr>
        <w:t>seasons by country and crop</w:t>
      </w:r>
    </w:p>
    <w:p w14:paraId="23C7F1C0" w14:textId="387A11DB" w:rsidR="00D23178" w:rsidRPr="005D0BE8" w:rsidRDefault="00D23178" w:rsidP="009058F4">
      <w:pPr>
        <w:spacing w:before="120" w:after="0" w:line="240" w:lineRule="auto"/>
        <w:ind w:hanging="14"/>
        <w:rPr>
          <w:rFonts w:ascii="Times New Roman" w:hAnsi="Times New Roman" w:cs="Times New Roman"/>
          <w:color w:val="auto"/>
          <w:sz w:val="20"/>
          <w:szCs w:val="20"/>
        </w:rPr>
      </w:pPr>
      <w:r w:rsidRPr="005D0BE8">
        <w:rPr>
          <w:rFonts w:ascii="Times New Roman" w:hAnsi="Times New Roman" w:cs="Times New Roman"/>
          <w:i/>
          <w:color w:val="auto"/>
          <w:sz w:val="20"/>
          <w:szCs w:val="20"/>
        </w:rPr>
        <w:t xml:space="preserve">Note: </w:t>
      </w:r>
      <w:r w:rsidR="00271FBB" w:rsidRPr="005D0BE8">
        <w:rPr>
          <w:rFonts w:ascii="Times New Roman" w:hAnsi="Times New Roman" w:cs="Times New Roman"/>
          <w:iCs/>
          <w:color w:val="auto"/>
          <w:sz w:val="20"/>
          <w:szCs w:val="20"/>
        </w:rPr>
        <w:t xml:space="preserve">The </w:t>
      </w:r>
      <w:r w:rsidR="00271FBB" w:rsidRPr="005D0BE8">
        <w:rPr>
          <w:rFonts w:ascii="Times New Roman" w:hAnsi="Times New Roman" w:cs="Times New Roman"/>
          <w:color w:val="auto"/>
          <w:sz w:val="20"/>
          <w:szCs w:val="20"/>
        </w:rPr>
        <w:t>l</w:t>
      </w:r>
      <w:r w:rsidR="00B148B0" w:rsidRPr="005D0BE8">
        <w:rPr>
          <w:rFonts w:ascii="Times New Roman" w:hAnsi="Times New Roman" w:cs="Times New Roman"/>
          <w:color w:val="auto"/>
          <w:sz w:val="20"/>
          <w:szCs w:val="20"/>
        </w:rPr>
        <w:t xml:space="preserve">ines capture the length of the </w:t>
      </w:r>
      <w:r w:rsidR="00900A15" w:rsidRPr="005D0BE8">
        <w:rPr>
          <w:rFonts w:ascii="Times New Roman" w:hAnsi="Times New Roman" w:cs="Times New Roman"/>
          <w:color w:val="auto"/>
          <w:sz w:val="20"/>
          <w:szCs w:val="20"/>
        </w:rPr>
        <w:t xml:space="preserve">crop </w:t>
      </w:r>
      <w:r w:rsidR="00B148B0" w:rsidRPr="005D0BE8">
        <w:rPr>
          <w:rFonts w:ascii="Times New Roman" w:hAnsi="Times New Roman" w:cs="Times New Roman"/>
          <w:color w:val="auto"/>
          <w:sz w:val="20"/>
          <w:szCs w:val="20"/>
        </w:rPr>
        <w:t xml:space="preserve">harvest season; </w:t>
      </w:r>
      <w:r w:rsidR="00271FBB" w:rsidRPr="005D0BE8">
        <w:rPr>
          <w:rFonts w:ascii="Times New Roman" w:hAnsi="Times New Roman" w:cs="Times New Roman"/>
          <w:color w:val="auto"/>
          <w:sz w:val="20"/>
          <w:szCs w:val="20"/>
        </w:rPr>
        <w:t xml:space="preserve">the </w:t>
      </w:r>
      <w:r w:rsidR="00B148B0" w:rsidRPr="005D0BE8">
        <w:rPr>
          <w:rFonts w:ascii="Times New Roman" w:hAnsi="Times New Roman" w:cs="Times New Roman"/>
          <w:color w:val="auto"/>
          <w:sz w:val="20"/>
          <w:szCs w:val="20"/>
        </w:rPr>
        <w:t xml:space="preserve">points </w:t>
      </w:r>
      <w:r w:rsidR="00271FBB" w:rsidRPr="005D0BE8">
        <w:rPr>
          <w:rFonts w:ascii="Times New Roman" w:hAnsi="Times New Roman" w:cs="Times New Roman"/>
          <w:color w:val="auto"/>
          <w:sz w:val="20"/>
          <w:szCs w:val="20"/>
        </w:rPr>
        <w:t>denote</w:t>
      </w:r>
      <w:r w:rsidR="00B148B0" w:rsidRPr="005D0BE8">
        <w:rPr>
          <w:rFonts w:ascii="Times New Roman" w:hAnsi="Times New Roman" w:cs="Times New Roman"/>
          <w:color w:val="auto"/>
          <w:sz w:val="20"/>
          <w:szCs w:val="20"/>
        </w:rPr>
        <w:t xml:space="preserve"> the </w:t>
      </w:r>
      <w:r w:rsidR="00900A15" w:rsidRPr="005D0BE8">
        <w:rPr>
          <w:rFonts w:ascii="Times New Roman" w:hAnsi="Times New Roman" w:cs="Times New Roman"/>
          <w:color w:val="auto"/>
          <w:sz w:val="20"/>
          <w:szCs w:val="20"/>
        </w:rPr>
        <w:t xml:space="preserve">mid-point </w:t>
      </w:r>
      <w:r w:rsidR="00B148B0" w:rsidRPr="005D0BE8">
        <w:rPr>
          <w:rFonts w:ascii="Times New Roman" w:hAnsi="Times New Roman" w:cs="Times New Roman"/>
          <w:color w:val="auto"/>
          <w:sz w:val="20"/>
          <w:szCs w:val="20"/>
        </w:rPr>
        <w:t>month of the harvest</w:t>
      </w:r>
      <w:r w:rsidR="00900A15" w:rsidRPr="005D0BE8">
        <w:rPr>
          <w:rFonts w:ascii="Times New Roman" w:hAnsi="Times New Roman" w:cs="Times New Roman"/>
          <w:color w:val="auto"/>
          <w:sz w:val="20"/>
          <w:szCs w:val="20"/>
        </w:rPr>
        <w:t xml:space="preserve"> season</w:t>
      </w:r>
      <w:r w:rsidRPr="005D0BE8">
        <w:rPr>
          <w:rFonts w:ascii="Times New Roman" w:hAnsi="Times New Roman" w:cs="Times New Roman"/>
          <w:color w:val="auto"/>
          <w:sz w:val="20"/>
          <w:szCs w:val="20"/>
        </w:rPr>
        <w:t>.</w:t>
      </w:r>
      <w:r w:rsidR="00B148B0" w:rsidRPr="005D0BE8">
        <w:rPr>
          <w:rFonts w:ascii="Times New Roman" w:hAnsi="Times New Roman" w:cs="Times New Roman"/>
          <w:color w:val="auto"/>
          <w:sz w:val="20"/>
          <w:szCs w:val="20"/>
        </w:rPr>
        <w:t xml:space="preserve"> The line thickness is proportional to the number of grid cells with a given crop in the country. The line transparency is inversely proportional to the average fraction of the cropland in grid cells of a country.</w:t>
      </w:r>
    </w:p>
    <w:p w14:paraId="04DC3A67" w14:textId="0FB92D54" w:rsidR="00900A15" w:rsidRDefault="00900A15" w:rsidP="00900A15">
      <w:pPr>
        <w:spacing w:after="0" w:line="240" w:lineRule="auto"/>
        <w:ind w:firstLine="0"/>
        <w:jc w:val="left"/>
        <w:rPr>
          <w:rFonts w:ascii="Times New Roman" w:hAnsi="Times New Roman" w:cs="Times New Roman"/>
          <w:color w:val="auto"/>
        </w:rPr>
      </w:pPr>
    </w:p>
    <w:p w14:paraId="3EE347D8" w14:textId="585F5EB7" w:rsidR="00900A15" w:rsidRDefault="00900A15">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br w:type="page"/>
      </w:r>
    </w:p>
    <w:p w14:paraId="647BA862" w14:textId="7B866240" w:rsidR="00900A15" w:rsidRPr="009058F4" w:rsidRDefault="00900A15" w:rsidP="00900A15">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6D741D38" wp14:editId="64C28D4B">
            <wp:extent cx="5727700" cy="6609080"/>
            <wp:effectExtent l="0" t="0" r="6350" b="127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6609080"/>
                    </a:xfrm>
                    <a:prstGeom prst="rect">
                      <a:avLst/>
                    </a:prstGeom>
                  </pic:spPr>
                </pic:pic>
              </a:graphicData>
            </a:graphic>
          </wp:inline>
        </w:drawing>
      </w:r>
    </w:p>
    <w:p w14:paraId="76F7B374" w14:textId="25C7BE83" w:rsidR="00900A15" w:rsidRPr="009058F4" w:rsidRDefault="00754907" w:rsidP="00900A15">
      <w:pPr>
        <w:spacing w:after="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Appendix </w:t>
      </w:r>
      <w:r w:rsidR="00900A15" w:rsidRPr="009058F4">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4</w:t>
      </w:r>
      <w:r w:rsidR="00900A15" w:rsidRPr="009058F4">
        <w:rPr>
          <w:rFonts w:ascii="Times New Roman" w:hAnsi="Times New Roman" w:cs="Times New Roman"/>
          <w:b/>
          <w:bCs/>
          <w:color w:val="auto"/>
          <w:sz w:val="24"/>
          <w:szCs w:val="24"/>
        </w:rPr>
        <w:t xml:space="preserve">: </w:t>
      </w:r>
      <w:r w:rsidR="00900A15">
        <w:rPr>
          <w:rFonts w:ascii="Times New Roman" w:hAnsi="Times New Roman" w:cs="Times New Roman"/>
          <w:b/>
          <w:bCs/>
          <w:color w:val="auto"/>
          <w:sz w:val="24"/>
          <w:szCs w:val="24"/>
        </w:rPr>
        <w:t>Growing</w:t>
      </w:r>
      <w:r w:rsidR="00900A15" w:rsidRPr="009058F4">
        <w:rPr>
          <w:rFonts w:ascii="Times New Roman" w:hAnsi="Times New Roman" w:cs="Times New Roman"/>
          <w:b/>
          <w:bCs/>
          <w:color w:val="auto"/>
          <w:sz w:val="24"/>
          <w:szCs w:val="24"/>
        </w:rPr>
        <w:t xml:space="preserve"> </w:t>
      </w:r>
      <w:r w:rsidR="00900A15">
        <w:rPr>
          <w:rFonts w:ascii="Times New Roman" w:hAnsi="Times New Roman" w:cs="Times New Roman"/>
          <w:b/>
          <w:bCs/>
          <w:color w:val="auto"/>
          <w:sz w:val="24"/>
          <w:szCs w:val="24"/>
        </w:rPr>
        <w:t>seasons by country and crop</w:t>
      </w:r>
    </w:p>
    <w:p w14:paraId="17AC7303" w14:textId="2D4F8411" w:rsidR="00900A15" w:rsidRPr="005D0BE8" w:rsidRDefault="00900A15" w:rsidP="00900A15">
      <w:pPr>
        <w:spacing w:before="120" w:after="0" w:line="240" w:lineRule="auto"/>
        <w:ind w:hanging="14"/>
        <w:rPr>
          <w:rFonts w:ascii="Times New Roman" w:hAnsi="Times New Roman" w:cs="Times New Roman"/>
          <w:color w:val="auto"/>
          <w:sz w:val="20"/>
          <w:szCs w:val="20"/>
        </w:rPr>
      </w:pPr>
      <w:r w:rsidRPr="005D0BE8">
        <w:rPr>
          <w:rFonts w:ascii="Times New Roman" w:hAnsi="Times New Roman" w:cs="Times New Roman"/>
          <w:i/>
          <w:color w:val="auto"/>
          <w:sz w:val="20"/>
          <w:szCs w:val="20"/>
        </w:rPr>
        <w:t xml:space="preserve">Note: </w:t>
      </w:r>
      <w:r w:rsidR="00271FBB" w:rsidRPr="005D0BE8">
        <w:rPr>
          <w:rFonts w:ascii="Times New Roman" w:hAnsi="Times New Roman" w:cs="Times New Roman"/>
          <w:iCs/>
          <w:color w:val="auto"/>
          <w:sz w:val="20"/>
          <w:szCs w:val="20"/>
        </w:rPr>
        <w:t xml:space="preserve">The </w:t>
      </w:r>
      <w:r w:rsidR="00271FBB" w:rsidRPr="005D0BE8">
        <w:rPr>
          <w:rFonts w:ascii="Times New Roman" w:hAnsi="Times New Roman" w:cs="Times New Roman"/>
          <w:color w:val="auto"/>
          <w:sz w:val="20"/>
          <w:szCs w:val="20"/>
        </w:rPr>
        <w:t>l</w:t>
      </w:r>
      <w:r w:rsidRPr="005D0BE8">
        <w:rPr>
          <w:rFonts w:ascii="Times New Roman" w:hAnsi="Times New Roman" w:cs="Times New Roman"/>
          <w:color w:val="auto"/>
          <w:sz w:val="20"/>
          <w:szCs w:val="20"/>
        </w:rPr>
        <w:t xml:space="preserve">ines capture the length of the </w:t>
      </w:r>
      <w:r w:rsidR="00271FBB" w:rsidRPr="005D0BE8">
        <w:rPr>
          <w:rFonts w:ascii="Times New Roman" w:hAnsi="Times New Roman" w:cs="Times New Roman"/>
          <w:color w:val="auto"/>
          <w:sz w:val="20"/>
          <w:szCs w:val="20"/>
        </w:rPr>
        <w:t xml:space="preserve">crop </w:t>
      </w:r>
      <w:r w:rsidRPr="005D0BE8">
        <w:rPr>
          <w:rFonts w:ascii="Times New Roman" w:hAnsi="Times New Roman" w:cs="Times New Roman"/>
          <w:color w:val="auto"/>
          <w:sz w:val="20"/>
          <w:szCs w:val="20"/>
        </w:rPr>
        <w:t xml:space="preserve">growing season defined as the period between </w:t>
      </w:r>
      <w:r w:rsidR="00271FBB" w:rsidRPr="005D0BE8">
        <w:rPr>
          <w:rFonts w:ascii="Times New Roman" w:hAnsi="Times New Roman" w:cs="Times New Roman"/>
          <w:color w:val="auto"/>
          <w:sz w:val="20"/>
          <w:szCs w:val="20"/>
        </w:rPr>
        <w:t xml:space="preserve">the mid-point months of the </w:t>
      </w:r>
      <w:r w:rsidRPr="005D0BE8">
        <w:rPr>
          <w:rFonts w:ascii="Times New Roman" w:hAnsi="Times New Roman" w:cs="Times New Roman"/>
          <w:color w:val="auto"/>
          <w:sz w:val="20"/>
          <w:szCs w:val="20"/>
        </w:rPr>
        <w:t xml:space="preserve">planting and harvest </w:t>
      </w:r>
      <w:r w:rsidR="00271FBB" w:rsidRPr="005D0BE8">
        <w:rPr>
          <w:rFonts w:ascii="Times New Roman" w:hAnsi="Times New Roman" w:cs="Times New Roman"/>
          <w:color w:val="auto"/>
          <w:sz w:val="20"/>
          <w:szCs w:val="20"/>
        </w:rPr>
        <w:t>seasons</w:t>
      </w:r>
      <w:r w:rsidRPr="005D0BE8">
        <w:rPr>
          <w:rFonts w:ascii="Times New Roman" w:hAnsi="Times New Roman" w:cs="Times New Roman"/>
          <w:color w:val="auto"/>
          <w:sz w:val="20"/>
          <w:szCs w:val="20"/>
        </w:rPr>
        <w:t>. The line thickness is proportional to the number of grid cells with a given crop in the country. The line transparency is inversely proportional to the average fraction of the cropland in grid cells of a country.</w:t>
      </w:r>
    </w:p>
    <w:p w14:paraId="5DC18798" w14:textId="77777777" w:rsidR="00900A15" w:rsidRDefault="00900A15" w:rsidP="00900A15">
      <w:pPr>
        <w:spacing w:after="0" w:line="240" w:lineRule="auto"/>
        <w:ind w:firstLine="0"/>
        <w:jc w:val="left"/>
        <w:rPr>
          <w:rFonts w:ascii="Times New Roman" w:hAnsi="Times New Roman" w:cs="Times New Roman"/>
          <w:color w:val="auto"/>
          <w:sz w:val="24"/>
          <w:szCs w:val="24"/>
        </w:rPr>
      </w:pPr>
    </w:p>
    <w:p w14:paraId="48921F67" w14:textId="1E41B582" w:rsidR="005C7AB8" w:rsidRDefault="005C7AB8">
      <w:pPr>
        <w:spacing w:after="0" w:line="240" w:lineRule="auto"/>
        <w:ind w:firstLine="0"/>
        <w:jc w:val="left"/>
        <w:rPr>
          <w:rFonts w:ascii="Times New Roman" w:hAnsi="Times New Roman" w:cs="Times New Roman"/>
          <w:noProof/>
          <w:color w:val="auto"/>
          <w:sz w:val="24"/>
          <w:szCs w:val="24"/>
        </w:rPr>
      </w:pPr>
      <w:r>
        <w:rPr>
          <w:rFonts w:ascii="Times New Roman" w:hAnsi="Times New Roman" w:cs="Times New Roman"/>
          <w:noProof/>
          <w:color w:val="auto"/>
          <w:sz w:val="24"/>
          <w:szCs w:val="24"/>
        </w:rPr>
        <w:br w:type="page"/>
      </w:r>
    </w:p>
    <w:p w14:paraId="0C185BBD" w14:textId="77777777" w:rsidR="005C7AB8" w:rsidRPr="009058F4" w:rsidRDefault="005C7AB8" w:rsidP="005C7AB8">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09F4914C" wp14:editId="0676C30A">
            <wp:extent cx="5727700" cy="5727700"/>
            <wp:effectExtent l="0" t="0" r="6350" b="6350"/>
            <wp:docPr id="20" name="Picture 20" descr="Diagram, 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engineering drawing&#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D84173C" w14:textId="295AE538" w:rsidR="005C7AB8" w:rsidRPr="009058F4" w:rsidRDefault="005C7AB8" w:rsidP="005C7AB8">
      <w:pPr>
        <w:spacing w:after="0" w:line="240" w:lineRule="auto"/>
        <w:ind w:firstLine="0"/>
        <w:rPr>
          <w:rFonts w:ascii="Times New Roman" w:hAnsi="Times New Roman" w:cs="Times New Roman"/>
          <w:b/>
          <w:bCs/>
          <w:color w:val="auto"/>
          <w:sz w:val="24"/>
          <w:szCs w:val="24"/>
        </w:rPr>
      </w:pPr>
      <w:bookmarkStart w:id="9" w:name="_Toc61641"/>
      <w:r>
        <w:rPr>
          <w:rFonts w:ascii="Times New Roman" w:hAnsi="Times New Roman" w:cs="Times New Roman"/>
          <w:b/>
          <w:bCs/>
          <w:color w:val="auto"/>
          <w:sz w:val="24"/>
          <w:szCs w:val="24"/>
        </w:rPr>
        <w:t xml:space="preserve">Appendix </w:t>
      </w:r>
      <w:r w:rsidRPr="009058F4">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5</w:t>
      </w:r>
      <w:r w:rsidRPr="009058F4">
        <w:rPr>
          <w:rFonts w:ascii="Times New Roman" w:hAnsi="Times New Roman" w:cs="Times New Roman"/>
          <w:b/>
          <w:bCs/>
          <w:color w:val="auto"/>
          <w:sz w:val="24"/>
          <w:szCs w:val="24"/>
        </w:rPr>
        <w:t xml:space="preserve">: Parameter sensitivity to </w:t>
      </w:r>
      <w:bookmarkEnd w:id="9"/>
      <w:r>
        <w:rPr>
          <w:rFonts w:ascii="Times New Roman" w:hAnsi="Times New Roman" w:cs="Times New Roman"/>
          <w:b/>
          <w:bCs/>
          <w:color w:val="auto"/>
          <w:sz w:val="24"/>
          <w:szCs w:val="24"/>
        </w:rPr>
        <w:t>timeframe covered in the analysis</w:t>
      </w:r>
    </w:p>
    <w:p w14:paraId="6F7C2DC3" w14:textId="77777777" w:rsidR="005C7AB8" w:rsidRPr="00AB7204" w:rsidRDefault="005C7AB8" w:rsidP="005C7AB8">
      <w:pPr>
        <w:spacing w:after="120" w:line="240" w:lineRule="auto"/>
        <w:ind w:right="-14" w:hanging="14"/>
        <w:jc w:val="left"/>
        <w:rPr>
          <w:rFonts w:ascii="Times New Roman" w:hAnsi="Times New Roman" w:cs="Times New Roman"/>
          <w:color w:val="auto"/>
          <w:sz w:val="20"/>
          <w:szCs w:val="20"/>
        </w:rPr>
      </w:pPr>
      <w:r w:rsidRPr="00AB7204">
        <w:rPr>
          <w:rFonts w:ascii="Times New Roman" w:hAnsi="Times New Roman" w:cs="Times New Roman"/>
          <w:i/>
          <w:color w:val="auto"/>
          <w:sz w:val="20"/>
          <w:szCs w:val="20"/>
        </w:rPr>
        <w:t xml:space="preserve">Note: </w:t>
      </w:r>
      <w:r w:rsidRPr="00AB7204">
        <w:rPr>
          <w:rFonts w:ascii="Times New Roman" w:hAnsi="Times New Roman" w:cs="Times New Roman"/>
          <w:color w:val="auto"/>
          <w:sz w:val="20"/>
          <w:szCs w:val="20"/>
        </w:rPr>
        <w:t>the solid lines depict the percent change in violence due to a positive one standard deviation price growth in a location with a cropland area fraction of 0.021, relative to the baseline level of conflict incidence, during the considered timeframe; the shaded regions indicate the two standard deviation confidence intervals of the effect; the dashed lines depict zero.</w:t>
      </w:r>
    </w:p>
    <w:p w14:paraId="59DCF10D" w14:textId="3259E027" w:rsidR="00DC7F4C" w:rsidRDefault="00DC7F4C">
      <w:pPr>
        <w:spacing w:after="0" w:line="240" w:lineRule="auto"/>
        <w:ind w:firstLine="0"/>
        <w:jc w:val="left"/>
        <w:rPr>
          <w:rFonts w:ascii="Times New Roman" w:hAnsi="Times New Roman" w:cs="Times New Roman"/>
          <w:noProof/>
          <w:color w:val="auto"/>
          <w:sz w:val="24"/>
          <w:szCs w:val="24"/>
        </w:rPr>
      </w:pPr>
      <w:r>
        <w:rPr>
          <w:rFonts w:ascii="Times New Roman" w:hAnsi="Times New Roman" w:cs="Times New Roman"/>
          <w:noProof/>
          <w:color w:val="auto"/>
          <w:sz w:val="24"/>
          <w:szCs w:val="24"/>
        </w:rPr>
        <w:br w:type="page"/>
      </w:r>
    </w:p>
    <w:p w14:paraId="35C81B5B" w14:textId="77777777" w:rsidR="00DC7F4C" w:rsidRPr="009058F4" w:rsidRDefault="00DC7F4C" w:rsidP="00DC7F4C">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5B9F58F2" wp14:editId="0B241FCC">
            <wp:extent cx="5727700" cy="5727700"/>
            <wp:effectExtent l="0" t="0" r="6350" b="63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58CE3186" w14:textId="2CE61FDB" w:rsidR="00DC7F4C" w:rsidRPr="009058F4" w:rsidRDefault="00DC7F4C" w:rsidP="00DC7F4C">
      <w:pPr>
        <w:spacing w:after="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Appendix </w:t>
      </w:r>
      <w:r w:rsidRPr="009058F4">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6</w:t>
      </w:r>
      <w:r w:rsidRPr="009058F4">
        <w:rPr>
          <w:rFonts w:ascii="Times New Roman" w:hAnsi="Times New Roman" w:cs="Times New Roman"/>
          <w:b/>
          <w:bCs/>
          <w:color w:val="auto"/>
          <w:sz w:val="24"/>
          <w:szCs w:val="24"/>
        </w:rPr>
        <w:t xml:space="preserve">: Parameter sensitivity to </w:t>
      </w:r>
      <w:r>
        <w:rPr>
          <w:rFonts w:ascii="Times New Roman" w:hAnsi="Times New Roman" w:cs="Times New Roman"/>
          <w:b/>
          <w:bCs/>
          <w:color w:val="auto"/>
          <w:sz w:val="24"/>
          <w:szCs w:val="24"/>
        </w:rPr>
        <w:t>omitted latitudes</w:t>
      </w:r>
    </w:p>
    <w:p w14:paraId="794EB5BF" w14:textId="77777777" w:rsidR="00DC7F4C" w:rsidRPr="00AB7204" w:rsidRDefault="00DC7F4C" w:rsidP="00DC7F4C">
      <w:pPr>
        <w:spacing w:after="120" w:line="240" w:lineRule="auto"/>
        <w:ind w:right="-14" w:hanging="14"/>
        <w:jc w:val="left"/>
        <w:rPr>
          <w:rFonts w:ascii="Times New Roman" w:hAnsi="Times New Roman" w:cs="Times New Roman"/>
          <w:color w:val="auto"/>
          <w:sz w:val="20"/>
          <w:szCs w:val="20"/>
        </w:rPr>
      </w:pPr>
      <w:r w:rsidRPr="00AB7204">
        <w:rPr>
          <w:rFonts w:ascii="Times New Roman" w:hAnsi="Times New Roman" w:cs="Times New Roman"/>
          <w:i/>
          <w:color w:val="auto"/>
          <w:sz w:val="20"/>
          <w:szCs w:val="20"/>
        </w:rPr>
        <w:t xml:space="preserve">Note: </w:t>
      </w:r>
      <w:r w:rsidRPr="00AB7204">
        <w:rPr>
          <w:rFonts w:ascii="Times New Roman" w:hAnsi="Times New Roman" w:cs="Times New Roman"/>
          <w:color w:val="auto"/>
          <w:sz w:val="20"/>
          <w:szCs w:val="20"/>
        </w:rPr>
        <w:t>the solid lines depict the percent change in violence due to a positive one standard deviation price growth in a location with a cropland area fraction of 0.021, relative to the baseline level of conflict incidence, during the considered timeframe; the shaded regions indicate the two standard deviation confidence intervals of the effect; the dashed lines depict zero.</w:t>
      </w:r>
    </w:p>
    <w:p w14:paraId="3CF8F47C" w14:textId="2F304467" w:rsidR="00DC7F4C" w:rsidRDefault="00DC7F4C">
      <w:pPr>
        <w:spacing w:after="0" w:line="240" w:lineRule="auto"/>
        <w:ind w:firstLine="0"/>
        <w:jc w:val="left"/>
        <w:rPr>
          <w:rFonts w:ascii="Times New Roman" w:hAnsi="Times New Roman" w:cs="Times New Roman"/>
          <w:noProof/>
          <w:color w:val="auto"/>
          <w:sz w:val="24"/>
          <w:szCs w:val="24"/>
        </w:rPr>
      </w:pPr>
      <w:r>
        <w:rPr>
          <w:rFonts w:ascii="Times New Roman" w:hAnsi="Times New Roman" w:cs="Times New Roman"/>
          <w:noProof/>
          <w:color w:val="auto"/>
          <w:sz w:val="24"/>
          <w:szCs w:val="24"/>
        </w:rPr>
        <w:br w:type="page"/>
      </w:r>
    </w:p>
    <w:p w14:paraId="11248BF9" w14:textId="77777777" w:rsidR="00DC7F4C" w:rsidRDefault="00DC7F4C" w:rsidP="00DC7F4C">
      <w:pPr>
        <w:spacing w:after="120" w:line="480" w:lineRule="auto"/>
        <w:ind w:firstLine="0"/>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4C0DF893" wp14:editId="4F05F7BE">
            <wp:extent cx="5727700" cy="3084195"/>
            <wp:effectExtent l="0" t="0" r="6350" b="1905"/>
            <wp:docPr id="22" name="Picture 2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rad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3084195"/>
                    </a:xfrm>
                    <a:prstGeom prst="rect">
                      <a:avLst/>
                    </a:prstGeom>
                  </pic:spPr>
                </pic:pic>
              </a:graphicData>
            </a:graphic>
          </wp:inline>
        </w:drawing>
      </w:r>
    </w:p>
    <w:p w14:paraId="421A84F5" w14:textId="7AE47D4E" w:rsidR="00DC7F4C" w:rsidRDefault="00DC7F4C" w:rsidP="00DC7F4C">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Appendix Figure 7: Sensitivity of results to different sources of conflict data</w:t>
      </w:r>
    </w:p>
    <w:p w14:paraId="0E6B7902" w14:textId="77777777" w:rsidR="00DC7F4C" w:rsidRDefault="00DC7F4C" w:rsidP="00DC7F4C">
      <w:pPr>
        <w:spacing w:after="120" w:line="240" w:lineRule="auto"/>
        <w:ind w:firstLine="0"/>
        <w:rPr>
          <w:rFonts w:ascii="Times New Roman" w:hAnsi="Times New Roman" w:cs="Times New Roman"/>
          <w:color w:val="auto"/>
          <w:sz w:val="24"/>
          <w:szCs w:val="24"/>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w:t>
      </w:r>
      <w:r>
        <w:rPr>
          <w:rFonts w:ascii="Times New Roman" w:hAnsi="Times New Roman" w:cs="Times New Roman"/>
          <w:color w:val="auto"/>
          <w:sz w:val="20"/>
          <w:szCs w:val="20"/>
        </w:rPr>
        <w:t xml:space="preserve"> solid lines depict the percent change in violence due to a positive one standard deviation price growth in a location with a cropland area fraction of 0.021, relative to the baseline level of conflict incidence; the shaded regions indicate the two standard deviation confidence intervals of the effect; the dashed lines depict zero. The ACLED estimates are based on a total of 55,942 events that comprise 24,598 cell–month observations with at least one event; the baseline incidence of violence in cells with some cropland is 0.046. The UCDP estimates are based on a total of 9,362 events that comprise 5,106 cell-month observations with at least one event; the baseline incidence of violence in cells with some cropland is 0.007. </w:t>
      </w:r>
    </w:p>
    <w:p w14:paraId="69BCF58A" w14:textId="77777777" w:rsidR="006E472C" w:rsidRDefault="006E472C">
      <w:pPr>
        <w:spacing w:after="0" w:line="240" w:lineRule="auto"/>
        <w:ind w:firstLine="0"/>
        <w:jc w:val="left"/>
        <w:rPr>
          <w:rFonts w:ascii="Times New Roman" w:hAnsi="Times New Roman" w:cs="Times New Roman"/>
          <w:noProof/>
          <w:color w:val="auto"/>
          <w:sz w:val="24"/>
          <w:szCs w:val="24"/>
        </w:rPr>
      </w:pPr>
    </w:p>
    <w:sectPr w:rsidR="006E472C" w:rsidSect="008F777F">
      <w:footnotePr>
        <w:numRestart w:val="eachPage"/>
      </w:footnotePr>
      <w:type w:val="continuous"/>
      <w:pgSz w:w="11900" w:h="16840" w:code="9"/>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vid Ubilava" w:date="2021-12-26T18:42:00Z" w:initials="DU">
    <w:p w14:paraId="7A8F7070" w14:textId="77777777" w:rsidR="00754C6B" w:rsidRDefault="00754C6B" w:rsidP="00754C6B">
      <w:pPr>
        <w:pStyle w:val="CommentText"/>
      </w:pPr>
      <w:r>
        <w:rPr>
          <w:rStyle w:val="CommentReference"/>
        </w:rPr>
        <w:annotationRef/>
      </w:r>
      <w:r>
        <w:t>R3 Comment: “The section on pg. 6 is unnecessary and includes several inaccuracies about violence by</w:t>
      </w:r>
    </w:p>
    <w:p w14:paraId="10E1B740" w14:textId="57B4A16B" w:rsidR="00754C6B" w:rsidRDefault="00754C6B" w:rsidP="00754C6B">
      <w:pPr>
        <w:pStyle w:val="CommentText"/>
      </w:pPr>
      <w:r>
        <w:t>rebels and identify militias (many of which are incredibly violent). Identity militias are also the ones often implicated with food-related conflicts, e.g. due to cattle rustling (see e.g., Rockmore 2012; Maystadt and Ecker 2014). In general, it feels like the authors are reading too much into the ACLED categorization. I would suggest to simply begin the theory section by explaining why political militias are important, and then discuss their motivations for violence over food, while keeping only the relevant sub-figure in figure 1</w:t>
      </w:r>
    </w:p>
    <w:p w14:paraId="0D874FF1" w14:textId="20085DE8" w:rsidR="00754C6B" w:rsidRDefault="00754C6B" w:rsidP="00754C6B">
      <w:pPr>
        <w:pStyle w:val="CommentText"/>
      </w:pPr>
      <w:r>
        <w:t>(or just report figure 1 in the appendix). I would also move Tables 1 and 2 to the appendix. To account for concerns some might have about other actor, the authors can write at the beginning of the section something like: “more comprehensive comparisons across food-motivated violence by different armed actors is provided in the supplemental appendix.”</w:t>
      </w:r>
    </w:p>
    <w:p w14:paraId="5D323A62" w14:textId="422E8BE4" w:rsidR="00754C6B" w:rsidRDefault="00754C6B" w:rsidP="00754C6B">
      <w:pPr>
        <w:pStyle w:val="CommentText"/>
      </w:pPr>
      <w:r>
        <w:t>But I think that highlighting the distinctions and importance of political militias is sufficient and would make for a ‘punchier’ and more precise argument.”</w:t>
      </w:r>
    </w:p>
  </w:comment>
  <w:comment w:id="2" w:author="David Ubilava" w:date="2021-12-26T18:43:00Z" w:initials="DU">
    <w:p w14:paraId="7D2F9DBE" w14:textId="311DAE38" w:rsidR="00754C6B" w:rsidRDefault="00754C6B" w:rsidP="00754C6B">
      <w:pPr>
        <w:pStyle w:val="CommentText"/>
      </w:pPr>
      <w:r>
        <w:rPr>
          <w:rStyle w:val="CommentReference"/>
        </w:rPr>
        <w:annotationRef/>
      </w:r>
      <w:r>
        <w:t>R3 Comment: “On a related note, the authors state that: “In general, political militias represent a category difference in violence, compared with other types of conflict actors. First, temporally,</w:t>
      </w:r>
    </w:p>
    <w:p w14:paraId="77C6AAA2" w14:textId="5CE8977D" w:rsidR="00754C6B" w:rsidRDefault="00754C6B" w:rsidP="00754C6B">
      <w:pPr>
        <w:pStyle w:val="CommentText"/>
      </w:pPr>
      <w:r>
        <w:t>political militias’ violence often takes place outside of civil wars episodes. Second, political militia violence increases as a regime transitions from authoritarianism…” (pg. 7). The same is true for identity militias (which, according to ACLED, include, e.g., civil defense forces, tribal militias, some criminal organizations, etc.). Political militias are distinct in other ways, which the authors do highlight, but not in these two.”</w:t>
      </w:r>
    </w:p>
  </w:comment>
  <w:comment w:id="3" w:author="David Ubilava" w:date="2021-12-26T18:45:00Z" w:initials="DU">
    <w:p w14:paraId="0EB98DB6" w14:textId="3A53DEE7" w:rsidR="00754C6B" w:rsidRDefault="00754C6B" w:rsidP="00754C6B">
      <w:pPr>
        <w:pStyle w:val="CommentText"/>
      </w:pPr>
      <w:r>
        <w:rPr>
          <w:rStyle w:val="CommentReference"/>
        </w:rPr>
        <w:annotationRef/>
      </w:r>
      <w:r>
        <w:t>Similarly, the statement that, “First, because they are generally linked to the state (or elements within the state), they do not seek control territory on their own, and thus do not establish long-term control of, or long-term extraction of resources from territory” (pg. 9) is also inaccurate. Political militias may indeed – and often do – seek control if the opportunity arises for them to expand their influence beyond that of “contractors,” depending on organizational agendas (e.g., Aliyev 2016).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323A62" w15:done="0"/>
  <w15:commentEx w15:paraId="77C6AAA2" w15:done="0"/>
  <w15:commentEx w15:paraId="0EB98D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33601" w16cex:dateUtc="2021-12-26T07:42:00Z"/>
  <w16cex:commentExtensible w16cex:durableId="25733668" w16cex:dateUtc="2021-12-26T07:43:00Z"/>
  <w16cex:commentExtensible w16cex:durableId="257336CB" w16cex:dateUtc="2021-12-26T0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323A62" w16cid:durableId="25733601"/>
  <w16cid:commentId w16cid:paraId="77C6AAA2" w16cid:durableId="25733668"/>
  <w16cid:commentId w16cid:paraId="0EB98DB6" w16cid:durableId="257336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9D02A" w14:textId="77777777" w:rsidR="000B509D" w:rsidRDefault="000B509D" w:rsidP="00D23178">
      <w:pPr>
        <w:spacing w:after="0" w:line="240" w:lineRule="auto"/>
      </w:pPr>
      <w:r>
        <w:separator/>
      </w:r>
    </w:p>
  </w:endnote>
  <w:endnote w:type="continuationSeparator" w:id="0">
    <w:p w14:paraId="69C9DA9A" w14:textId="77777777" w:rsidR="000B509D" w:rsidRDefault="000B509D" w:rsidP="00D23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FC7E3" w14:textId="77777777" w:rsidR="00D53C2A" w:rsidRDefault="00D53C2A">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3D0A6" w14:textId="77777777" w:rsidR="00D53C2A" w:rsidRDefault="00D53C2A">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418E8" w14:textId="77777777" w:rsidR="00D53C2A" w:rsidRDefault="00D53C2A">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7D990" w14:textId="77777777" w:rsidR="000B509D" w:rsidRDefault="000B509D" w:rsidP="00D23178">
      <w:pPr>
        <w:spacing w:after="0" w:line="240" w:lineRule="auto"/>
      </w:pPr>
      <w:r>
        <w:separator/>
      </w:r>
    </w:p>
  </w:footnote>
  <w:footnote w:type="continuationSeparator" w:id="0">
    <w:p w14:paraId="139B963E" w14:textId="77777777" w:rsidR="000B509D" w:rsidRDefault="000B509D" w:rsidP="00D23178">
      <w:pPr>
        <w:spacing w:after="0" w:line="240" w:lineRule="auto"/>
      </w:pPr>
      <w:r>
        <w:continuationSeparator/>
      </w:r>
    </w:p>
  </w:footnote>
  <w:footnote w:id="1">
    <w:p w14:paraId="09F9793A" w14:textId="2592CCC7" w:rsidR="00D53C2A" w:rsidRPr="00EF5BA4" w:rsidRDefault="00D53C2A" w:rsidP="00D53C2A">
      <w:pPr>
        <w:pStyle w:val="FootnoteText"/>
        <w:spacing w:after="120" w:line="276" w:lineRule="auto"/>
        <w:ind w:firstLine="0"/>
        <w:rPr>
          <w:rFonts w:ascii="Times New Roman" w:hAnsi="Times New Roman" w:cs="Times New Roman"/>
          <w:sz w:val="22"/>
          <w:szCs w:val="22"/>
          <w:lang w:val="en-US"/>
        </w:rPr>
      </w:pPr>
      <w:r w:rsidRPr="00EF5BA4">
        <w:rPr>
          <w:rStyle w:val="FootnoteReference"/>
          <w:rFonts w:ascii="Times New Roman" w:hAnsi="Times New Roman" w:cs="Times New Roman"/>
          <w:sz w:val="22"/>
          <w:szCs w:val="22"/>
        </w:rPr>
        <w:footnoteRef/>
      </w:r>
      <w:r w:rsidRPr="00EF5BA4">
        <w:rPr>
          <w:rFonts w:ascii="Times New Roman" w:hAnsi="Times New Roman" w:cs="Times New Roman"/>
          <w:sz w:val="22"/>
          <w:szCs w:val="22"/>
        </w:rPr>
        <w:t xml:space="preserve"> Authors thank Marc Bellemare, Jeffrey Bloem, Benjamin Crost, </w:t>
      </w:r>
      <w:r w:rsidR="00845CC7" w:rsidRPr="00EF5BA4">
        <w:rPr>
          <w:rFonts w:ascii="Times New Roman" w:hAnsi="Times New Roman" w:cs="Times New Roman"/>
          <w:sz w:val="22"/>
          <w:szCs w:val="22"/>
        </w:rPr>
        <w:t xml:space="preserve">and </w:t>
      </w:r>
      <w:r w:rsidRPr="00EF5BA4">
        <w:rPr>
          <w:rFonts w:ascii="Times New Roman" w:hAnsi="Times New Roman" w:cs="Times New Roman"/>
          <w:sz w:val="22"/>
          <w:szCs w:val="22"/>
        </w:rPr>
        <w:t xml:space="preserve">Ore Koren, </w:t>
      </w:r>
      <w:r w:rsidR="00845CC7" w:rsidRPr="00EF5BA4">
        <w:rPr>
          <w:rFonts w:ascii="Times New Roman" w:hAnsi="Times New Roman" w:cs="Times New Roman"/>
          <w:sz w:val="22"/>
          <w:szCs w:val="22"/>
        </w:rPr>
        <w:t>as well as participants of the Microeconometrics and Public Policy Working Group seminar at the University of Sydney, and of the 2021 Australasian Meeting of the Econometric Society</w:t>
      </w:r>
      <w:r w:rsidRPr="00EF5BA4">
        <w:rPr>
          <w:rFonts w:ascii="Times New Roman" w:hAnsi="Times New Roman" w:cs="Times New Roman"/>
          <w:sz w:val="22"/>
          <w:szCs w:val="22"/>
        </w:rPr>
        <w:t xml:space="preserve"> for their helpful comments.</w:t>
      </w:r>
      <w:r w:rsidR="00C06886">
        <w:rPr>
          <w:rFonts w:ascii="Times New Roman" w:hAnsi="Times New Roman" w:cs="Times New Roman"/>
          <w:sz w:val="22"/>
          <w:szCs w:val="22"/>
        </w:rPr>
        <w:t xml:space="preserve"> </w:t>
      </w:r>
      <w:r w:rsidR="00C06886" w:rsidRPr="00C06886">
        <w:rPr>
          <w:rFonts w:ascii="Times New Roman" w:hAnsi="Times New Roman" w:cs="Times New Roman"/>
          <w:sz w:val="22"/>
          <w:szCs w:val="22"/>
        </w:rPr>
        <w:t xml:space="preserve">An earlier version of this </w:t>
      </w:r>
      <w:r w:rsidR="00C06886">
        <w:rPr>
          <w:rFonts w:ascii="Times New Roman" w:hAnsi="Times New Roman" w:cs="Times New Roman"/>
          <w:sz w:val="22"/>
          <w:szCs w:val="22"/>
        </w:rPr>
        <w:t>paper</w:t>
      </w:r>
      <w:r w:rsidR="00C06886" w:rsidRPr="00C06886">
        <w:rPr>
          <w:rFonts w:ascii="Times New Roman" w:hAnsi="Times New Roman" w:cs="Times New Roman"/>
          <w:sz w:val="22"/>
          <w:szCs w:val="22"/>
        </w:rPr>
        <w:t xml:space="preserve"> was circulated under the title</w:t>
      </w:r>
      <w:r w:rsidR="00C06886">
        <w:rPr>
          <w:rFonts w:ascii="Times New Roman" w:hAnsi="Times New Roman" w:cs="Times New Roman"/>
          <w:sz w:val="22"/>
          <w:szCs w:val="22"/>
        </w:rPr>
        <w:t>: ‘Commodity Price Shocks and the Seasonality of Conflict.’</w:t>
      </w:r>
      <w:r w:rsidRPr="00EF5BA4">
        <w:rPr>
          <w:rFonts w:ascii="Times New Roman" w:hAnsi="Times New Roman" w:cs="Times New Roman"/>
          <w:sz w:val="22"/>
          <w:szCs w:val="22"/>
        </w:rPr>
        <w:t xml:space="preserve"> The points expressed in this paper, as well as any errors, are entirely those of the authors.</w:t>
      </w:r>
    </w:p>
  </w:footnote>
  <w:footnote w:id="2">
    <w:p w14:paraId="11F127E0" w14:textId="4C54F612" w:rsidR="00E1546C" w:rsidRPr="00F756CB" w:rsidRDefault="00E1546C">
      <w:pPr>
        <w:pStyle w:val="FootnoteText"/>
        <w:rPr>
          <w:rFonts w:ascii="Times New Roman" w:hAnsi="Times New Roman" w:cs="Times New Roman"/>
          <w:lang w:val="en-US"/>
        </w:rPr>
      </w:pPr>
      <w:r w:rsidRPr="00F756CB">
        <w:rPr>
          <w:rStyle w:val="FootnoteReference"/>
          <w:rFonts w:ascii="Times New Roman" w:hAnsi="Times New Roman" w:cs="Times New Roman"/>
        </w:rPr>
        <w:footnoteRef/>
      </w:r>
      <w:r w:rsidRPr="00F756CB">
        <w:rPr>
          <w:rFonts w:ascii="Times New Roman" w:hAnsi="Times New Roman" w:cs="Times New Roman"/>
        </w:rPr>
        <w:t xml:space="preserve"> </w:t>
      </w:r>
      <w:r w:rsidR="00F756CB" w:rsidRPr="00F756CB">
        <w:rPr>
          <w:rFonts w:ascii="Times New Roman" w:hAnsi="Times New Roman" w:cs="Times New Roman"/>
          <w:lang w:val="en-US"/>
        </w:rPr>
        <w:t>As a robustness check, we also use data on conflict from the Uppsala Conflict Data Program (UCDP) Georeferenced Event Dataset (global version 21.1), available at</w:t>
      </w:r>
      <w:r w:rsidR="00357634">
        <w:rPr>
          <w:rFonts w:ascii="Times New Roman" w:hAnsi="Times New Roman" w:cs="Times New Roman"/>
          <w:lang w:val="en-US"/>
        </w:rPr>
        <w:t xml:space="preserve"> </w:t>
      </w:r>
      <w:r w:rsidR="00F756CB" w:rsidRPr="00F756CB">
        <w:rPr>
          <w:rFonts w:ascii="Times New Roman" w:hAnsi="Times New Roman" w:cs="Times New Roman"/>
          <w:lang w:val="en-US"/>
        </w:rPr>
        <w:t xml:space="preserve">https://ucdp.uu.se. We briefly discuss these data in the </w:t>
      </w:r>
      <w:r w:rsidR="00E64B99" w:rsidRPr="00E64B99">
        <w:rPr>
          <w:rFonts w:ascii="Times New Roman" w:hAnsi="Times New Roman" w:cs="Times New Roman"/>
          <w:i/>
          <w:iCs/>
          <w:lang w:val="en-US"/>
        </w:rPr>
        <w:t>Auxiliary Data</w:t>
      </w:r>
      <w:r w:rsidR="00F756CB" w:rsidRPr="00F756CB">
        <w:rPr>
          <w:rFonts w:ascii="Times New Roman" w:hAnsi="Times New Roman" w:cs="Times New Roman"/>
          <w:lang w:val="en-US"/>
        </w:rPr>
        <w:t xml:space="preserve"> subsection below.</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Ubilava">
    <w15:presenceInfo w15:providerId="AD" w15:userId="S::david.ubilava@sydney.edu.au::7606df63-35d0-4ba9-a983-679ecbba4e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D23178"/>
    <w:rsid w:val="00006DB6"/>
    <w:rsid w:val="00022072"/>
    <w:rsid w:val="000473B5"/>
    <w:rsid w:val="0005464A"/>
    <w:rsid w:val="00070110"/>
    <w:rsid w:val="0008772D"/>
    <w:rsid w:val="00092360"/>
    <w:rsid w:val="000A013D"/>
    <w:rsid w:val="000B509D"/>
    <w:rsid w:val="000C292B"/>
    <w:rsid w:val="000C7082"/>
    <w:rsid w:val="000C7752"/>
    <w:rsid w:val="000E1111"/>
    <w:rsid w:val="000F314A"/>
    <w:rsid w:val="00107D75"/>
    <w:rsid w:val="00116D09"/>
    <w:rsid w:val="00124504"/>
    <w:rsid w:val="001310BB"/>
    <w:rsid w:val="00133CA5"/>
    <w:rsid w:val="00141256"/>
    <w:rsid w:val="0014571D"/>
    <w:rsid w:val="00145A09"/>
    <w:rsid w:val="00146DEF"/>
    <w:rsid w:val="001623AD"/>
    <w:rsid w:val="00170952"/>
    <w:rsid w:val="00171A53"/>
    <w:rsid w:val="00184B3A"/>
    <w:rsid w:val="00190886"/>
    <w:rsid w:val="00191BC8"/>
    <w:rsid w:val="001A39A5"/>
    <w:rsid w:val="001A68D8"/>
    <w:rsid w:val="001B4510"/>
    <w:rsid w:val="001B569A"/>
    <w:rsid w:val="001D10C6"/>
    <w:rsid w:val="001D2A50"/>
    <w:rsid w:val="001F2FC8"/>
    <w:rsid w:val="00202954"/>
    <w:rsid w:val="002129C1"/>
    <w:rsid w:val="00230949"/>
    <w:rsid w:val="00241CF3"/>
    <w:rsid w:val="00246EAF"/>
    <w:rsid w:val="00247EA8"/>
    <w:rsid w:val="00250199"/>
    <w:rsid w:val="00254FE3"/>
    <w:rsid w:val="00266406"/>
    <w:rsid w:val="00271FBB"/>
    <w:rsid w:val="00274D97"/>
    <w:rsid w:val="00282511"/>
    <w:rsid w:val="002841B8"/>
    <w:rsid w:val="002926D9"/>
    <w:rsid w:val="00295E71"/>
    <w:rsid w:val="002A36CC"/>
    <w:rsid w:val="002B20C3"/>
    <w:rsid w:val="002B2F04"/>
    <w:rsid w:val="002B502A"/>
    <w:rsid w:val="002C66D2"/>
    <w:rsid w:val="002D0C18"/>
    <w:rsid w:val="00303995"/>
    <w:rsid w:val="003056DE"/>
    <w:rsid w:val="0031201B"/>
    <w:rsid w:val="00312AA5"/>
    <w:rsid w:val="00312EED"/>
    <w:rsid w:val="00323DB3"/>
    <w:rsid w:val="003260CA"/>
    <w:rsid w:val="00326EB3"/>
    <w:rsid w:val="00327D74"/>
    <w:rsid w:val="003303EF"/>
    <w:rsid w:val="00332112"/>
    <w:rsid w:val="003472AF"/>
    <w:rsid w:val="00352BB4"/>
    <w:rsid w:val="00357634"/>
    <w:rsid w:val="00386610"/>
    <w:rsid w:val="00393233"/>
    <w:rsid w:val="003936EB"/>
    <w:rsid w:val="003B6A3C"/>
    <w:rsid w:val="003D5261"/>
    <w:rsid w:val="003F2127"/>
    <w:rsid w:val="003F6D90"/>
    <w:rsid w:val="00400968"/>
    <w:rsid w:val="00415F0D"/>
    <w:rsid w:val="00420482"/>
    <w:rsid w:val="0043709C"/>
    <w:rsid w:val="00437CDA"/>
    <w:rsid w:val="00443944"/>
    <w:rsid w:val="0044463F"/>
    <w:rsid w:val="004525BD"/>
    <w:rsid w:val="00453D20"/>
    <w:rsid w:val="00461918"/>
    <w:rsid w:val="0046547C"/>
    <w:rsid w:val="004839E8"/>
    <w:rsid w:val="00493F0C"/>
    <w:rsid w:val="00495D40"/>
    <w:rsid w:val="004B6146"/>
    <w:rsid w:val="004C1711"/>
    <w:rsid w:val="004C6AB1"/>
    <w:rsid w:val="004D70E3"/>
    <w:rsid w:val="004E6A77"/>
    <w:rsid w:val="004E7D42"/>
    <w:rsid w:val="004F5360"/>
    <w:rsid w:val="00503291"/>
    <w:rsid w:val="005044B0"/>
    <w:rsid w:val="00504E96"/>
    <w:rsid w:val="00506CE2"/>
    <w:rsid w:val="00507BDF"/>
    <w:rsid w:val="00514EE4"/>
    <w:rsid w:val="00541FC2"/>
    <w:rsid w:val="00550CFE"/>
    <w:rsid w:val="00550F49"/>
    <w:rsid w:val="00552959"/>
    <w:rsid w:val="00552BCD"/>
    <w:rsid w:val="005533C7"/>
    <w:rsid w:val="00553447"/>
    <w:rsid w:val="00556D12"/>
    <w:rsid w:val="005643E6"/>
    <w:rsid w:val="005648A4"/>
    <w:rsid w:val="005708BA"/>
    <w:rsid w:val="00570B1B"/>
    <w:rsid w:val="00575749"/>
    <w:rsid w:val="00590561"/>
    <w:rsid w:val="0059264F"/>
    <w:rsid w:val="005A26BC"/>
    <w:rsid w:val="005B051F"/>
    <w:rsid w:val="005B09FA"/>
    <w:rsid w:val="005C071F"/>
    <w:rsid w:val="005C1A8C"/>
    <w:rsid w:val="005C511A"/>
    <w:rsid w:val="005C7AB8"/>
    <w:rsid w:val="005D04AC"/>
    <w:rsid w:val="005D0BE8"/>
    <w:rsid w:val="005D20CD"/>
    <w:rsid w:val="005D52CE"/>
    <w:rsid w:val="005D7381"/>
    <w:rsid w:val="005E6C96"/>
    <w:rsid w:val="005F1670"/>
    <w:rsid w:val="005F6107"/>
    <w:rsid w:val="006009D5"/>
    <w:rsid w:val="00601E7C"/>
    <w:rsid w:val="006059E9"/>
    <w:rsid w:val="00611D9D"/>
    <w:rsid w:val="00617F86"/>
    <w:rsid w:val="006209A2"/>
    <w:rsid w:val="0062195D"/>
    <w:rsid w:val="00622A99"/>
    <w:rsid w:val="00641E2A"/>
    <w:rsid w:val="0065447B"/>
    <w:rsid w:val="006600CF"/>
    <w:rsid w:val="00670DF3"/>
    <w:rsid w:val="0067257B"/>
    <w:rsid w:val="00672C60"/>
    <w:rsid w:val="006778A9"/>
    <w:rsid w:val="00684811"/>
    <w:rsid w:val="00691265"/>
    <w:rsid w:val="006924FF"/>
    <w:rsid w:val="006B0AB4"/>
    <w:rsid w:val="006B282C"/>
    <w:rsid w:val="006B3DF7"/>
    <w:rsid w:val="006C316D"/>
    <w:rsid w:val="006E1AD6"/>
    <w:rsid w:val="006E472C"/>
    <w:rsid w:val="006E7BEF"/>
    <w:rsid w:val="007035E6"/>
    <w:rsid w:val="00706746"/>
    <w:rsid w:val="00707F70"/>
    <w:rsid w:val="00711AF2"/>
    <w:rsid w:val="0071244D"/>
    <w:rsid w:val="00731399"/>
    <w:rsid w:val="00736756"/>
    <w:rsid w:val="00740403"/>
    <w:rsid w:val="007457CD"/>
    <w:rsid w:val="00754907"/>
    <w:rsid w:val="00754C6B"/>
    <w:rsid w:val="00761C2F"/>
    <w:rsid w:val="00763C2E"/>
    <w:rsid w:val="007656EC"/>
    <w:rsid w:val="007766F8"/>
    <w:rsid w:val="0078076D"/>
    <w:rsid w:val="00781889"/>
    <w:rsid w:val="0078389F"/>
    <w:rsid w:val="00790586"/>
    <w:rsid w:val="00796627"/>
    <w:rsid w:val="007A4A1F"/>
    <w:rsid w:val="007B2C2A"/>
    <w:rsid w:val="007B340C"/>
    <w:rsid w:val="007B7A6D"/>
    <w:rsid w:val="007C2280"/>
    <w:rsid w:val="007E19E5"/>
    <w:rsid w:val="007E70F5"/>
    <w:rsid w:val="007E7CD0"/>
    <w:rsid w:val="00803918"/>
    <w:rsid w:val="00804E5A"/>
    <w:rsid w:val="008056EE"/>
    <w:rsid w:val="00812C8C"/>
    <w:rsid w:val="00815F5A"/>
    <w:rsid w:val="0083597D"/>
    <w:rsid w:val="00845CC7"/>
    <w:rsid w:val="0084607E"/>
    <w:rsid w:val="008525C1"/>
    <w:rsid w:val="00853B5A"/>
    <w:rsid w:val="008560A6"/>
    <w:rsid w:val="008672BF"/>
    <w:rsid w:val="0088041B"/>
    <w:rsid w:val="00881181"/>
    <w:rsid w:val="008812DB"/>
    <w:rsid w:val="00884CFD"/>
    <w:rsid w:val="00892CA0"/>
    <w:rsid w:val="008A1463"/>
    <w:rsid w:val="008A5A88"/>
    <w:rsid w:val="008A7C9D"/>
    <w:rsid w:val="008A7F45"/>
    <w:rsid w:val="008C115D"/>
    <w:rsid w:val="008C13C0"/>
    <w:rsid w:val="008D1CFD"/>
    <w:rsid w:val="008D2D8F"/>
    <w:rsid w:val="008D677D"/>
    <w:rsid w:val="008D738B"/>
    <w:rsid w:val="008F5508"/>
    <w:rsid w:val="008F777F"/>
    <w:rsid w:val="00900A15"/>
    <w:rsid w:val="009058F4"/>
    <w:rsid w:val="0090699F"/>
    <w:rsid w:val="009128EA"/>
    <w:rsid w:val="00914803"/>
    <w:rsid w:val="00927CDD"/>
    <w:rsid w:val="00937398"/>
    <w:rsid w:val="009508EC"/>
    <w:rsid w:val="00955BAB"/>
    <w:rsid w:val="00962D28"/>
    <w:rsid w:val="0096677C"/>
    <w:rsid w:val="00966F6D"/>
    <w:rsid w:val="0097685C"/>
    <w:rsid w:val="009778FD"/>
    <w:rsid w:val="00977C0C"/>
    <w:rsid w:val="009D41EC"/>
    <w:rsid w:val="009E1B52"/>
    <w:rsid w:val="009F5278"/>
    <w:rsid w:val="00A00CA5"/>
    <w:rsid w:val="00A304FE"/>
    <w:rsid w:val="00A45418"/>
    <w:rsid w:val="00A527A2"/>
    <w:rsid w:val="00A52A3F"/>
    <w:rsid w:val="00A56F1F"/>
    <w:rsid w:val="00A5724D"/>
    <w:rsid w:val="00A702DE"/>
    <w:rsid w:val="00A8102E"/>
    <w:rsid w:val="00A82773"/>
    <w:rsid w:val="00A82D21"/>
    <w:rsid w:val="00A839D8"/>
    <w:rsid w:val="00A91B2A"/>
    <w:rsid w:val="00A9428A"/>
    <w:rsid w:val="00A9625E"/>
    <w:rsid w:val="00AA1D05"/>
    <w:rsid w:val="00AA59E1"/>
    <w:rsid w:val="00AA7E87"/>
    <w:rsid w:val="00AB7204"/>
    <w:rsid w:val="00AD449A"/>
    <w:rsid w:val="00AE0EEA"/>
    <w:rsid w:val="00AE4A58"/>
    <w:rsid w:val="00AE6D56"/>
    <w:rsid w:val="00AF36F4"/>
    <w:rsid w:val="00B0449F"/>
    <w:rsid w:val="00B148B0"/>
    <w:rsid w:val="00B2114B"/>
    <w:rsid w:val="00B32008"/>
    <w:rsid w:val="00B32129"/>
    <w:rsid w:val="00B404B6"/>
    <w:rsid w:val="00B440FB"/>
    <w:rsid w:val="00B47510"/>
    <w:rsid w:val="00B668EC"/>
    <w:rsid w:val="00B70D2B"/>
    <w:rsid w:val="00B73774"/>
    <w:rsid w:val="00B75BCD"/>
    <w:rsid w:val="00B971A6"/>
    <w:rsid w:val="00BB645E"/>
    <w:rsid w:val="00BB6DFD"/>
    <w:rsid w:val="00BC53E8"/>
    <w:rsid w:val="00BD17F7"/>
    <w:rsid w:val="00BD75DC"/>
    <w:rsid w:val="00BE27DB"/>
    <w:rsid w:val="00BF77F1"/>
    <w:rsid w:val="00C03B4E"/>
    <w:rsid w:val="00C06886"/>
    <w:rsid w:val="00C21163"/>
    <w:rsid w:val="00C26FD1"/>
    <w:rsid w:val="00C50888"/>
    <w:rsid w:val="00C5573C"/>
    <w:rsid w:val="00C8760F"/>
    <w:rsid w:val="00C9504A"/>
    <w:rsid w:val="00CA4F52"/>
    <w:rsid w:val="00CB516B"/>
    <w:rsid w:val="00CD5281"/>
    <w:rsid w:val="00CD5541"/>
    <w:rsid w:val="00CD6640"/>
    <w:rsid w:val="00CE4C3A"/>
    <w:rsid w:val="00CF501F"/>
    <w:rsid w:val="00CF5233"/>
    <w:rsid w:val="00D053D5"/>
    <w:rsid w:val="00D23178"/>
    <w:rsid w:val="00D34F73"/>
    <w:rsid w:val="00D53C2A"/>
    <w:rsid w:val="00D56D28"/>
    <w:rsid w:val="00D625BF"/>
    <w:rsid w:val="00D64051"/>
    <w:rsid w:val="00D73235"/>
    <w:rsid w:val="00D74ADF"/>
    <w:rsid w:val="00D827C2"/>
    <w:rsid w:val="00D92412"/>
    <w:rsid w:val="00DA27FB"/>
    <w:rsid w:val="00DC7F4C"/>
    <w:rsid w:val="00DD3CBB"/>
    <w:rsid w:val="00DD5E8D"/>
    <w:rsid w:val="00DF7F15"/>
    <w:rsid w:val="00E00177"/>
    <w:rsid w:val="00E043D7"/>
    <w:rsid w:val="00E1322A"/>
    <w:rsid w:val="00E13497"/>
    <w:rsid w:val="00E1546C"/>
    <w:rsid w:val="00E1741F"/>
    <w:rsid w:val="00E27B09"/>
    <w:rsid w:val="00E27E73"/>
    <w:rsid w:val="00E32711"/>
    <w:rsid w:val="00E35DBA"/>
    <w:rsid w:val="00E425E4"/>
    <w:rsid w:val="00E43F1F"/>
    <w:rsid w:val="00E45DAB"/>
    <w:rsid w:val="00E46EC4"/>
    <w:rsid w:val="00E56566"/>
    <w:rsid w:val="00E56622"/>
    <w:rsid w:val="00E618C6"/>
    <w:rsid w:val="00E64155"/>
    <w:rsid w:val="00E64B99"/>
    <w:rsid w:val="00E7461E"/>
    <w:rsid w:val="00E75D71"/>
    <w:rsid w:val="00E77021"/>
    <w:rsid w:val="00E86513"/>
    <w:rsid w:val="00E86D9C"/>
    <w:rsid w:val="00E94AE8"/>
    <w:rsid w:val="00E96B19"/>
    <w:rsid w:val="00EB2832"/>
    <w:rsid w:val="00EB29C3"/>
    <w:rsid w:val="00EE7F85"/>
    <w:rsid w:val="00EF0372"/>
    <w:rsid w:val="00EF192B"/>
    <w:rsid w:val="00EF5BA4"/>
    <w:rsid w:val="00F128EE"/>
    <w:rsid w:val="00F237BA"/>
    <w:rsid w:val="00F3234E"/>
    <w:rsid w:val="00F46FE0"/>
    <w:rsid w:val="00F6130E"/>
    <w:rsid w:val="00F628F6"/>
    <w:rsid w:val="00F63B9E"/>
    <w:rsid w:val="00F63F0A"/>
    <w:rsid w:val="00F67F04"/>
    <w:rsid w:val="00F71D0B"/>
    <w:rsid w:val="00F756CB"/>
    <w:rsid w:val="00F75CF0"/>
    <w:rsid w:val="00F77DA7"/>
    <w:rsid w:val="00F82907"/>
    <w:rsid w:val="00F93141"/>
    <w:rsid w:val="00F9536C"/>
    <w:rsid w:val="00F95662"/>
    <w:rsid w:val="00F96916"/>
    <w:rsid w:val="00FB0ACF"/>
    <w:rsid w:val="00FC4481"/>
    <w:rsid w:val="00FC4680"/>
    <w:rsid w:val="00FD6B68"/>
    <w:rsid w:val="00FE31CD"/>
    <w:rsid w:val="00FE54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F66A3"/>
  <w15:chartTrackingRefBased/>
  <w15:docId w15:val="{2389006F-0808-A54B-9377-28DBE601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178"/>
    <w:pPr>
      <w:spacing w:after="13" w:line="385" w:lineRule="auto"/>
      <w:ind w:firstLine="329"/>
      <w:jc w:val="both"/>
    </w:pPr>
    <w:rPr>
      <w:rFonts w:ascii="Calibri" w:eastAsia="Calibri" w:hAnsi="Calibri" w:cs="Calibri"/>
      <w:color w:val="000000"/>
      <w:sz w:val="22"/>
      <w:szCs w:val="22"/>
      <w:lang w:val="en-AU" w:eastAsia="en-AU"/>
    </w:rPr>
  </w:style>
  <w:style w:type="paragraph" w:styleId="Heading1">
    <w:name w:val="heading 1"/>
    <w:next w:val="Normal"/>
    <w:link w:val="Heading1Char"/>
    <w:uiPriority w:val="9"/>
    <w:qFormat/>
    <w:rsid w:val="00D23178"/>
    <w:pPr>
      <w:keepNext/>
      <w:keepLines/>
      <w:spacing w:line="259" w:lineRule="auto"/>
      <w:ind w:left="10" w:hanging="10"/>
      <w:outlineLvl w:val="0"/>
    </w:pPr>
    <w:rPr>
      <w:rFonts w:ascii="Calibri" w:eastAsia="Calibri" w:hAnsi="Calibri" w:cs="Calibri"/>
      <w:b/>
      <w:color w:val="000000"/>
      <w:szCs w:val="22"/>
      <w:lang w:val="en-AU" w:eastAsia="en-AU"/>
    </w:rPr>
  </w:style>
  <w:style w:type="paragraph" w:styleId="Heading2">
    <w:name w:val="heading 2"/>
    <w:next w:val="Normal"/>
    <w:link w:val="Heading2Char"/>
    <w:uiPriority w:val="9"/>
    <w:unhideWhenUsed/>
    <w:qFormat/>
    <w:rsid w:val="00D23178"/>
    <w:pPr>
      <w:keepNext/>
      <w:keepLines/>
      <w:spacing w:line="259" w:lineRule="auto"/>
      <w:ind w:left="10" w:hanging="10"/>
      <w:outlineLvl w:val="1"/>
    </w:pPr>
    <w:rPr>
      <w:rFonts w:ascii="Calibri" w:eastAsia="Calibri" w:hAnsi="Calibri" w:cs="Calibri"/>
      <w:b/>
      <w:color w:val="000000"/>
      <w:szCs w:val="22"/>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23178"/>
    <w:rPr>
      <w:rFonts w:ascii="Calibri" w:eastAsia="Calibri" w:hAnsi="Calibri" w:cs="Calibri"/>
      <w:b/>
      <w:color w:val="000000"/>
      <w:szCs w:val="22"/>
      <w:lang w:val="en-AU" w:eastAsia="en-AU"/>
    </w:rPr>
  </w:style>
  <w:style w:type="character" w:customStyle="1" w:styleId="Heading2Char">
    <w:name w:val="Heading 2 Char"/>
    <w:link w:val="Heading2"/>
    <w:rsid w:val="00D23178"/>
    <w:rPr>
      <w:rFonts w:ascii="Calibri" w:eastAsia="Calibri" w:hAnsi="Calibri" w:cs="Calibri"/>
      <w:b/>
      <w:color w:val="000000"/>
      <w:szCs w:val="22"/>
      <w:lang w:val="en-AU" w:eastAsia="en-AU"/>
    </w:rPr>
  </w:style>
  <w:style w:type="paragraph" w:customStyle="1" w:styleId="footnotedescription">
    <w:name w:val="footnote description"/>
    <w:next w:val="Normal"/>
    <w:link w:val="footnotedescriptionChar"/>
    <w:hidden/>
    <w:rsid w:val="00D23178"/>
    <w:pPr>
      <w:spacing w:line="282" w:lineRule="auto"/>
      <w:ind w:firstLine="249"/>
      <w:jc w:val="both"/>
    </w:pPr>
    <w:rPr>
      <w:rFonts w:ascii="Calibri" w:eastAsia="Calibri" w:hAnsi="Calibri" w:cs="Calibri"/>
      <w:color w:val="000000"/>
      <w:sz w:val="18"/>
      <w:szCs w:val="22"/>
      <w:lang w:val="en-AU" w:eastAsia="en-AU"/>
    </w:rPr>
  </w:style>
  <w:style w:type="character" w:customStyle="1" w:styleId="footnotedescriptionChar">
    <w:name w:val="footnote description Char"/>
    <w:link w:val="footnotedescription"/>
    <w:rsid w:val="00D23178"/>
    <w:rPr>
      <w:rFonts w:ascii="Calibri" w:eastAsia="Calibri" w:hAnsi="Calibri" w:cs="Calibri"/>
      <w:color w:val="000000"/>
      <w:sz w:val="18"/>
      <w:szCs w:val="22"/>
      <w:lang w:val="en-AU" w:eastAsia="en-AU"/>
    </w:rPr>
  </w:style>
  <w:style w:type="paragraph" w:styleId="TOC1">
    <w:name w:val="toc 1"/>
    <w:hidden/>
    <w:rsid w:val="00D23178"/>
    <w:pPr>
      <w:spacing w:line="244" w:lineRule="auto"/>
      <w:ind w:left="327" w:right="15"/>
      <w:jc w:val="both"/>
    </w:pPr>
    <w:rPr>
      <w:rFonts w:ascii="Calibri" w:eastAsia="Calibri" w:hAnsi="Calibri" w:cs="Calibri"/>
      <w:color w:val="0000FF"/>
      <w:sz w:val="22"/>
      <w:szCs w:val="22"/>
      <w:lang w:val="en-AU" w:eastAsia="en-AU"/>
    </w:rPr>
  </w:style>
  <w:style w:type="character" w:customStyle="1" w:styleId="footnotemark">
    <w:name w:val="footnote mark"/>
    <w:hidden/>
    <w:rsid w:val="00D23178"/>
    <w:rPr>
      <w:rFonts w:ascii="Calibri" w:eastAsia="Calibri" w:hAnsi="Calibri" w:cs="Calibri"/>
      <w:i/>
      <w:color w:val="000000"/>
      <w:sz w:val="18"/>
      <w:vertAlign w:val="superscript"/>
    </w:rPr>
  </w:style>
  <w:style w:type="table" w:customStyle="1" w:styleId="TableGrid">
    <w:name w:val="TableGrid"/>
    <w:rsid w:val="00D23178"/>
    <w:rPr>
      <w:sz w:val="22"/>
      <w:szCs w:val="22"/>
      <w:lang w:val="en-AU" w:eastAsia="en-AU"/>
    </w:rPr>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D231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3178"/>
    <w:rPr>
      <w:rFonts w:ascii="Calibri" w:eastAsia="Calibri" w:hAnsi="Calibri" w:cs="Calibri"/>
      <w:color w:val="000000"/>
      <w:sz w:val="20"/>
      <w:szCs w:val="20"/>
      <w:lang w:val="en-AU" w:eastAsia="en-AU"/>
    </w:rPr>
  </w:style>
  <w:style w:type="character" w:styleId="FootnoteReference">
    <w:name w:val="footnote reference"/>
    <w:basedOn w:val="DefaultParagraphFont"/>
    <w:uiPriority w:val="99"/>
    <w:semiHidden/>
    <w:unhideWhenUsed/>
    <w:rsid w:val="00D23178"/>
    <w:rPr>
      <w:vertAlign w:val="superscript"/>
    </w:rPr>
  </w:style>
  <w:style w:type="character" w:styleId="Hyperlink">
    <w:name w:val="Hyperlink"/>
    <w:basedOn w:val="DefaultParagraphFont"/>
    <w:uiPriority w:val="99"/>
    <w:unhideWhenUsed/>
    <w:rsid w:val="00D23178"/>
    <w:rPr>
      <w:color w:val="0563C1" w:themeColor="hyperlink"/>
      <w:u w:val="single"/>
    </w:rPr>
  </w:style>
  <w:style w:type="table" w:styleId="TableGrid0">
    <w:name w:val="Table Grid"/>
    <w:basedOn w:val="TableNormal"/>
    <w:uiPriority w:val="39"/>
    <w:rsid w:val="00D23178"/>
    <w:pPr>
      <w:widowControl w:val="0"/>
      <w:autoSpaceDE w:val="0"/>
      <w:autoSpaceDN w:val="0"/>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317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3178"/>
    <w:rPr>
      <w:rFonts w:ascii="Times New Roman" w:eastAsia="Calibri" w:hAnsi="Times New Roman" w:cs="Times New Roman"/>
      <w:color w:val="000000"/>
      <w:sz w:val="18"/>
      <w:szCs w:val="18"/>
      <w:lang w:val="en-AU" w:eastAsia="en-AU"/>
    </w:rPr>
  </w:style>
  <w:style w:type="paragraph" w:customStyle="1" w:styleId="EndNoteBibliographyTitle">
    <w:name w:val="EndNote Bibliography Title"/>
    <w:basedOn w:val="Normal"/>
    <w:link w:val="EndNoteBibliographyTitleChar"/>
    <w:rsid w:val="00D23178"/>
    <w:pPr>
      <w:spacing w:after="0"/>
      <w:jc w:val="center"/>
    </w:pPr>
  </w:style>
  <w:style w:type="character" w:customStyle="1" w:styleId="EndNoteBibliographyTitleChar">
    <w:name w:val="EndNote Bibliography Title Char"/>
    <w:basedOn w:val="DefaultParagraphFont"/>
    <w:link w:val="EndNoteBibliographyTitle"/>
    <w:rsid w:val="00D23178"/>
    <w:rPr>
      <w:rFonts w:ascii="Calibri" w:eastAsia="Calibri" w:hAnsi="Calibri" w:cs="Calibri"/>
      <w:color w:val="000000"/>
      <w:sz w:val="22"/>
      <w:szCs w:val="22"/>
      <w:lang w:val="en-AU" w:eastAsia="en-AU"/>
    </w:rPr>
  </w:style>
  <w:style w:type="paragraph" w:customStyle="1" w:styleId="EndNoteBibliography">
    <w:name w:val="EndNote Bibliography"/>
    <w:basedOn w:val="Normal"/>
    <w:link w:val="EndNoteBibliographyChar"/>
    <w:rsid w:val="00D23178"/>
    <w:pPr>
      <w:spacing w:line="240" w:lineRule="auto"/>
    </w:pPr>
  </w:style>
  <w:style w:type="character" w:customStyle="1" w:styleId="EndNoteBibliographyChar">
    <w:name w:val="EndNote Bibliography Char"/>
    <w:basedOn w:val="DefaultParagraphFont"/>
    <w:link w:val="EndNoteBibliography"/>
    <w:rsid w:val="00D23178"/>
    <w:rPr>
      <w:rFonts w:ascii="Calibri" w:eastAsia="Calibri" w:hAnsi="Calibri" w:cs="Calibri"/>
      <w:color w:val="000000"/>
      <w:sz w:val="22"/>
      <w:szCs w:val="22"/>
      <w:lang w:val="en-AU" w:eastAsia="en-AU"/>
    </w:rPr>
  </w:style>
  <w:style w:type="character" w:styleId="CommentReference">
    <w:name w:val="annotation reference"/>
    <w:basedOn w:val="DefaultParagraphFont"/>
    <w:uiPriority w:val="99"/>
    <w:semiHidden/>
    <w:unhideWhenUsed/>
    <w:rsid w:val="00D23178"/>
    <w:rPr>
      <w:sz w:val="16"/>
      <w:szCs w:val="16"/>
    </w:rPr>
  </w:style>
  <w:style w:type="paragraph" w:styleId="CommentText">
    <w:name w:val="annotation text"/>
    <w:basedOn w:val="Normal"/>
    <w:link w:val="CommentTextChar"/>
    <w:uiPriority w:val="99"/>
    <w:semiHidden/>
    <w:unhideWhenUsed/>
    <w:rsid w:val="00D23178"/>
    <w:pPr>
      <w:spacing w:line="240" w:lineRule="auto"/>
    </w:pPr>
    <w:rPr>
      <w:sz w:val="20"/>
      <w:szCs w:val="20"/>
    </w:rPr>
  </w:style>
  <w:style w:type="character" w:customStyle="1" w:styleId="CommentTextChar">
    <w:name w:val="Comment Text Char"/>
    <w:basedOn w:val="DefaultParagraphFont"/>
    <w:link w:val="CommentText"/>
    <w:uiPriority w:val="99"/>
    <w:semiHidden/>
    <w:rsid w:val="00D23178"/>
    <w:rPr>
      <w:rFonts w:ascii="Calibri" w:eastAsia="Calibri" w:hAnsi="Calibri" w:cs="Calibri"/>
      <w:color w:val="000000"/>
      <w:sz w:val="20"/>
      <w:szCs w:val="20"/>
      <w:lang w:val="en-AU" w:eastAsia="en-AU"/>
    </w:rPr>
  </w:style>
  <w:style w:type="paragraph" w:styleId="CommentSubject">
    <w:name w:val="annotation subject"/>
    <w:basedOn w:val="CommentText"/>
    <w:next w:val="CommentText"/>
    <w:link w:val="CommentSubjectChar"/>
    <w:uiPriority w:val="99"/>
    <w:semiHidden/>
    <w:unhideWhenUsed/>
    <w:rsid w:val="00D23178"/>
    <w:rPr>
      <w:b/>
      <w:bCs/>
    </w:rPr>
  </w:style>
  <w:style w:type="character" w:customStyle="1" w:styleId="CommentSubjectChar">
    <w:name w:val="Comment Subject Char"/>
    <w:basedOn w:val="CommentTextChar"/>
    <w:link w:val="CommentSubject"/>
    <w:uiPriority w:val="99"/>
    <w:semiHidden/>
    <w:rsid w:val="00D23178"/>
    <w:rPr>
      <w:rFonts w:ascii="Calibri" w:eastAsia="Calibri" w:hAnsi="Calibri" w:cs="Calibri"/>
      <w:b/>
      <w:bCs/>
      <w:color w:val="000000"/>
      <w:sz w:val="20"/>
      <w:szCs w:val="20"/>
      <w:lang w:val="en-AU" w:eastAsia="en-AU"/>
    </w:rPr>
  </w:style>
  <w:style w:type="paragraph" w:customStyle="1" w:styleId="xmsonormal">
    <w:name w:val="x_msonormal"/>
    <w:basedOn w:val="Normal"/>
    <w:rsid w:val="00F82907"/>
    <w:pPr>
      <w:spacing w:before="100" w:beforeAutospacing="1" w:after="100" w:afterAutospacing="1" w:line="240" w:lineRule="auto"/>
      <w:ind w:firstLine="0"/>
      <w:jc w:val="left"/>
    </w:pPr>
    <w:rPr>
      <w:rFonts w:ascii="Times New Roman" w:eastAsia="Times New Roman" w:hAnsi="Times New Roman" w:cs="Times New Roman"/>
      <w:color w:val="auto"/>
      <w:sz w:val="24"/>
      <w:szCs w:val="24"/>
      <w:lang w:val="en-US" w:eastAsia="zh-CN"/>
    </w:rPr>
  </w:style>
  <w:style w:type="paragraph" w:styleId="Header">
    <w:name w:val="header"/>
    <w:basedOn w:val="Normal"/>
    <w:link w:val="HeaderChar"/>
    <w:uiPriority w:val="99"/>
    <w:unhideWhenUsed/>
    <w:rsid w:val="00845C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CC7"/>
    <w:rPr>
      <w:rFonts w:ascii="Calibri" w:eastAsia="Calibri" w:hAnsi="Calibri" w:cs="Calibri"/>
      <w:color w:val="000000"/>
      <w:sz w:val="22"/>
      <w:szCs w:val="22"/>
      <w:lang w:val="en-AU" w:eastAsia="en-AU"/>
    </w:rPr>
  </w:style>
  <w:style w:type="character" w:styleId="UnresolvedMention">
    <w:name w:val="Unresolved Mention"/>
    <w:basedOn w:val="DefaultParagraphFont"/>
    <w:uiPriority w:val="99"/>
    <w:semiHidden/>
    <w:unhideWhenUsed/>
    <w:rsid w:val="00357634"/>
    <w:rPr>
      <w:color w:val="605E5C"/>
      <w:shd w:val="clear" w:color="auto" w:fill="E1DFDD"/>
    </w:rPr>
  </w:style>
  <w:style w:type="character" w:styleId="PlaceholderText">
    <w:name w:val="Placeholder Text"/>
    <w:basedOn w:val="DefaultParagraphFont"/>
    <w:uiPriority w:val="99"/>
    <w:semiHidden/>
    <w:rsid w:val="00504E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47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nelson.wisc.edu/sage/data-and-models/crop-calendar-dataset/index.php"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imf.org/en/Research/commodity-prices" TargetMode="External"/><Relationship Id="rId34" Type="http://schemas.openxmlformats.org/officeDocument/2006/relationships/fontTable" Target="fontTable.xml"/><Relationship Id="rId7" Type="http://schemas.openxmlformats.org/officeDocument/2006/relationships/footer" Target="footer1.xml"/><Relationship Id="rId12" Type="http://schemas.microsoft.com/office/2016/09/relationships/commentsIds" Target="commentsIds.xml"/><Relationship Id="rId17" Type="http://schemas.openxmlformats.org/officeDocument/2006/relationships/hyperlink" Target="https://nelson.wisc.edu/sage/data-and-models/crop-calendar-dataset/index.php" TargetMode="Externa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www.imf.org/en/Research/commodity-price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acleddata.com/" TargetMode="External"/><Relationship Id="rId23" Type="http://schemas.openxmlformats.org/officeDocument/2006/relationships/hyperlink" Target="https://sedac.ciesin.columbia.edu/"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hyperlink" Target="https://acleddata.com/" TargetMode="External"/><Relationship Id="rId22" Type="http://schemas.openxmlformats.org/officeDocument/2006/relationships/hyperlink" Target="https://sedac.ciesin.columbia.edu/" TargetMode="External"/><Relationship Id="rId27" Type="http://schemas.openxmlformats.org/officeDocument/2006/relationships/image" Target="media/image6.png"/><Relationship Id="rId30" Type="http://schemas.openxmlformats.org/officeDocument/2006/relationships/image" Target="media/image9.png"/><Relationship Id="rId35" Type="http://schemas.microsoft.com/office/2011/relationships/people" Target="people.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B414E-3AC0-1049-AF87-B36EBD5CD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6580</TotalTime>
  <Pages>47</Pages>
  <Words>11828</Words>
  <Characters>67421</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Hastings</dc:creator>
  <cp:keywords/>
  <dc:description/>
  <cp:lastModifiedBy>David Ubilava</cp:lastModifiedBy>
  <cp:revision>59</cp:revision>
  <dcterms:created xsi:type="dcterms:W3CDTF">2021-10-20T10:24:00Z</dcterms:created>
  <dcterms:modified xsi:type="dcterms:W3CDTF">2022-01-01T00:38:00Z</dcterms:modified>
</cp:coreProperties>
</file>