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B747" w14:textId="514BB775" w:rsidR="002017B4" w:rsidRPr="00F16792" w:rsidRDefault="002017B4" w:rsidP="002E512E">
      <w:pPr>
        <w:rPr>
          <w:rFonts w:ascii="Times New Roman" w:hAnsi="Times New Roman" w:cs="Times New Roman"/>
          <w:b/>
          <w:bCs/>
        </w:rPr>
      </w:pPr>
      <w:r w:rsidRPr="00F16792">
        <w:rPr>
          <w:rFonts w:ascii="Times New Roman" w:hAnsi="Times New Roman" w:cs="Times New Roman"/>
          <w:b/>
          <w:bCs/>
        </w:rPr>
        <w:t>D</w:t>
      </w:r>
      <w:r w:rsidR="002A3AF7" w:rsidRPr="00F16792">
        <w:rPr>
          <w:rFonts w:ascii="Times New Roman" w:hAnsi="Times New Roman" w:cs="Times New Roman"/>
          <w:b/>
          <w:bCs/>
        </w:rPr>
        <w:t>2</w:t>
      </w:r>
      <w:r w:rsidRPr="00F16792">
        <w:rPr>
          <w:rFonts w:ascii="Times New Roman" w:hAnsi="Times New Roman" w:cs="Times New Roman"/>
          <w:b/>
          <w:bCs/>
        </w:rPr>
        <w:t xml:space="preserve"> Project Description</w:t>
      </w:r>
    </w:p>
    <w:p w14:paraId="60C9F458" w14:textId="77777777" w:rsidR="002E512E" w:rsidRPr="00F16792" w:rsidRDefault="002E512E" w:rsidP="002E512E">
      <w:pPr>
        <w:rPr>
          <w:rFonts w:ascii="Times New Roman" w:hAnsi="Times New Roman" w:cs="Times New Roman"/>
          <w:b/>
          <w:bCs/>
        </w:rPr>
      </w:pPr>
    </w:p>
    <w:p w14:paraId="7DA00706" w14:textId="260C56BE" w:rsidR="002017B4" w:rsidRPr="00F16792" w:rsidRDefault="002017B4" w:rsidP="002E512E">
      <w:pPr>
        <w:rPr>
          <w:rFonts w:ascii="Times New Roman" w:hAnsi="Times New Roman" w:cs="Times New Roman"/>
        </w:rPr>
      </w:pPr>
      <w:r w:rsidRPr="00F16792">
        <w:rPr>
          <w:rFonts w:ascii="Times New Roman" w:hAnsi="Times New Roman" w:cs="Times New Roman"/>
          <w:b/>
          <w:bCs/>
        </w:rPr>
        <w:t>PROJECT TITLE</w:t>
      </w:r>
      <w:r w:rsidRPr="00F16792">
        <w:rPr>
          <w:rFonts w:ascii="Times New Roman" w:hAnsi="Times New Roman" w:cs="Times New Roman"/>
        </w:rPr>
        <w:t xml:space="preserve">: </w:t>
      </w:r>
      <w:r w:rsidR="00CF19C1" w:rsidRPr="00F16792">
        <w:rPr>
          <w:rFonts w:ascii="Times New Roman" w:hAnsi="Times New Roman" w:cs="Times New Roman"/>
        </w:rPr>
        <w:t>Political Conflict, Inefficient Markets, and Food Crises</w:t>
      </w:r>
    </w:p>
    <w:p w14:paraId="42686E8C" w14:textId="77777777" w:rsidR="002E512E" w:rsidRPr="00F16792" w:rsidRDefault="002E512E" w:rsidP="002E512E">
      <w:pPr>
        <w:rPr>
          <w:rFonts w:ascii="Times New Roman" w:hAnsi="Times New Roman" w:cs="Times New Roman"/>
        </w:rPr>
      </w:pPr>
    </w:p>
    <w:p w14:paraId="7F3A6517" w14:textId="77777777" w:rsidR="002017B4" w:rsidRPr="00F16792" w:rsidRDefault="002017B4" w:rsidP="002E512E">
      <w:pPr>
        <w:rPr>
          <w:rFonts w:ascii="Times New Roman" w:hAnsi="Times New Roman" w:cs="Times New Roman"/>
          <w:b/>
          <w:bCs/>
        </w:rPr>
      </w:pPr>
      <w:r w:rsidRPr="00F16792">
        <w:rPr>
          <w:rFonts w:ascii="Times New Roman" w:hAnsi="Times New Roman" w:cs="Times New Roman"/>
          <w:b/>
          <w:bCs/>
        </w:rPr>
        <w:t>PROJECT AIMS AND BACKGROUND</w:t>
      </w:r>
    </w:p>
    <w:p w14:paraId="3BAA5DFE" w14:textId="0CA14A7A" w:rsidR="004A3422" w:rsidRPr="004A3422" w:rsidRDefault="002017B4" w:rsidP="004A3422">
      <w:pPr>
        <w:rPr>
          <w:rFonts w:ascii="Times New Roman" w:eastAsia="Times New Roman" w:hAnsi="Times New Roman" w:cs="Times New Roman"/>
          <w:b/>
          <w:bCs/>
        </w:rPr>
      </w:pPr>
      <w:r w:rsidRPr="00F16792">
        <w:rPr>
          <w:rFonts w:ascii="Times New Roman" w:eastAsia="Times New Roman" w:hAnsi="Times New Roman" w:cs="Times New Roman"/>
          <w:b/>
          <w:bCs/>
        </w:rPr>
        <w:t>The problem</w:t>
      </w:r>
    </w:p>
    <w:p w14:paraId="0DACB1BA" w14:textId="011F6D1B" w:rsidR="004A3422" w:rsidRPr="004A3422" w:rsidRDefault="004A3422" w:rsidP="004A3422">
      <w:pPr>
        <w:pStyle w:val="Lettercopy"/>
        <w:ind w:right="181"/>
        <w:rPr>
          <w:rFonts w:ascii="Times New Roman" w:hAnsi="Times New Roman"/>
          <w:szCs w:val="24"/>
        </w:rPr>
      </w:pPr>
      <w:r w:rsidRPr="004A3422">
        <w:rPr>
          <w:rFonts w:ascii="Times New Roman" w:hAnsi="Times New Roman"/>
          <w:szCs w:val="24"/>
        </w:rPr>
        <w:t xml:space="preserve">Political conflict, in some form and to some extent, defines the daily life of people in many low- and middle-income countries. The root causes of conflicts typically vary and can be linked, among other factors, to the insurgency against the local and central governments or to people’s protests in response to governments’ actions (or inactions). Regardless of the source, a common attribute of conflict is that it happens—by design or as a side-effect—where people are. As such, it impacts—directly or indirectly—the well-being and livelihoods of people. A suicide truck bombing in a market in Mogadishu (Somalia) on 14 October 2017, for instance, killed more than 500 people and had an immediate chilling effect on marketplace activity (Burke and Ahmed, 20 December 2017). </w:t>
      </w:r>
    </w:p>
    <w:p w14:paraId="4B49225B" w14:textId="2DA9592F" w:rsidR="004A3422" w:rsidRPr="004A3422" w:rsidRDefault="004A3422" w:rsidP="00607B5C">
      <w:pPr>
        <w:pStyle w:val="Lettercopy"/>
        <w:ind w:right="181" w:firstLine="284"/>
        <w:rPr>
          <w:rFonts w:ascii="Times New Roman" w:hAnsi="Times New Roman"/>
          <w:szCs w:val="24"/>
        </w:rPr>
      </w:pPr>
      <w:r w:rsidRPr="004A3422">
        <w:rPr>
          <w:rFonts w:ascii="Times New Roman" w:hAnsi="Times New Roman"/>
          <w:szCs w:val="24"/>
        </w:rPr>
        <w:t>People living in poor, marginalised states with dysfunctional formal institutions often struggle to source and buy food and other necessities, or to move around their own countries, stymied as they are by conflict, territorial fragmentation, and failures in transport, communications, and market enforcement. Markets may remain surprisingly functional in the face of these adversities, however, particularly in places where the rule of law is scarce but informal institutions are prominent. Commenting on the resilience of Mogadishu after the truck bomb, one Somali noted, “There is a blast in Mogadishu destroying whole buildings and you see the next day people start renovating. Life goes on. Those who died have died. We have to think about those who live now. They need life.” (Burke and Ahmed, 20 December 2017).</w:t>
      </w:r>
    </w:p>
    <w:p w14:paraId="0BDA12A5" w14:textId="22B2D003" w:rsidR="002E512E" w:rsidRDefault="004A3422" w:rsidP="00607B5C">
      <w:pPr>
        <w:pStyle w:val="Lettercopy"/>
        <w:spacing w:line="240" w:lineRule="auto"/>
        <w:ind w:right="181" w:firstLine="284"/>
        <w:rPr>
          <w:rFonts w:ascii="Times New Roman" w:hAnsi="Times New Roman"/>
          <w:szCs w:val="24"/>
        </w:rPr>
      </w:pPr>
      <w:r w:rsidRPr="004A3422">
        <w:rPr>
          <w:rFonts w:ascii="Times New Roman" w:hAnsi="Times New Roman"/>
          <w:szCs w:val="24"/>
        </w:rPr>
        <w:t xml:space="preserve">Conflict and food insecurity are intrinsically linked. This project will study food markets in many locations, large cities as well as smaller towns, across Africa and Southeast Asia to address two interrelated overarching questions: (i) </w:t>
      </w:r>
      <w:r w:rsidRPr="004A3422">
        <w:rPr>
          <w:rFonts w:ascii="Times New Roman" w:hAnsi="Times New Roman"/>
          <w:b/>
          <w:bCs/>
          <w:szCs w:val="24"/>
        </w:rPr>
        <w:t>How does conflict affect consumers’ well-being by altering the proper functionality of food markets?</w:t>
      </w:r>
      <w:r w:rsidRPr="004A3422">
        <w:rPr>
          <w:rFonts w:ascii="Times New Roman" w:hAnsi="Times New Roman"/>
          <w:szCs w:val="24"/>
        </w:rPr>
        <w:t xml:space="preserve"> (ii) </w:t>
      </w:r>
      <w:r w:rsidRPr="004A3422">
        <w:rPr>
          <w:rFonts w:ascii="Times New Roman" w:hAnsi="Times New Roman"/>
          <w:b/>
          <w:bCs/>
          <w:szCs w:val="24"/>
        </w:rPr>
        <w:t>How does conflict alter farmers’ well-being by impacting their decision to strategically store their produce over the course of the post-harvest period?</w:t>
      </w:r>
      <w:r w:rsidRPr="004A3422">
        <w:rPr>
          <w:rFonts w:ascii="Times New Roman" w:hAnsi="Times New Roman"/>
          <w:szCs w:val="24"/>
        </w:rPr>
        <w:t xml:space="preserve"> In addressing these questions, this study will prepare an answer to two highly relevant policy-oriented questions: (iii) </w:t>
      </w:r>
      <w:r w:rsidRPr="004A3422">
        <w:rPr>
          <w:rFonts w:ascii="Times New Roman" w:hAnsi="Times New Roman"/>
          <w:b/>
          <w:bCs/>
          <w:szCs w:val="24"/>
        </w:rPr>
        <w:t>Can we predict when, where, and how a conflict will lead to food insecurity?</w:t>
      </w:r>
      <w:r w:rsidRPr="004A3422">
        <w:rPr>
          <w:rFonts w:ascii="Times New Roman" w:hAnsi="Times New Roman"/>
          <w:szCs w:val="24"/>
        </w:rPr>
        <w:t xml:space="preserve"> (iv) </w:t>
      </w:r>
      <w:r w:rsidRPr="004A3422">
        <w:rPr>
          <w:rFonts w:ascii="Times New Roman" w:hAnsi="Times New Roman"/>
          <w:b/>
          <w:bCs/>
          <w:szCs w:val="24"/>
        </w:rPr>
        <w:t>How can informal institutions mitigate conflict-related food insecurity?</w:t>
      </w:r>
    </w:p>
    <w:p w14:paraId="40E2C494" w14:textId="77777777" w:rsidR="004A3422" w:rsidRPr="00F16792" w:rsidRDefault="004A3422" w:rsidP="004A3422">
      <w:pPr>
        <w:pStyle w:val="Lettercopy"/>
        <w:spacing w:line="240" w:lineRule="auto"/>
        <w:ind w:right="181"/>
        <w:rPr>
          <w:rFonts w:ascii="Times New Roman" w:eastAsia="Times New Roman" w:hAnsi="Times New Roman"/>
          <w:b/>
          <w:bCs/>
          <w:szCs w:val="24"/>
        </w:rPr>
      </w:pPr>
    </w:p>
    <w:p w14:paraId="0D9A0BF7" w14:textId="4382CC07" w:rsidR="002017B4" w:rsidRPr="00F16792" w:rsidRDefault="002017B4" w:rsidP="002E512E">
      <w:pPr>
        <w:pStyle w:val="Lettercopy"/>
        <w:spacing w:line="240" w:lineRule="auto"/>
        <w:ind w:right="181"/>
        <w:rPr>
          <w:rFonts w:ascii="Times New Roman" w:eastAsia="Times New Roman" w:hAnsi="Times New Roman"/>
          <w:b/>
          <w:bCs/>
          <w:szCs w:val="24"/>
        </w:rPr>
      </w:pPr>
      <w:r w:rsidRPr="00F16792">
        <w:rPr>
          <w:rFonts w:ascii="Times New Roman" w:eastAsia="Times New Roman" w:hAnsi="Times New Roman"/>
          <w:b/>
          <w:bCs/>
          <w:szCs w:val="24"/>
        </w:rPr>
        <w:t xml:space="preserve">Aims </w:t>
      </w:r>
    </w:p>
    <w:p w14:paraId="69C9CB7C" w14:textId="2B4388A2" w:rsidR="002017B4" w:rsidRPr="00F16792" w:rsidRDefault="002017B4" w:rsidP="002E512E">
      <w:pPr>
        <w:pStyle w:val="Lettercopy"/>
        <w:spacing w:line="240" w:lineRule="auto"/>
        <w:ind w:right="181"/>
        <w:rPr>
          <w:rFonts w:ascii="Times New Roman" w:eastAsia="Times New Roman" w:hAnsi="Times New Roman"/>
          <w:szCs w:val="24"/>
        </w:rPr>
      </w:pPr>
      <w:r w:rsidRPr="00F16792">
        <w:rPr>
          <w:rFonts w:ascii="Times New Roman" w:eastAsia="Times New Roman" w:hAnsi="Times New Roman"/>
          <w:b/>
          <w:bCs/>
          <w:szCs w:val="24"/>
        </w:rPr>
        <w:t xml:space="preserve">First, </w:t>
      </w:r>
      <w:r w:rsidR="00000463" w:rsidRPr="00F16792">
        <w:rPr>
          <w:rFonts w:ascii="Times New Roman" w:eastAsia="Times New Roman" w:hAnsi="Times New Roman"/>
          <w:b/>
          <w:bCs/>
          <w:szCs w:val="24"/>
        </w:rPr>
        <w:t>we</w:t>
      </w:r>
      <w:r w:rsidRPr="00F16792">
        <w:rPr>
          <w:rFonts w:ascii="Times New Roman" w:eastAsia="Times New Roman" w:hAnsi="Times New Roman"/>
          <w:b/>
          <w:bCs/>
          <w:szCs w:val="24"/>
        </w:rPr>
        <w:t xml:space="preserve"> will develop an innovative </w:t>
      </w:r>
      <w:r w:rsidR="00000463" w:rsidRPr="00F16792">
        <w:rPr>
          <w:rFonts w:ascii="Times New Roman" w:eastAsia="Times New Roman" w:hAnsi="Times New Roman"/>
          <w:b/>
          <w:bCs/>
          <w:szCs w:val="24"/>
        </w:rPr>
        <w:t xml:space="preserve">spatiotemporal </w:t>
      </w:r>
      <w:r w:rsidRPr="00F16792">
        <w:rPr>
          <w:rFonts w:ascii="Times New Roman" w:eastAsia="Times New Roman" w:hAnsi="Times New Roman"/>
          <w:b/>
          <w:bCs/>
          <w:szCs w:val="24"/>
        </w:rPr>
        <w:t>framework</w:t>
      </w:r>
      <w:r w:rsidRPr="00F16792">
        <w:rPr>
          <w:rFonts w:ascii="Times New Roman" w:eastAsia="Times New Roman" w:hAnsi="Times New Roman"/>
          <w:szCs w:val="24"/>
        </w:rPr>
        <w:t xml:space="preserve"> that links market integration with</w:t>
      </w:r>
      <w:r w:rsidR="00FA4203" w:rsidRPr="00F16792">
        <w:rPr>
          <w:rFonts w:ascii="Times New Roman" w:eastAsia="Times New Roman" w:hAnsi="Times New Roman"/>
          <w:szCs w:val="24"/>
        </w:rPr>
        <w:t xml:space="preserve"> (1)</w:t>
      </w:r>
      <w:r w:rsidRPr="00F16792">
        <w:rPr>
          <w:rFonts w:ascii="Times New Roman" w:eastAsia="Times New Roman" w:hAnsi="Times New Roman"/>
          <w:szCs w:val="24"/>
        </w:rPr>
        <w:t xml:space="preserve"> </w:t>
      </w:r>
      <w:r w:rsidR="00613F4F" w:rsidRPr="00F16792">
        <w:rPr>
          <w:rFonts w:ascii="Times New Roman" w:eastAsia="Times New Roman" w:hAnsi="Times New Roman"/>
          <w:szCs w:val="24"/>
        </w:rPr>
        <w:t>the rule of law and ethnic disparity</w:t>
      </w:r>
      <w:r w:rsidRPr="00F16792">
        <w:rPr>
          <w:rFonts w:ascii="Times New Roman" w:eastAsia="Times New Roman" w:hAnsi="Times New Roman"/>
          <w:szCs w:val="24"/>
        </w:rPr>
        <w:t xml:space="preserve"> </w:t>
      </w:r>
      <w:r w:rsidR="00613F4F" w:rsidRPr="00F16792">
        <w:rPr>
          <w:rFonts w:ascii="Times New Roman" w:eastAsia="Times New Roman" w:hAnsi="Times New Roman"/>
          <w:szCs w:val="24"/>
        </w:rPr>
        <w:t>with</w:t>
      </w:r>
      <w:r w:rsidRPr="00F16792">
        <w:rPr>
          <w:rFonts w:ascii="Times New Roman" w:eastAsia="Times New Roman" w:hAnsi="Times New Roman"/>
          <w:szCs w:val="24"/>
        </w:rPr>
        <w:t xml:space="preserve">in </w:t>
      </w:r>
      <w:r w:rsidR="00613F4F" w:rsidRPr="00F16792">
        <w:rPr>
          <w:rFonts w:ascii="Times New Roman" w:eastAsia="Times New Roman" w:hAnsi="Times New Roman"/>
          <w:szCs w:val="24"/>
        </w:rPr>
        <w:t xml:space="preserve">and between </w:t>
      </w:r>
      <w:r w:rsidRPr="00F16792">
        <w:rPr>
          <w:rFonts w:ascii="Times New Roman" w:eastAsia="Times New Roman" w:hAnsi="Times New Roman"/>
          <w:szCs w:val="24"/>
        </w:rPr>
        <w:t>conflict-affected states</w:t>
      </w:r>
      <w:r w:rsidR="00FA4203" w:rsidRPr="00F16792">
        <w:rPr>
          <w:rFonts w:ascii="Times New Roman" w:eastAsia="Times New Roman" w:hAnsi="Times New Roman"/>
          <w:szCs w:val="24"/>
        </w:rPr>
        <w:t xml:space="preserve">; and (2) different types of conflict </w:t>
      </w:r>
      <w:r w:rsidR="00DA0580" w:rsidRPr="00F16792">
        <w:rPr>
          <w:rFonts w:ascii="Times New Roman" w:eastAsia="Times New Roman" w:hAnsi="Times New Roman"/>
          <w:szCs w:val="24"/>
        </w:rPr>
        <w:t xml:space="preserve">initiated </w:t>
      </w:r>
      <w:r w:rsidR="00FA4203" w:rsidRPr="00F16792">
        <w:rPr>
          <w:rFonts w:ascii="Times New Roman" w:eastAsia="Times New Roman" w:hAnsi="Times New Roman"/>
          <w:szCs w:val="24"/>
        </w:rPr>
        <w:t>by different types of conflict actors</w:t>
      </w:r>
      <w:r w:rsidRPr="00F16792">
        <w:rPr>
          <w:rFonts w:ascii="Times New Roman" w:eastAsia="Times New Roman" w:hAnsi="Times New Roman"/>
          <w:szCs w:val="24"/>
        </w:rPr>
        <w:t xml:space="preserve">. </w:t>
      </w:r>
      <w:r w:rsidRPr="00F16792">
        <w:rPr>
          <w:rFonts w:ascii="Times New Roman" w:eastAsia="Times New Roman" w:hAnsi="Times New Roman"/>
          <w:b/>
          <w:bCs/>
          <w:szCs w:val="24"/>
        </w:rPr>
        <w:t>Second, we will use th</w:t>
      </w:r>
      <w:r w:rsidR="00000463" w:rsidRPr="00F16792">
        <w:rPr>
          <w:rFonts w:ascii="Times New Roman" w:eastAsia="Times New Roman" w:hAnsi="Times New Roman"/>
          <w:b/>
          <w:bCs/>
          <w:szCs w:val="24"/>
        </w:rPr>
        <w:t>is</w:t>
      </w:r>
      <w:r w:rsidRPr="00F16792">
        <w:rPr>
          <w:rFonts w:ascii="Times New Roman" w:eastAsia="Times New Roman" w:hAnsi="Times New Roman"/>
          <w:b/>
          <w:bCs/>
          <w:szCs w:val="24"/>
        </w:rPr>
        <w:t xml:space="preserve"> framework to understand </w:t>
      </w:r>
      <w:r w:rsidR="00000463" w:rsidRPr="00F16792">
        <w:rPr>
          <w:rFonts w:ascii="Times New Roman" w:eastAsia="Times New Roman" w:hAnsi="Times New Roman"/>
          <w:b/>
          <w:bCs/>
          <w:szCs w:val="24"/>
        </w:rPr>
        <w:t>the effect</w:t>
      </w:r>
      <w:r w:rsidR="00F05843" w:rsidRPr="00F16792">
        <w:rPr>
          <w:rFonts w:ascii="Times New Roman" w:eastAsia="Times New Roman" w:hAnsi="Times New Roman"/>
          <w:b/>
          <w:bCs/>
          <w:szCs w:val="24"/>
        </w:rPr>
        <w:t>s</w:t>
      </w:r>
      <w:r w:rsidR="00000463" w:rsidRPr="00F16792">
        <w:rPr>
          <w:rFonts w:ascii="Times New Roman" w:eastAsia="Times New Roman" w:hAnsi="Times New Roman"/>
          <w:b/>
          <w:bCs/>
          <w:szCs w:val="24"/>
        </w:rPr>
        <w:t xml:space="preserve"> of conflict </w:t>
      </w:r>
      <w:r w:rsidR="00613F4F" w:rsidRPr="00F16792">
        <w:rPr>
          <w:rFonts w:ascii="Times New Roman" w:eastAsia="Times New Roman" w:hAnsi="Times New Roman"/>
          <w:b/>
          <w:bCs/>
          <w:szCs w:val="24"/>
        </w:rPr>
        <w:t>on</w:t>
      </w:r>
      <w:r w:rsidRPr="00F16792">
        <w:rPr>
          <w:rFonts w:ascii="Times New Roman" w:eastAsia="Times New Roman" w:hAnsi="Times New Roman"/>
          <w:b/>
          <w:bCs/>
          <w:szCs w:val="24"/>
        </w:rPr>
        <w:t xml:space="preserve"> </w:t>
      </w:r>
      <w:r w:rsidR="00000463" w:rsidRPr="00F16792">
        <w:rPr>
          <w:rFonts w:ascii="Times New Roman" w:eastAsia="Times New Roman" w:hAnsi="Times New Roman"/>
          <w:b/>
          <w:bCs/>
          <w:szCs w:val="24"/>
        </w:rPr>
        <w:t>food security</w:t>
      </w:r>
      <w:r w:rsidRPr="00F16792">
        <w:rPr>
          <w:rFonts w:ascii="Times New Roman" w:eastAsia="Times New Roman" w:hAnsi="Times New Roman"/>
          <w:szCs w:val="24"/>
        </w:rPr>
        <w:t xml:space="preserve"> in </w:t>
      </w:r>
      <w:r w:rsidR="00613F4F" w:rsidRPr="00F16792">
        <w:rPr>
          <w:rFonts w:ascii="Times New Roman" w:eastAsia="Times New Roman" w:hAnsi="Times New Roman"/>
          <w:szCs w:val="24"/>
        </w:rPr>
        <w:t>places</w:t>
      </w:r>
      <w:r w:rsidRPr="00F16792">
        <w:rPr>
          <w:rFonts w:ascii="Times New Roman" w:eastAsia="Times New Roman" w:hAnsi="Times New Roman"/>
          <w:szCs w:val="24"/>
        </w:rPr>
        <w:t xml:space="preserve"> </w:t>
      </w:r>
      <w:r w:rsidR="00613F4F" w:rsidRPr="00F16792">
        <w:rPr>
          <w:rFonts w:ascii="Times New Roman" w:eastAsia="Times New Roman" w:hAnsi="Times New Roman"/>
          <w:szCs w:val="24"/>
        </w:rPr>
        <w:t>that are geographically or ethnically detached from the rest of the country or region</w:t>
      </w:r>
      <w:r w:rsidRPr="00F16792">
        <w:rPr>
          <w:rFonts w:ascii="Times New Roman" w:eastAsia="Times New Roman" w:hAnsi="Times New Roman"/>
          <w:szCs w:val="24"/>
        </w:rPr>
        <w:t xml:space="preserve">. </w:t>
      </w:r>
      <w:r w:rsidRPr="00F16792">
        <w:rPr>
          <w:rFonts w:ascii="Times New Roman" w:eastAsia="Times New Roman" w:hAnsi="Times New Roman"/>
          <w:b/>
          <w:bCs/>
          <w:szCs w:val="24"/>
        </w:rPr>
        <w:t>Third, we will</w:t>
      </w:r>
      <w:r w:rsidR="006B4CE0" w:rsidRPr="00F16792">
        <w:rPr>
          <w:rFonts w:ascii="Times New Roman" w:eastAsia="Times New Roman" w:hAnsi="Times New Roman"/>
          <w:b/>
          <w:bCs/>
          <w:szCs w:val="24"/>
        </w:rPr>
        <w:t xml:space="preserve"> apply the framework to elicit early warning signals of food crises and famines</w:t>
      </w:r>
      <w:r w:rsidR="006B4CE0" w:rsidRPr="00F16792">
        <w:rPr>
          <w:rFonts w:ascii="Times New Roman" w:eastAsia="Times New Roman" w:hAnsi="Times New Roman"/>
          <w:szCs w:val="24"/>
        </w:rPr>
        <w:t xml:space="preserve"> in response to elevated levels of conflict and violence</w:t>
      </w:r>
      <w:r w:rsidRPr="00F16792">
        <w:rPr>
          <w:rFonts w:ascii="Times New Roman" w:eastAsia="Times New Roman" w:hAnsi="Times New Roman"/>
          <w:szCs w:val="24"/>
        </w:rPr>
        <w:t xml:space="preserve">. </w:t>
      </w:r>
    </w:p>
    <w:p w14:paraId="42908818" w14:textId="77777777" w:rsidR="002E512E" w:rsidRPr="00F16792" w:rsidRDefault="002E512E" w:rsidP="002E512E">
      <w:pPr>
        <w:rPr>
          <w:rFonts w:ascii="Times New Roman" w:eastAsia="Times New Roman" w:hAnsi="Times New Roman" w:cs="Times New Roman"/>
          <w:b/>
          <w:bCs/>
        </w:rPr>
      </w:pPr>
    </w:p>
    <w:p w14:paraId="6A381589" w14:textId="313A62F4" w:rsidR="007B3C68" w:rsidRPr="007B3C68" w:rsidRDefault="002017B4" w:rsidP="007B3C68">
      <w:pPr>
        <w:rPr>
          <w:rFonts w:ascii="Times New Roman" w:eastAsia="Times New Roman" w:hAnsi="Times New Roman" w:cs="Times New Roman"/>
          <w:b/>
          <w:bCs/>
        </w:rPr>
      </w:pPr>
      <w:r w:rsidRPr="00F16792">
        <w:rPr>
          <w:rFonts w:ascii="Times New Roman" w:eastAsia="Times New Roman" w:hAnsi="Times New Roman" w:cs="Times New Roman"/>
          <w:b/>
          <w:bCs/>
        </w:rPr>
        <w:t>Background</w:t>
      </w:r>
    </w:p>
    <w:p w14:paraId="649B3C2D" w14:textId="4456BB49" w:rsidR="007B3C68" w:rsidRPr="007B3C68" w:rsidRDefault="007B3C68" w:rsidP="007B3C68">
      <w:pPr>
        <w:jc w:val="both"/>
        <w:rPr>
          <w:rFonts w:ascii="Times New Roman" w:eastAsia="Times New Roman" w:hAnsi="Times New Roman" w:cs="Times New Roman"/>
        </w:rPr>
      </w:pPr>
      <w:r w:rsidRPr="007B3C68">
        <w:rPr>
          <w:rFonts w:ascii="Times New Roman" w:eastAsia="Times New Roman" w:hAnsi="Times New Roman" w:cs="Times New Roman"/>
        </w:rPr>
        <w:t xml:space="preserve">With efficient movement of goods and information between markets, we would generally expect prices for the same goods to be similar in different cities thus eliminating opportunities for arbitrage. Likewise, with a capacity to store non-perishable goods, such as cereal grains for example, we would expect that prices for the same goods to only increase at par with storage costs over the crop marketing year. Any deviations from these “law of one price” states, both in spatial and temporal contexts, would indicate market inefficiencies. </w:t>
      </w:r>
    </w:p>
    <w:p w14:paraId="3A2951FE" w14:textId="5825FC8E" w:rsidR="007B3C68" w:rsidRPr="007B3C68" w:rsidRDefault="007B3C68" w:rsidP="007B3C68">
      <w:pPr>
        <w:ind w:firstLine="284"/>
        <w:jc w:val="both"/>
        <w:rPr>
          <w:rFonts w:ascii="Times New Roman" w:eastAsia="Times New Roman" w:hAnsi="Times New Roman" w:cs="Times New Roman"/>
        </w:rPr>
      </w:pPr>
      <w:r w:rsidRPr="007B3C68">
        <w:rPr>
          <w:rFonts w:ascii="Times New Roman" w:eastAsia="Times New Roman" w:hAnsi="Times New Roman" w:cs="Times New Roman"/>
        </w:rPr>
        <w:t xml:space="preserve">In the spatial context, studies of market integration are oriented to finding the barriers that mean that prices are not the same (or do not adapt sufficiently swiftly) within the same countries, or between adjacent countries within a region. The primary suspects, as a barrier to market integration and full price transmission, are typically borders and distance. Dillon and Barrett (2016), for example, examine markets across East Africa and report an average elasticity of 0.42 of the local maize prices to the global maize price, with the measure ranging from 0.22 in Kenya to 0.82 in Ethiopia. Baquedano and Liefert (2014) analyse price transmission for the same four cereal grains that we consider in the present study, concluding that although local markets tend to be integrated with global markets, aggregate (cross-country) elasticities of price transmission from global to local markets range from 0.16 for sorghum to 0.32 for wheat, with country-specific elasticities ranging from indistinguishable from zero (e.g., for maize in Burkina Faso, Niger, and Zambia) to well in excess of 0.5 (e.g., 0.76 for rice in Senegal, or 0.73 for wheat in Ethiopia). Mengel and Cramon-Taubadel (2014) find that markets within a country are more likely to be co-integrated than markets between countries, while markets separated by great distances (both within and between countries) are slower to adjust prices and have lower co-integration. Distance has negligible effects between international markets. Borders do not always or necessarily align with sovereign dividers between countries. Ethnic division, which may segregate smaller regions within a country, or extend a region across two or more countries, may be a more apparent barrier to trade and, therefore, </w:t>
      </w:r>
      <w:r w:rsidRPr="007B3C68">
        <w:rPr>
          <w:rFonts w:ascii="Times New Roman" w:eastAsia="Times New Roman" w:hAnsi="Times New Roman" w:cs="Times New Roman"/>
        </w:rPr>
        <w:lastRenderedPageBreak/>
        <w:t xml:space="preserve">to market integration (Aker et al., 2010, 2014). Likewise, distance is not only and necessarily measured in kilometres. For instance, a hundred-kilometre road connecting two cities may be associated with small or large amounts of transaction costs, depending on whether potential perpetrators tend to raid the people—traders in this instance—travelling the road. </w:t>
      </w:r>
    </w:p>
    <w:p w14:paraId="26729ABC" w14:textId="6607E696" w:rsidR="007B3C68" w:rsidRPr="007B3C68" w:rsidRDefault="007B3C68" w:rsidP="007B3C68">
      <w:pPr>
        <w:ind w:firstLine="284"/>
        <w:jc w:val="both"/>
        <w:rPr>
          <w:rFonts w:ascii="Times New Roman" w:eastAsia="Times New Roman" w:hAnsi="Times New Roman" w:cs="Times New Roman"/>
        </w:rPr>
      </w:pPr>
      <w:r w:rsidRPr="007B3C68">
        <w:rPr>
          <w:rFonts w:ascii="Times New Roman" w:eastAsia="Times New Roman" w:hAnsi="Times New Roman" w:cs="Times New Roman"/>
        </w:rPr>
        <w:t>In the temporal context, the lack of storage has been an ongoing issue for decades in many low- and middle-income countries (e.g., Kadjo et al., 2018; Channa et al., 2022; Ricker-Gilbert et al., 2022). So much so that it has been dubbed the “storage puzzle” (e.g., Cardell and Michelson, 2023). Even if it is seemingly more profitable to retain the crop for a later resale, for example during the lean season, farmers opt for immediate disposal of the harvest. The lack of storage technology and liquidity constraints have been considered two key reasons for this. Empirical evidence points to a more complex issue, with other possible factors contributing to the lack of storage. Kadjo et al (2018), for example, find that households in Benin store less when they expect to lose more during storage. Conflict and violence may have something to do with it. Farmers may choose to dispose of harvest as soon as possible to mitigate the risk of becoming a target of an attack by perpetrators.</w:t>
      </w:r>
    </w:p>
    <w:p w14:paraId="3D70F797" w14:textId="29561247" w:rsidR="007B3C68" w:rsidRPr="007B3C68" w:rsidRDefault="007B3C68" w:rsidP="007B3C68">
      <w:pPr>
        <w:ind w:firstLine="284"/>
        <w:jc w:val="both"/>
        <w:rPr>
          <w:rFonts w:ascii="Times New Roman" w:eastAsia="Times New Roman" w:hAnsi="Times New Roman" w:cs="Times New Roman"/>
        </w:rPr>
      </w:pPr>
      <w:r w:rsidRPr="007B3C68">
        <w:rPr>
          <w:rFonts w:ascii="Times New Roman" w:eastAsia="Times New Roman" w:hAnsi="Times New Roman" w:cs="Times New Roman"/>
        </w:rPr>
        <w:t>Connecting market integration to institutional and other factors has been more tentative. Market integration of prices across a putative territory is a plausible method of determining whether the markets operate as if they are within a single country. The prevailing assumption and finding across many studies of states with fragmented, dysfunctional, or non-existent formal economic institutions is that there will be considerable price dispersion in different markets across relatively large distances (Aker, 2010; Aker and Fafchamps, 2014; Aker and Mbiti, 2010). Indeed, the main reasons for the lack of market integration in Africa are risk, lack of information, poor infrastructure, and lack of government capacity (Bouët et al., 2010). The lack of market integration in states without robust formal institutions could be for one or several reasons. First, the ability to broadcast power in Africa has been measured by the extent and location of road networks (Herbst, 2000), with the implication that states that are unable to exercise effective control are unable to build or maintain roads across the territory within their internationally defined borders. A lack of roads would increase transaction costs between different markets, resulting in a difference in market prices. Indeed, the cost of transport over low-quality roads is a major consideration in developing countries and is often a larger source of price dispersion than borders in many landlocked African countries (Dillon and Barrett, 2016; Minten and Kyle, 1999; Versailles, 2012).</w:t>
      </w:r>
    </w:p>
    <w:p w14:paraId="402F5DBE" w14:textId="31D73D43" w:rsidR="001E52A8" w:rsidRPr="00F16792" w:rsidRDefault="007B3C68" w:rsidP="007B3C68">
      <w:pPr>
        <w:ind w:firstLine="284"/>
        <w:jc w:val="both"/>
        <w:rPr>
          <w:rFonts w:ascii="Times New Roman" w:hAnsi="Times New Roman" w:cs="Times New Roman"/>
        </w:rPr>
      </w:pPr>
      <w:r w:rsidRPr="007B3C68">
        <w:rPr>
          <w:rFonts w:ascii="Times New Roman" w:eastAsia="Times New Roman" w:hAnsi="Times New Roman" w:cs="Times New Roman"/>
        </w:rPr>
        <w:t>Second, political fragmentation and violence mean that different, often hostile actors govern food markets in different parts of a country, and that traveling between markets, as well as outsider involvement in markets, is difficult due to poor security and barriers to moving between markets (Hastings et al., 2022), thus leading to an inability to efficiently move food around, to, or from a country. To that end, the presence of roads will not necessarily result in a spatial equilibrium between the markets—the presence of conflict actors along the road may serve as a barrier too big to overcome. Moreover, the lack of functioning formal state institutions means that state enforcement of contracts and resolution of disputes is patchy or uneven (Börzel et al., 2012; Krasner and Risse, 2014; Scott, 2010). While there are ways around a lack of state dispute arbitration, these methods do not necessarily scale well, or operate across larger distances or with strangers, including among ethnically diversified groups, making arms-length inter-city trade difficult, and resulting in differential prices (Greif, 1993; Haggard et al., 2012; Robinson, 2016). Non-political boundaries can also decrease market integration. In Africa, for example, ethnic boundaries serve as a barrier to integration (Aker, 2010; Aker et al., 2014). Thus, political fragmentation and conflict can affect market integration, which in turn can imperil populations’ food security.</w:t>
      </w:r>
    </w:p>
    <w:p w14:paraId="586B5F7D" w14:textId="77777777" w:rsidR="002017B4" w:rsidRPr="00F16792" w:rsidRDefault="002017B4" w:rsidP="002E512E">
      <w:pPr>
        <w:ind w:firstLine="284"/>
        <w:rPr>
          <w:rFonts w:ascii="Times New Roman" w:hAnsi="Times New Roman" w:cs="Times New Roman"/>
          <w:b/>
          <w:bCs/>
        </w:rPr>
      </w:pPr>
    </w:p>
    <w:p w14:paraId="2A3B286F" w14:textId="04CC1CD6" w:rsidR="002017B4" w:rsidRPr="00F16792" w:rsidRDefault="002017B4" w:rsidP="002E512E">
      <w:pPr>
        <w:rPr>
          <w:rFonts w:ascii="Times New Roman" w:hAnsi="Times New Roman" w:cs="Times New Roman"/>
          <w:b/>
          <w:bCs/>
        </w:rPr>
      </w:pPr>
      <w:r w:rsidRPr="00F16792">
        <w:rPr>
          <w:rFonts w:ascii="Times New Roman" w:hAnsi="Times New Roman" w:cs="Times New Roman"/>
          <w:b/>
          <w:bCs/>
        </w:rPr>
        <w:t>INVESTIGATORS/CAPABILITY</w:t>
      </w:r>
    </w:p>
    <w:p w14:paraId="130B0020" w14:textId="6F4B3D30" w:rsidR="007B3C68" w:rsidRPr="007B3C68" w:rsidRDefault="007B3C68" w:rsidP="007B3C68">
      <w:pPr>
        <w:rPr>
          <w:rFonts w:ascii="Times New Roman" w:hAnsi="Times New Roman" w:cs="Times New Roman"/>
        </w:rPr>
      </w:pPr>
      <w:r w:rsidRPr="007B3C68">
        <w:rPr>
          <w:rFonts w:ascii="Times New Roman" w:hAnsi="Times New Roman" w:cs="Times New Roman"/>
        </w:rPr>
        <w:t xml:space="preserve">The project team is structured so as to bring the project to a successful conclusion. Because the links between social conflict, commodity markets, and food security are inherently interdisciplinary, we draw investigators from both political science and economics, and bring expertise in multiple theoretical perspectives, methodologies, and geographic areas.  </w:t>
      </w:r>
    </w:p>
    <w:p w14:paraId="0275D4DB" w14:textId="77777777" w:rsidR="00607B5C" w:rsidRDefault="007B3C68" w:rsidP="007B3C68">
      <w:pPr>
        <w:ind w:firstLine="284"/>
        <w:rPr>
          <w:rFonts w:ascii="Times New Roman" w:hAnsi="Times New Roman" w:cs="Times New Roman"/>
        </w:rPr>
      </w:pPr>
      <w:r w:rsidRPr="00607B5C">
        <w:rPr>
          <w:rFonts w:ascii="Times New Roman" w:hAnsi="Times New Roman" w:cs="Times New Roman"/>
          <w:u w:val="single"/>
        </w:rPr>
        <w:t>CI Ubilava</w:t>
      </w:r>
      <w:r w:rsidRPr="007B3C68">
        <w:rPr>
          <w:rFonts w:ascii="Times New Roman" w:hAnsi="Times New Roman" w:cs="Times New Roman"/>
        </w:rPr>
        <w:t xml:space="preserve"> has a strong background and an extensive list of publications in agricultural economics. He has studied the causes and consequences of disrupted commodity markets with emphasis on regime dependencies in international commodity price behaviour, and price co-integration within commodity groups. He will serve as project manager and take the lead on being particularly involved in the econometric analysis of price and conflict data. </w:t>
      </w:r>
    </w:p>
    <w:p w14:paraId="55234705" w14:textId="77777777" w:rsidR="00607B5C" w:rsidRDefault="007B3C68" w:rsidP="007B3C68">
      <w:pPr>
        <w:ind w:firstLine="284"/>
        <w:rPr>
          <w:rFonts w:ascii="Times New Roman" w:hAnsi="Times New Roman" w:cs="Times New Roman"/>
        </w:rPr>
      </w:pPr>
      <w:r w:rsidRPr="00607B5C">
        <w:rPr>
          <w:rFonts w:ascii="Times New Roman" w:hAnsi="Times New Roman" w:cs="Times New Roman"/>
          <w:u w:val="single"/>
        </w:rPr>
        <w:t>CI Hastings</w:t>
      </w:r>
      <w:r w:rsidRPr="007B3C68">
        <w:rPr>
          <w:rFonts w:ascii="Times New Roman" w:hAnsi="Times New Roman" w:cs="Times New Roman"/>
        </w:rPr>
        <w:t xml:space="preserve"> has published extensively on security issues, political economy, and fragile states in both Africa, (primarily Somalia) and in East and Southeast Asia (primarily North Korea and Indonesia, as well as other countries in peninsular and archipelagic Southeast Asia). Hastings will be especially involved in providing substantive knowledge of countries in Africa and Southeast Asia, as well as developing methods to characterize the links between market integration, conflict, institutions, and food insecurity. </w:t>
      </w:r>
    </w:p>
    <w:p w14:paraId="51ED0710" w14:textId="77777777" w:rsidR="00607B5C" w:rsidRDefault="007B3C68" w:rsidP="007B3C68">
      <w:pPr>
        <w:ind w:firstLine="284"/>
        <w:rPr>
          <w:rFonts w:ascii="Times New Roman" w:hAnsi="Times New Roman" w:cs="Times New Roman"/>
        </w:rPr>
      </w:pPr>
      <w:r w:rsidRPr="00607B5C">
        <w:rPr>
          <w:rFonts w:ascii="Times New Roman" w:hAnsi="Times New Roman" w:cs="Times New Roman"/>
          <w:u w:val="single"/>
        </w:rPr>
        <w:t>CI Vasnev</w:t>
      </w:r>
      <w:r w:rsidRPr="007B3C68">
        <w:rPr>
          <w:rFonts w:ascii="Times New Roman" w:hAnsi="Times New Roman" w:cs="Times New Roman"/>
        </w:rPr>
        <w:t xml:space="preserve"> is an expert in forecasting and business statistics, with a special interest in forecast combinations and model sensitivity. He will contribute to the assessment of time-series models and their forecasting performance. He will take the lead on managing and delivering the forecasting tool website. </w:t>
      </w:r>
    </w:p>
    <w:p w14:paraId="1EA35AB1" w14:textId="45686B66" w:rsidR="007B3C68" w:rsidRPr="007B3C68" w:rsidRDefault="007B3C68" w:rsidP="007B3C68">
      <w:pPr>
        <w:ind w:firstLine="284"/>
        <w:rPr>
          <w:rFonts w:ascii="Times New Roman" w:hAnsi="Times New Roman" w:cs="Times New Roman"/>
        </w:rPr>
      </w:pPr>
      <w:r w:rsidRPr="00607B5C">
        <w:rPr>
          <w:rFonts w:ascii="Times New Roman" w:hAnsi="Times New Roman" w:cs="Times New Roman"/>
          <w:u w:val="single"/>
        </w:rPr>
        <w:lastRenderedPageBreak/>
        <w:t>CI Amarasinghe</w:t>
      </w:r>
      <w:r w:rsidRPr="007B3C68">
        <w:rPr>
          <w:rFonts w:ascii="Times New Roman" w:hAnsi="Times New Roman" w:cs="Times New Roman"/>
        </w:rPr>
        <w:t xml:space="preserve"> has worked extensively on the spatiotemporal dispersion of conflict and economic shocks, particularly in the African context, as well as for the world as a whole. In her recent work, she has demonstrated the importance of using massive datasets, with fine spatial and temporal granularity, in precisely measuring the effects of economic shocks. She will bring this expertise in to the econometric analyses within this project and will collaborate with Ubilava on handling this aspect of the project. </w:t>
      </w:r>
    </w:p>
    <w:p w14:paraId="024B2F83" w14:textId="1DAA2862" w:rsidR="002017B4" w:rsidRDefault="007B3C68" w:rsidP="007B3C68">
      <w:pPr>
        <w:ind w:firstLine="284"/>
        <w:rPr>
          <w:rFonts w:ascii="Times New Roman" w:hAnsi="Times New Roman" w:cs="Times New Roman"/>
        </w:rPr>
      </w:pPr>
      <w:r w:rsidRPr="007B3C68">
        <w:rPr>
          <w:rFonts w:ascii="Times New Roman" w:hAnsi="Times New Roman" w:cs="Times New Roman"/>
        </w:rPr>
        <w:t>All members of the team will be involved in the publication and dissemination process. Hastings, Ubilava, and Vasnev in particular also already have experience co-authoring with each other, which will ease the team’s ability to publish in high-quality international publications. All have extensive domestic and international collaborations and will use the project to further build Australian and international collaborations.</w:t>
      </w:r>
    </w:p>
    <w:p w14:paraId="23DBF7AB" w14:textId="77777777" w:rsidR="007B3C68" w:rsidRPr="00F16792" w:rsidRDefault="007B3C68" w:rsidP="007B3C68">
      <w:pPr>
        <w:rPr>
          <w:rFonts w:ascii="Times New Roman" w:eastAsia="Times New Roman" w:hAnsi="Times New Roman" w:cs="Times New Roman"/>
          <w:b/>
          <w:bCs/>
        </w:rPr>
      </w:pPr>
    </w:p>
    <w:p w14:paraId="196A60A6" w14:textId="77777777" w:rsidR="002017B4" w:rsidRPr="00F16792" w:rsidRDefault="002017B4" w:rsidP="002E512E">
      <w:pPr>
        <w:rPr>
          <w:rFonts w:ascii="Times New Roman" w:eastAsia="Times New Roman" w:hAnsi="Times New Roman" w:cs="Times New Roman"/>
          <w:b/>
          <w:bCs/>
        </w:rPr>
      </w:pPr>
      <w:r w:rsidRPr="00F16792">
        <w:rPr>
          <w:rFonts w:ascii="Times New Roman" w:eastAsia="Times New Roman" w:hAnsi="Times New Roman" w:cs="Times New Roman"/>
          <w:b/>
          <w:bCs/>
        </w:rPr>
        <w:t>PROJECT QUALITY AND INNOVATION</w:t>
      </w:r>
    </w:p>
    <w:p w14:paraId="210A92A8" w14:textId="77777777" w:rsidR="002017B4" w:rsidRPr="00F16792" w:rsidRDefault="002017B4" w:rsidP="002E512E">
      <w:pPr>
        <w:rPr>
          <w:rFonts w:ascii="Times New Roman" w:eastAsia="Times New Roman" w:hAnsi="Times New Roman" w:cs="Times New Roman"/>
          <w:b/>
          <w:bCs/>
        </w:rPr>
      </w:pPr>
      <w:r w:rsidRPr="00F16792">
        <w:rPr>
          <w:rFonts w:ascii="Times New Roman" w:eastAsia="Times New Roman" w:hAnsi="Times New Roman" w:cs="Times New Roman"/>
          <w:b/>
          <w:bCs/>
        </w:rPr>
        <w:t>Importance and innovation</w:t>
      </w:r>
    </w:p>
    <w:p w14:paraId="6910D4E5" w14:textId="67D735A4" w:rsidR="000B6B42" w:rsidRPr="000B6B42" w:rsidRDefault="000B6B42" w:rsidP="00607B5C">
      <w:pPr>
        <w:rPr>
          <w:rFonts w:ascii="Times New Roman" w:hAnsi="Times New Roman" w:cs="Times New Roman"/>
        </w:rPr>
      </w:pPr>
      <w:r w:rsidRPr="000B6B42">
        <w:rPr>
          <w:rFonts w:ascii="Times New Roman" w:hAnsi="Times New Roman" w:cs="Times New Roman"/>
        </w:rPr>
        <w:t xml:space="preserve">We make several contributions to the study of market integration and food insecurity in conflict-affected states. </w:t>
      </w:r>
      <w:r w:rsidRPr="00607B5C">
        <w:rPr>
          <w:rFonts w:ascii="Times New Roman" w:hAnsi="Times New Roman" w:cs="Times New Roman"/>
          <w:u w:val="single"/>
        </w:rPr>
        <w:t xml:space="preserve">First, we demonstrate the use of readily available </w:t>
      </w:r>
      <w:r w:rsidR="00607B5C">
        <w:rPr>
          <w:rFonts w:ascii="Times New Roman" w:hAnsi="Times New Roman" w:cs="Times New Roman"/>
          <w:u w:val="single"/>
        </w:rPr>
        <w:t xml:space="preserve">price </w:t>
      </w:r>
      <w:r w:rsidRPr="000C201C">
        <w:rPr>
          <w:rFonts w:ascii="Times New Roman" w:hAnsi="Times New Roman" w:cs="Times New Roman"/>
          <w:u w:val="single"/>
        </w:rPr>
        <w:t>data as a way to understand internal dynamics</w:t>
      </w:r>
      <w:r w:rsidRPr="000B6B42">
        <w:rPr>
          <w:rFonts w:ascii="Times New Roman" w:hAnsi="Times New Roman" w:cs="Times New Roman"/>
        </w:rPr>
        <w:t xml:space="preserve"> in states with otherwise poor, biased, or non-existent data</w:t>
      </w:r>
      <w:r w:rsidR="00607B5C">
        <w:rPr>
          <w:rFonts w:ascii="Times New Roman" w:hAnsi="Times New Roman" w:cs="Times New Roman"/>
        </w:rPr>
        <w:t xml:space="preserve"> on formal institutions</w:t>
      </w:r>
      <w:r w:rsidRPr="000B6B42">
        <w:rPr>
          <w:rFonts w:ascii="Times New Roman" w:hAnsi="Times New Roman" w:cs="Times New Roman"/>
        </w:rPr>
        <w:t>. Such data offer insights into the political processes that underpin either change or stasis within markets, such as the capacity to enforce rules, uphold contracts, and resolve disputes. Given that market prices are usually collected in daily or monthly increments in individual markets, and recent conflict data is collected to relative specificity, even in fragile states, this approach can also give us much greater granularity in understanding political and economic events in data-poor countries than has previously been the case. Most state capacity measures are on a yearly basis, with a country-level unit of analysis. More generally, governance data are simply often not available for many fragile states, and only states with data are being measured, which leads to an upward bias in data. That is, governance indicators may appear to be higher on average across the globe than they actually are because the lowest-performing countries are not included (Coggins, 2016). Moreover, the governance indicators that are available for virtually every country (such as the World Bank Governance Indicators) tend to exist only at the national level. While this is not a problem for countries that have relatively robust central governing institutions, it is a problem for those that do not, precisely because they are also more likely to have internal divisions that can hinder consistent levels of governance being applied across the entire country. Conflict and market integration analysis is a means of drawing out and measuring intra-country differences in governance.</w:t>
      </w:r>
    </w:p>
    <w:p w14:paraId="155254CB" w14:textId="11087A7F" w:rsidR="000B6B42" w:rsidRPr="000B6B42" w:rsidRDefault="000B6B42" w:rsidP="000B6B42">
      <w:pPr>
        <w:ind w:firstLine="284"/>
        <w:rPr>
          <w:rFonts w:ascii="Times New Roman" w:hAnsi="Times New Roman" w:cs="Times New Roman"/>
        </w:rPr>
      </w:pPr>
      <w:r w:rsidRPr="000C201C">
        <w:rPr>
          <w:rFonts w:ascii="Times New Roman" w:hAnsi="Times New Roman" w:cs="Times New Roman"/>
          <w:u w:val="single"/>
        </w:rPr>
        <w:t xml:space="preserve">Second, </w:t>
      </w:r>
      <w:r w:rsidR="000C201C" w:rsidRPr="000C201C">
        <w:rPr>
          <w:rFonts w:ascii="Times New Roman" w:hAnsi="Times New Roman" w:cs="Times New Roman"/>
          <w:u w:val="single"/>
        </w:rPr>
        <w:t>o</w:t>
      </w:r>
      <w:r w:rsidR="000C201C" w:rsidRPr="000C201C">
        <w:rPr>
          <w:rFonts w:ascii="Times New Roman" w:hAnsi="Times New Roman" w:cs="Times New Roman"/>
          <w:u w:val="single"/>
        </w:rPr>
        <w:t>ur innovation is to take market integration as a measure of other concepts at work</w:t>
      </w:r>
      <w:r w:rsidR="000C201C" w:rsidRPr="000B6B42">
        <w:rPr>
          <w:rFonts w:ascii="Times New Roman" w:hAnsi="Times New Roman" w:cs="Times New Roman"/>
        </w:rPr>
        <w:t xml:space="preserve"> in fragile states, including the potential for food insecurity. </w:t>
      </w:r>
      <w:r w:rsidR="000C201C">
        <w:rPr>
          <w:rFonts w:ascii="Times New Roman" w:hAnsi="Times New Roman" w:cs="Times New Roman"/>
        </w:rPr>
        <w:t xml:space="preserve">In doing so we rely on general understanding that </w:t>
      </w:r>
      <w:r w:rsidRPr="000B6B42">
        <w:rPr>
          <w:rFonts w:ascii="Times New Roman" w:hAnsi="Times New Roman" w:cs="Times New Roman"/>
        </w:rPr>
        <w:t xml:space="preserve">differing levels of market integration are the result of impediments (such as distance, transport costs, and borders) to the transfer of information, goods, and people between markets. This is innovating on the idea that food prices in markets in particular are good indicators of a population’s welfare and have been connected to instability and conflict in developing countries (Arezki and Bruckner, 2011; Hendrix and Haggard, 2015). Measuring the extent to which markets across a country or between countries are integrated, in terms of the dispersion or convergence of prices for the same items, or in terms of the extent to which prices change over the post-harvest season, can tell us about the nature, relevance and magnitude of potential barriers, notably conflict, to trade and to storage. </w:t>
      </w:r>
    </w:p>
    <w:p w14:paraId="4FDC3DC7" w14:textId="4F559CDA" w:rsidR="002E512E" w:rsidRDefault="000B6B42" w:rsidP="000B6B42">
      <w:pPr>
        <w:ind w:firstLine="284"/>
        <w:rPr>
          <w:rFonts w:ascii="Times New Roman" w:hAnsi="Times New Roman" w:cs="Times New Roman"/>
        </w:rPr>
      </w:pPr>
      <w:r w:rsidRPr="000C201C">
        <w:rPr>
          <w:rFonts w:ascii="Times New Roman" w:hAnsi="Times New Roman" w:cs="Times New Roman"/>
          <w:u w:val="single"/>
        </w:rPr>
        <w:t xml:space="preserve">Third, </w:t>
      </w:r>
      <w:r w:rsidR="000C201C" w:rsidRPr="000C201C">
        <w:rPr>
          <w:rFonts w:ascii="Times New Roman" w:hAnsi="Times New Roman" w:cs="Times New Roman"/>
          <w:u w:val="single"/>
        </w:rPr>
        <w:t>our contribution is to create a forecasting platform to measure the potential for food crises</w:t>
      </w:r>
      <w:r w:rsidR="000C201C">
        <w:rPr>
          <w:rFonts w:ascii="Times New Roman" w:hAnsi="Times New Roman" w:cs="Times New Roman"/>
        </w:rPr>
        <w:t xml:space="preserve"> in the face of conflict. To that end, e</w:t>
      </w:r>
      <w:r w:rsidRPr="000B6B42">
        <w:rPr>
          <w:rFonts w:ascii="Times New Roman" w:hAnsi="Times New Roman" w:cs="Times New Roman"/>
        </w:rPr>
        <w:t>ach of the</w:t>
      </w:r>
      <w:r w:rsidR="000C201C">
        <w:rPr>
          <w:rFonts w:ascii="Times New Roman" w:hAnsi="Times New Roman" w:cs="Times New Roman"/>
        </w:rPr>
        <w:t xml:space="preserve"> considered</w:t>
      </w:r>
      <w:r w:rsidRPr="000B6B42">
        <w:rPr>
          <w:rFonts w:ascii="Times New Roman" w:hAnsi="Times New Roman" w:cs="Times New Roman"/>
        </w:rPr>
        <w:t xml:space="preserve"> two dimensions—i.e., spatial, which measures the economic integration between markets, and temporal, which measures the seasonality of locally produced commodity prices—is important in and of itself. But they offer a </w:t>
      </w:r>
      <w:r w:rsidR="00FF4F05">
        <w:rPr>
          <w:rFonts w:ascii="Times New Roman" w:hAnsi="Times New Roman" w:cs="Times New Roman"/>
        </w:rPr>
        <w:t>unique possibility</w:t>
      </w:r>
      <w:r w:rsidRPr="000B6B42">
        <w:rPr>
          <w:rFonts w:ascii="Times New Roman" w:hAnsi="Times New Roman" w:cs="Times New Roman"/>
        </w:rPr>
        <w:t xml:space="preserve"> for additional insights when assessed in combination. The presence of locally produced crops (such as maize and sorghum in Africa, or rice in Southeast Asia), whether it is a subsistence farming or an export-oriented endeavour, adds a crucial aspect to our research, both conceptually and from a modeling standpoint. Price dynamics within sub-regions—e.g., comprising ethnically homogenous locations within a single country, or across several adjacent countries—can take peculiar patterns, particularly with respect to the integration of the region with the “outside world.” In the context of political conflict—which, in most instances, varies over time—this entails the possibility of regime-dependent dynamics vis-à-vis the conflict intensity. Hastings et al (2022) demonstrate this in the context of spatial integration using Somalia as the case study. That work, while pioneering in its own right, is geographically focused, and only addresses one, spatial dimension of the issue. The intra-year variability of prices, introduced in this project, is another important dimension that can contribute to creating a wealth of knowledge inferred from price behaviour over time and across space.</w:t>
      </w:r>
    </w:p>
    <w:p w14:paraId="206D3A7E" w14:textId="77777777" w:rsidR="000B6B42" w:rsidRPr="00F16792" w:rsidRDefault="000B6B42" w:rsidP="000B6B42">
      <w:pPr>
        <w:rPr>
          <w:rFonts w:ascii="Times New Roman" w:eastAsia="Times New Roman" w:hAnsi="Times New Roman" w:cs="Times New Roman"/>
          <w:b/>
          <w:bCs/>
        </w:rPr>
      </w:pPr>
    </w:p>
    <w:p w14:paraId="52DA5E31" w14:textId="3DC1D384" w:rsidR="002017B4" w:rsidRPr="00F16792" w:rsidRDefault="002017B4" w:rsidP="002E512E">
      <w:pPr>
        <w:rPr>
          <w:rFonts w:ascii="Times New Roman" w:eastAsia="Times New Roman" w:hAnsi="Times New Roman" w:cs="Times New Roman"/>
          <w:b/>
          <w:bCs/>
        </w:rPr>
      </w:pPr>
      <w:r w:rsidRPr="00F16792">
        <w:rPr>
          <w:rFonts w:ascii="Times New Roman" w:eastAsia="Times New Roman" w:hAnsi="Times New Roman" w:cs="Times New Roman"/>
          <w:b/>
          <w:bCs/>
        </w:rPr>
        <w:t>Approach</w:t>
      </w:r>
    </w:p>
    <w:p w14:paraId="0C9B3C06" w14:textId="77777777" w:rsidR="002A16DC" w:rsidRPr="002A16DC" w:rsidRDefault="002A16DC" w:rsidP="002A16DC">
      <w:pPr>
        <w:jc w:val="both"/>
        <w:rPr>
          <w:rFonts w:ascii="Times New Roman" w:eastAsia="Times New Roman" w:hAnsi="Times New Roman" w:cs="Times New Roman"/>
        </w:rPr>
      </w:pPr>
      <w:r w:rsidRPr="002A16DC">
        <w:rPr>
          <w:rFonts w:ascii="Times New Roman" w:eastAsia="Times New Roman" w:hAnsi="Times New Roman" w:cs="Times New Roman"/>
        </w:rPr>
        <w:t>We take a three-fold approach to address the link between conflict and food security. The approach combines rigorous time series analysis of market integration and agricultural price forecasting, with a conceptual framework that links conflict, market integration, institutions, food security (and insecurity), and substantive knowledge of the formal and informal institutions across Africa and Southeast Asia.</w:t>
      </w:r>
    </w:p>
    <w:p w14:paraId="397EE9C1" w14:textId="77777777" w:rsidR="002A16DC" w:rsidRPr="002A16DC" w:rsidRDefault="002A16DC" w:rsidP="002A16DC">
      <w:pPr>
        <w:ind w:firstLine="284"/>
        <w:jc w:val="both"/>
        <w:rPr>
          <w:rFonts w:ascii="Times New Roman" w:eastAsia="Times New Roman" w:hAnsi="Times New Roman" w:cs="Times New Roman"/>
        </w:rPr>
      </w:pPr>
      <w:r w:rsidRPr="002A16DC">
        <w:rPr>
          <w:rFonts w:ascii="Times New Roman" w:eastAsia="Times New Roman" w:hAnsi="Times New Roman" w:cs="Times New Roman"/>
          <w:u w:val="single"/>
        </w:rPr>
        <w:lastRenderedPageBreak/>
        <w:t>First, we examine the role of conflict and political institutions on market integration within and across countries.</w:t>
      </w:r>
      <w:r w:rsidRPr="002A16DC">
        <w:rPr>
          <w:rFonts w:ascii="Times New Roman" w:eastAsia="Times New Roman" w:hAnsi="Times New Roman" w:cs="Times New Roman"/>
        </w:rPr>
        <w:t xml:space="preserve"> Using local market price data, available via the Food and Agricultural Organisation of the United Nations, we can track price dispersion across markets and changes in price dispersion over time, conditional on the distance between markets, transport costs, and formal and informal geographic boundaries. This analysis builds on established research that looks at market integration, both within and between countries, as measured by price co-integration, price transmission speeds, or both (Goodwin et al., 2011; Dillon and Barrett, 2016). In a world where information about markets and prices is easily available, where transport costs are low, and where formal institutions provide minimal impediments and are well functioning, we would expect the difference in prices between cities to be low, inasmuch as traders would otherwise use the differences as an opportunity for arbitrage. In such an instance, which depicts the case of integrated markets, prices across two spatially separated but linked markets will co-move. Otherwise, price dynamics in the two markets are likely to be disentangled. Thus, by examining the features of the time series of price differentials in any two markets—i.e., whether the price differentials meander, thus resembling a random walk process, or follow a mean-reverting process, thus indicating price adjustments to the spatial equilibrium—we can present suggestive evidence about the potential economic linkage between the markets. </w:t>
      </w:r>
    </w:p>
    <w:p w14:paraId="5A8AE135" w14:textId="77777777" w:rsidR="002A16DC" w:rsidRPr="002A16DC" w:rsidRDefault="002A16DC" w:rsidP="002A16DC">
      <w:pPr>
        <w:ind w:firstLine="284"/>
        <w:jc w:val="both"/>
        <w:rPr>
          <w:rFonts w:ascii="Times New Roman" w:eastAsia="Times New Roman" w:hAnsi="Times New Roman" w:cs="Times New Roman"/>
        </w:rPr>
      </w:pPr>
      <w:r w:rsidRPr="002A16DC">
        <w:rPr>
          <w:rFonts w:ascii="Times New Roman" w:eastAsia="Times New Roman" w:hAnsi="Times New Roman" w:cs="Times New Roman"/>
        </w:rPr>
        <w:t>When a transaction cost of some sort is present—which is pretty much all the time insofar as a commodity is transported from one location to the other—there will be the so-called transaction cost band within which the difference between the two market prices will behave seemingly disentangled. This is because the arbitrage opportunity will not manifest due to the transaction cost. But the moment the price difference deviates beyond the band, the trade will happen, so long as the markets are integrated, and the price adjustment will follow.</w:t>
      </w:r>
    </w:p>
    <w:p w14:paraId="2D6DF39F" w14:textId="0843773C" w:rsidR="002A16DC" w:rsidRPr="00F16792" w:rsidRDefault="002A16DC" w:rsidP="002A16DC">
      <w:pPr>
        <w:ind w:firstLine="284"/>
        <w:jc w:val="both"/>
        <w:rPr>
          <w:rFonts w:ascii="Times New Roman" w:hAnsi="Times New Roman" w:cs="Times New Roman"/>
        </w:rPr>
      </w:pPr>
      <w:r w:rsidRPr="002A16DC">
        <w:rPr>
          <w:rFonts w:ascii="Times New Roman" w:eastAsia="Times New Roman" w:hAnsi="Times New Roman" w:cs="Times New Roman"/>
        </w:rPr>
        <w:t>In addition to the transportation costs, the distance between markets, the existence of internal and external borders, extreme weather, and terrible transport infrastructure are all likely to impede the smooth flow of people, information, and goods between markets, leading to slowdowns in price transmission, and dispersion of the prices of the same commodities across different markets. Conflict, which is common in fragile states, can pose particularly significant impediments to flows between cities, either because the markets themselves are destroyed, because the market participants are killed or dislocated, or because warring factions create borders between markets that are difficult to cross (Hastings et al., 2022). Moreover, because conflict intensity usually changes over time, so will the transaction costs band. Figure 1 illustrates this.</w:t>
      </w:r>
    </w:p>
    <w:p w14:paraId="08E7223A" w14:textId="14F76B60" w:rsidR="00A65BAB" w:rsidRPr="00F16792" w:rsidRDefault="00144ED0" w:rsidP="002E512E">
      <w:pPr>
        <w:jc w:val="center"/>
        <w:rPr>
          <w:rFonts w:ascii="Times New Roman" w:hAnsi="Times New Roman" w:cs="Times New Roman"/>
        </w:rPr>
      </w:pPr>
      <w:r w:rsidRPr="00F16792">
        <w:rPr>
          <w:rFonts w:ascii="Times New Roman" w:hAnsi="Times New Roman" w:cs="Times New Roman"/>
          <w:noProof/>
        </w:rPr>
        <w:drawing>
          <wp:inline distT="0" distB="0" distL="0" distR="0" wp14:anchorId="72DEF400" wp14:editId="31393082">
            <wp:extent cx="5943801" cy="27432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801" cy="2743293"/>
                    </a:xfrm>
                    <a:prstGeom prst="rect">
                      <a:avLst/>
                    </a:prstGeom>
                  </pic:spPr>
                </pic:pic>
              </a:graphicData>
            </a:graphic>
          </wp:inline>
        </w:drawing>
      </w:r>
    </w:p>
    <w:p w14:paraId="2618C391" w14:textId="4F3AD86E" w:rsidR="00A65BAB" w:rsidRPr="00F16792" w:rsidRDefault="00A65BAB" w:rsidP="002E512E">
      <w:pPr>
        <w:jc w:val="center"/>
        <w:rPr>
          <w:rFonts w:ascii="Times New Roman" w:hAnsi="Times New Roman" w:cs="Times New Roman"/>
          <w:b/>
          <w:bCs/>
        </w:rPr>
      </w:pPr>
      <w:r w:rsidRPr="00F16792">
        <w:rPr>
          <w:rFonts w:ascii="Times New Roman" w:hAnsi="Times New Roman" w:cs="Times New Roman"/>
          <w:b/>
          <w:bCs/>
        </w:rPr>
        <w:t>Figure 1: An illustration of a time-varying transaction costs band due to conflict (shaded regions).</w:t>
      </w:r>
    </w:p>
    <w:p w14:paraId="1F8DC556" w14:textId="77777777" w:rsidR="002E512E" w:rsidRPr="00F16792" w:rsidRDefault="002E512E" w:rsidP="002E512E">
      <w:pPr>
        <w:jc w:val="center"/>
        <w:rPr>
          <w:rFonts w:ascii="Times New Roman" w:hAnsi="Times New Roman" w:cs="Times New Roman"/>
          <w:b/>
          <w:bCs/>
        </w:rPr>
      </w:pPr>
    </w:p>
    <w:p w14:paraId="23B8CD0D" w14:textId="77777777" w:rsidR="00795770" w:rsidRPr="00795770" w:rsidRDefault="00795770" w:rsidP="00795770">
      <w:pPr>
        <w:ind w:firstLine="284"/>
        <w:jc w:val="both"/>
        <w:rPr>
          <w:rFonts w:ascii="Times New Roman" w:hAnsi="Times New Roman" w:cs="Times New Roman"/>
        </w:rPr>
      </w:pPr>
      <w:r w:rsidRPr="00795770">
        <w:rPr>
          <w:rFonts w:ascii="Times New Roman" w:hAnsi="Times New Roman" w:cs="Times New Roman"/>
        </w:rPr>
        <w:t xml:space="preserve">The graph features the time series of a price differential between two spatially separated markets (i and j). When there is no conflict, the transaction costs band, depicted by dashed lines centred on zero, is narrow. During conflict (shaded regions), the band widens. Thus, by estimating the size of the transaction costs band, in times of peace and conflict, we are able to present evidence of conflict-related impediments to market integration. This example is intuitively appealing. Indeed, at the extreme, during the most severe forms of conflict such as wars, for instance, the transaction cost is insurmountable, leading to a complete disconnect between the markets. </w:t>
      </w:r>
    </w:p>
    <w:p w14:paraId="0B45F026" w14:textId="77777777" w:rsidR="00795770" w:rsidRPr="00795770" w:rsidRDefault="00795770" w:rsidP="00795770">
      <w:pPr>
        <w:ind w:firstLine="284"/>
        <w:jc w:val="both"/>
        <w:rPr>
          <w:rFonts w:ascii="Times New Roman" w:hAnsi="Times New Roman" w:cs="Times New Roman"/>
        </w:rPr>
      </w:pPr>
      <w:r w:rsidRPr="00795770">
        <w:rPr>
          <w:rFonts w:ascii="Times New Roman" w:hAnsi="Times New Roman" w:cs="Times New Roman"/>
        </w:rPr>
        <w:t>The foregoing illustration alludes to our main approach for measuring market integration, or lack thereof, in absence of the trade data. By observing the features of the time series, comprising the price differentials between any two geographically linked markets, we will be able to present suggestive evidence of whether the markets are also economically linked, and to estimate the pass-through, that is, the extent to which a price change in one market results in a price change in another market, as well as the speed at which this price transmission happens.</w:t>
      </w:r>
    </w:p>
    <w:p w14:paraId="3A8F9DCA" w14:textId="77777777" w:rsidR="00795770" w:rsidRPr="00795770" w:rsidRDefault="00795770" w:rsidP="00795770">
      <w:pPr>
        <w:ind w:firstLine="284"/>
        <w:jc w:val="both"/>
        <w:rPr>
          <w:rFonts w:ascii="Times New Roman" w:hAnsi="Times New Roman" w:cs="Times New Roman"/>
        </w:rPr>
      </w:pPr>
      <w:r w:rsidRPr="00795770">
        <w:rPr>
          <w:rFonts w:ascii="Times New Roman" w:hAnsi="Times New Roman" w:cs="Times New Roman"/>
        </w:rPr>
        <w:t xml:space="preserve">Distance, borders, weather, and transport infrastructure can all lead to a permanent or temporary slowdown in price transmission or an increase in price dispersion. However, the conflict also leads to disruptions, which is associated with a decrease in market integration, and food insecurity. Conflict incidents, which are common in both Africa and </w:t>
      </w:r>
      <w:r w:rsidRPr="00795770">
        <w:rPr>
          <w:rFonts w:ascii="Times New Roman" w:hAnsi="Times New Roman" w:cs="Times New Roman"/>
        </w:rPr>
        <w:lastRenderedPageBreak/>
        <w:t xml:space="preserve">Southeast Asia, can pose significant problems to the flow of people, information, and goods (particularly food) between cities. The markets themselves might be destroyed, the market participants might be killed or flee, and battle lines may make movement difficult (Hastings et al., 2022). Conflicts initiated by civilians, such as protests and riots, are likely to have different impacts on market integration, and thus food insecurity than those started by armed groups (the state, militias associated with elites, or armed rebel groups), such as battles, explosions, or attacks on civilians (Raleigh et al., 2010). In Southeast Asia, for instance, farmers might initiate protests (which may or may not turn into riots) to pressure governments to buy their rice (as they have in Thailand and the Philippines), which could increase market integration, but could protest the government allowing rice imports (as they have in Indonesia and the Philippines), thus decreasing integration with foreign markets. Certain conflict incidents are also likely to cause food insecurity more directly, particularly given that conflict may increase during harvest seasons (Ubilava et al., 2022): state forces or rebel groups might attack civilians for the purpose of seizing or destroying food supplies of their enemies or enemies’ supporters, or harassing (and thus disrupting) food supply chains between markets, as has happened repeatedly in Myanmar during the current civil war (Htay, 2022). </w:t>
      </w:r>
    </w:p>
    <w:p w14:paraId="063596AD" w14:textId="51C3477C" w:rsidR="00795770" w:rsidRPr="00795770" w:rsidRDefault="00795770" w:rsidP="00795770">
      <w:pPr>
        <w:ind w:firstLine="284"/>
        <w:jc w:val="both"/>
        <w:rPr>
          <w:rFonts w:ascii="Times New Roman" w:hAnsi="Times New Roman" w:cs="Times New Roman"/>
        </w:rPr>
      </w:pPr>
      <w:r w:rsidRPr="00FF4F05">
        <w:rPr>
          <w:rFonts w:ascii="Times New Roman" w:hAnsi="Times New Roman" w:cs="Times New Roman"/>
          <w:u w:val="single"/>
        </w:rPr>
        <w:t>Second, we examine the effect of conflict on seasonal patterns of prices in crop-producing regions.</w:t>
      </w:r>
      <w:r w:rsidRPr="00795770">
        <w:rPr>
          <w:rFonts w:ascii="Times New Roman" w:hAnsi="Times New Roman" w:cs="Times New Roman"/>
        </w:rPr>
        <w:t xml:space="preserve"> Storage theory suggests a steady increase in prices of storable commodities, such as cereal grains, from the harvest month onward and into the lean season, leading to the next harvest season</w:t>
      </w:r>
      <w:r w:rsidR="00FF4F05">
        <w:rPr>
          <w:rFonts w:ascii="Times New Roman" w:hAnsi="Times New Roman" w:cs="Times New Roman"/>
        </w:rPr>
        <w:t xml:space="preserve"> (</w:t>
      </w:r>
      <w:r w:rsidR="00FF4F05" w:rsidRPr="00795770">
        <w:rPr>
          <w:rFonts w:ascii="Times New Roman" w:hAnsi="Times New Roman" w:cs="Times New Roman"/>
        </w:rPr>
        <w:t>Wright, 2001</w:t>
      </w:r>
      <w:r w:rsidR="00FF4F05">
        <w:rPr>
          <w:rFonts w:ascii="Times New Roman" w:hAnsi="Times New Roman" w:cs="Times New Roman"/>
        </w:rPr>
        <w:t>)</w:t>
      </w:r>
      <w:r w:rsidRPr="00795770">
        <w:rPr>
          <w:rFonts w:ascii="Times New Roman" w:hAnsi="Times New Roman" w:cs="Times New Roman"/>
        </w:rPr>
        <w:t>. The absence of such patterns would imply some deviation from the expectation. Empirical evidence points to such discrepancies (e.g., Cardell and Michelson, 2023). Conflict and political violence may play the role in this. If the availability of storable crops, such as cereal grains, attracts perpetrators (McGuirk and Burke, 2020; Ubilava et al., 2022), then it may explain farmers’ incentives to sell their product at the earliest convenience—which is immediately after harvest. But the act of selling, as alluded to above, can be associated with the risk of being raided—</w:t>
      </w:r>
      <w:r w:rsidRPr="00795770">
        <w:rPr>
          <w:rFonts w:ascii="Times New Roman" w:hAnsi="Times New Roman" w:cs="Times New Roman"/>
          <w:i/>
          <w:iCs/>
        </w:rPr>
        <w:t>en route</w:t>
      </w:r>
      <w:r w:rsidRPr="00795770">
        <w:rPr>
          <w:rFonts w:ascii="Times New Roman" w:hAnsi="Times New Roman" w:cs="Times New Roman"/>
        </w:rPr>
        <w:t xml:space="preserve"> to the market, for example. So, we could expect heterogeneity in the patterns, conditional on the prevalence of paramilitary groups in the region, the strength of the state institutions, and the distance of the agricultural region from the nearest city—the likely market for agricultural goods.</w:t>
      </w:r>
    </w:p>
    <w:p w14:paraId="446ACC03" w14:textId="0B67C236" w:rsidR="00A65BAB" w:rsidRPr="00F16792" w:rsidRDefault="00795770" w:rsidP="00795770">
      <w:pPr>
        <w:ind w:firstLine="284"/>
        <w:jc w:val="both"/>
        <w:rPr>
          <w:rFonts w:ascii="Times New Roman" w:hAnsi="Times New Roman" w:cs="Times New Roman"/>
        </w:rPr>
      </w:pPr>
      <w:r w:rsidRPr="00795770">
        <w:rPr>
          <w:rFonts w:ascii="Times New Roman" w:hAnsi="Times New Roman" w:cs="Times New Roman"/>
        </w:rPr>
        <w:t>Observational data on farmers’ storage (like it was in the case of the trade data) are largely unavailable. But we can use price data, observed at a monthly frequency, to elicit suggestive evidence of storage practices in the region. One of the key effects of storage is that it stabilizes prices over time (Wright, 2001). Figure 2 illustrates this.</w:t>
      </w:r>
    </w:p>
    <w:p w14:paraId="50216063" w14:textId="2B8D25D7" w:rsidR="00A65BAB" w:rsidRPr="00F16792" w:rsidRDefault="009A0E76" w:rsidP="002E512E">
      <w:pPr>
        <w:jc w:val="center"/>
        <w:rPr>
          <w:rFonts w:ascii="Times New Roman" w:hAnsi="Times New Roman" w:cs="Times New Roman"/>
        </w:rPr>
      </w:pPr>
      <w:r w:rsidRPr="00F16792">
        <w:rPr>
          <w:rFonts w:ascii="Times New Roman" w:hAnsi="Times New Roman" w:cs="Times New Roman"/>
          <w:noProof/>
        </w:rPr>
        <w:drawing>
          <wp:inline distT="0" distB="0" distL="0" distR="0" wp14:anchorId="60F18411" wp14:editId="5BDC32CD">
            <wp:extent cx="5943801" cy="2743293"/>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801" cy="2743293"/>
                    </a:xfrm>
                    <a:prstGeom prst="rect">
                      <a:avLst/>
                    </a:prstGeom>
                  </pic:spPr>
                </pic:pic>
              </a:graphicData>
            </a:graphic>
          </wp:inline>
        </w:drawing>
      </w:r>
    </w:p>
    <w:p w14:paraId="2B7B92E1" w14:textId="1CD831C3" w:rsidR="00A65BAB" w:rsidRPr="00F16792" w:rsidRDefault="00A65BAB" w:rsidP="002E512E">
      <w:pPr>
        <w:jc w:val="center"/>
        <w:rPr>
          <w:rFonts w:ascii="Times New Roman" w:hAnsi="Times New Roman" w:cs="Times New Roman"/>
          <w:b/>
          <w:bCs/>
        </w:rPr>
      </w:pPr>
      <w:r w:rsidRPr="00F16792">
        <w:rPr>
          <w:rFonts w:ascii="Times New Roman" w:hAnsi="Times New Roman" w:cs="Times New Roman"/>
          <w:b/>
          <w:bCs/>
        </w:rPr>
        <w:t>Figure 2: An illustration of seasonal patterns of price with (solid) or without (dashed) storage.</w:t>
      </w:r>
    </w:p>
    <w:p w14:paraId="2CF9BE30" w14:textId="77777777" w:rsidR="002E512E" w:rsidRPr="00F16792" w:rsidRDefault="002E512E" w:rsidP="002E512E">
      <w:pPr>
        <w:jc w:val="center"/>
        <w:rPr>
          <w:rFonts w:ascii="Times New Roman" w:hAnsi="Times New Roman" w:cs="Times New Roman"/>
          <w:b/>
          <w:bCs/>
        </w:rPr>
      </w:pPr>
    </w:p>
    <w:p w14:paraId="086C4EA6" w14:textId="77777777" w:rsidR="00795770" w:rsidRPr="00795770" w:rsidRDefault="00795770" w:rsidP="00795770">
      <w:pPr>
        <w:ind w:firstLine="284"/>
        <w:jc w:val="both"/>
        <w:rPr>
          <w:rFonts w:ascii="Times New Roman" w:hAnsi="Times New Roman" w:cs="Times New Roman"/>
        </w:rPr>
      </w:pPr>
      <w:r w:rsidRPr="00795770">
        <w:rPr>
          <w:rFonts w:ascii="Times New Roman" w:hAnsi="Times New Roman" w:cs="Times New Roman"/>
        </w:rPr>
        <w:t xml:space="preserve">The graph presents prices in percentage terms relative to that during the harvest month (denoted by zero on the horizontal axis). In absence of storage, there will be an abundance of the agricultural commodity just after harvest, which would push prices down, and scarcity during the lean season—before the next year’s crop is harvested, which would push prices up. Such a seasonal pattern is given by the dashed line on the figure. With storage, both the post-harvest price drop and the lean-season price surge will be mitigated, as illustrated by the solid line in the figure. </w:t>
      </w:r>
    </w:p>
    <w:p w14:paraId="4F39FB3A" w14:textId="77777777" w:rsidR="00795770" w:rsidRPr="00795770" w:rsidRDefault="00795770" w:rsidP="00795770">
      <w:pPr>
        <w:ind w:firstLine="284"/>
        <w:jc w:val="both"/>
        <w:rPr>
          <w:rFonts w:ascii="Times New Roman" w:hAnsi="Times New Roman" w:cs="Times New Roman"/>
        </w:rPr>
      </w:pPr>
      <w:r w:rsidRPr="00795770">
        <w:rPr>
          <w:rFonts w:ascii="Times New Roman" w:hAnsi="Times New Roman" w:cs="Times New Roman"/>
        </w:rPr>
        <w:t>In our empirical exercise, we can compare the seasonal patterns of locally produce commodity prices between high-conflict and low-conflict regions, to find out if conflict motivates or discourages storage, all else held constant.</w:t>
      </w:r>
    </w:p>
    <w:p w14:paraId="6B9639D9" w14:textId="3339CB72" w:rsidR="00795770" w:rsidRPr="00795770" w:rsidRDefault="00795770" w:rsidP="00795770">
      <w:pPr>
        <w:ind w:firstLine="284"/>
        <w:jc w:val="both"/>
        <w:rPr>
          <w:rFonts w:ascii="Times New Roman" w:hAnsi="Times New Roman" w:cs="Times New Roman"/>
        </w:rPr>
      </w:pPr>
      <w:r w:rsidRPr="00FF4F05">
        <w:rPr>
          <w:rFonts w:ascii="Times New Roman" w:hAnsi="Times New Roman" w:cs="Times New Roman"/>
          <w:u w:val="single"/>
        </w:rPr>
        <w:t>Third, we bring in the concept of informal institutions as potentially mitigating the links between conflict and food insecurity.</w:t>
      </w:r>
      <w:r w:rsidRPr="00795770">
        <w:rPr>
          <w:rFonts w:ascii="Times New Roman" w:hAnsi="Times New Roman" w:cs="Times New Roman"/>
        </w:rPr>
        <w:t xml:space="preserve"> We understand informal institutions, particularly in fragile states, to be mechanisms that constrain or enable behaviour but that do so outside of public or officially sanctioned channels (Helmke and Levitsky, 2004, 727). This includes the capacity to enforce contracts, resolve disputes, and sanction behaviour outside of state-based mechanisms. Non-state institutions can fulfill these roles by providing information about traders to potential and actual counterparties, building reputations for traders so they can minimize transaction costs with people they do not know, and punishing defecting traders through damage to their reputations (Clay, 1997; Greif, 1993; Johnson et al., 2002; McMillan and Woodruff, 1999a, 1999b; Milgrom et al., 1990). Informal institutions</w:t>
      </w:r>
      <w:r w:rsidR="00FF4F05" w:rsidRPr="00795770">
        <w:rPr>
          <w:rFonts w:ascii="Times New Roman" w:hAnsi="Times New Roman" w:cs="Times New Roman"/>
        </w:rPr>
        <w:t>—</w:t>
      </w:r>
      <w:r w:rsidRPr="00795770">
        <w:rPr>
          <w:rFonts w:ascii="Times New Roman" w:hAnsi="Times New Roman" w:cs="Times New Roman"/>
        </w:rPr>
        <w:t xml:space="preserve">or more accurately, informal ties that are not </w:t>
      </w:r>
      <w:r w:rsidRPr="00795770">
        <w:rPr>
          <w:rFonts w:ascii="Times New Roman" w:hAnsi="Times New Roman" w:cs="Times New Roman"/>
        </w:rPr>
        <w:lastRenderedPageBreak/>
        <w:t>captured by formal state-based institutions</w:t>
      </w:r>
      <w:r w:rsidR="00FF4F05" w:rsidRPr="00795770">
        <w:rPr>
          <w:rFonts w:ascii="Times New Roman" w:hAnsi="Times New Roman" w:cs="Times New Roman"/>
        </w:rPr>
        <w:t>—</w:t>
      </w:r>
      <w:r w:rsidRPr="00795770">
        <w:rPr>
          <w:rFonts w:ascii="Times New Roman" w:hAnsi="Times New Roman" w:cs="Times New Roman"/>
        </w:rPr>
        <w:t>can mitigate the problems created by the lack of formal institutions, or even those caused by conflict (Aker et al., 2014), for instance, in a paper on agricultural prices in Niger and Nigeria find that the interaction between ethnicity and borders can lead to drastic price dispersion: close-by markets on either side of the border showed large price dispersion. This dispersion was mitigated when the cross-border markets were controlled by the same ethnic group. Conversely, markets within Niger controlled by different ethnic groups had the same price dispersion as markets in different countries, suggesting that co-ethnicity can function as an important informal lubricant in market transactions in situations where formal institutions are not strong.</w:t>
      </w:r>
    </w:p>
    <w:p w14:paraId="3889C919" w14:textId="24D037D8" w:rsidR="002017B4" w:rsidRPr="00F16792" w:rsidRDefault="00795770" w:rsidP="00795770">
      <w:pPr>
        <w:ind w:firstLine="284"/>
        <w:jc w:val="both"/>
        <w:rPr>
          <w:rFonts w:ascii="Times New Roman" w:hAnsi="Times New Roman" w:cs="Times New Roman"/>
        </w:rPr>
      </w:pPr>
      <w:r w:rsidRPr="00795770">
        <w:rPr>
          <w:rFonts w:ascii="Times New Roman" w:hAnsi="Times New Roman" w:cs="Times New Roman"/>
        </w:rPr>
        <w:t>Since it is difficult to measure the functioning of informal institutions directly, we look at whether levels of market integration (or dispersion) or the changes in levels of market integration over time are more or less than expected given the structural impediments to integration, including across battle lines in the case of conflict. Our earlier work (Hastings et al., 2022), for instance, finds that price transmission in Somalia is surprisingly robust, which hints at the extent to which informal institutions are functioning, or even obviating formal institutions. A potential explanation for this is that informal institutions that allow Somalis to build trust, exchange information, and enforce contracts have flourished in Somalia in the wake of the collapse of centralized political authority, and that allow Somalis to do business across barriers that retard, but do not completely sever, the movement of information, goods, and people between markets. Somalis’ ability to soldier on in the face of conflict is notable. Conversely, some types of conflict may themselves be examples of informal links and ties that may mitigate market disruptions. For example, farmers’ protests across a country may show a network of people and communication across a country’s territory, and even a rebel group’s activity within a given territory may suggest alternative governance in part of a country that could facilitate market integration within a part of a country.</w:t>
      </w:r>
    </w:p>
    <w:p w14:paraId="5C07BD5D" w14:textId="77777777" w:rsidR="002E512E" w:rsidRPr="00F16792" w:rsidRDefault="002E512E" w:rsidP="002E512E">
      <w:pPr>
        <w:rPr>
          <w:rFonts w:ascii="Times New Roman" w:eastAsia="Times New Roman" w:hAnsi="Times New Roman" w:cs="Times New Roman"/>
          <w:b/>
          <w:bCs/>
        </w:rPr>
      </w:pPr>
    </w:p>
    <w:p w14:paraId="34BB723F" w14:textId="040201B2" w:rsidR="002017B4" w:rsidRPr="00F16792" w:rsidRDefault="002017B4" w:rsidP="002E512E">
      <w:pPr>
        <w:rPr>
          <w:rFonts w:ascii="Times New Roman" w:eastAsia="Times New Roman" w:hAnsi="Times New Roman" w:cs="Times New Roman"/>
          <w:b/>
          <w:bCs/>
        </w:rPr>
      </w:pPr>
      <w:r w:rsidRPr="00F16792">
        <w:rPr>
          <w:rFonts w:ascii="Times New Roman" w:eastAsia="Times New Roman" w:hAnsi="Times New Roman" w:cs="Times New Roman"/>
          <w:b/>
          <w:bCs/>
        </w:rPr>
        <w:t>Methodology</w:t>
      </w:r>
    </w:p>
    <w:p w14:paraId="6937D492" w14:textId="3B06AF72" w:rsidR="00FA1C27" w:rsidRPr="00FA1C27" w:rsidRDefault="00FA1C27" w:rsidP="00FA1C27">
      <w:pPr>
        <w:jc w:val="both"/>
        <w:rPr>
          <w:rFonts w:ascii="Times New Roman" w:eastAsia="Times New Roman" w:hAnsi="Times New Roman" w:cs="Times New Roman"/>
        </w:rPr>
      </w:pPr>
      <w:r w:rsidRPr="00FA1C27">
        <w:rPr>
          <w:rFonts w:ascii="Times New Roman" w:eastAsia="Times New Roman" w:hAnsi="Times New Roman" w:cs="Times New Roman"/>
        </w:rPr>
        <w:t>Using the approach outlines in the previous section, we will conduct a market integration analysis for Africa and Southeast Asia. The two regions, as well as countries within these regions, differ from each other considerably, with widely ranging socio-economic characteristics. The most marginalized of the states do not even make the list of countries ranked by the United Nations Development Programme (UNDP) Human Development Index, and, particularly in Africa, those that do make the list, do not rank very high. We chose these two regions for several reasons. Africa as a region is the frequent subject of studies on conflict and climate (Maystadt and Ecker, 2014; Koren, 2019; McGuirk and Burke, 2020), and separately, on market integration (Hastings et al., 2022; Abay et al., 2023), and has a wealth of data on conflict, food markets, climate, and market integration. As such, it is useful as a baseline with which to compare the results of this project with others’ results. Southeast Asia, by contrast, is relatively understudied, partly due to data limitations. For its part, Southeast Asia has extensive, varied conflict throughout the region, but also a high level of variation in human development across countries, ranging from Singapore and Brunei at the top to Myanmar and Timor</w:t>
      </w:r>
      <w:r w:rsidR="00FF4F05">
        <w:rPr>
          <w:rFonts w:ascii="Times New Roman" w:eastAsia="Times New Roman" w:hAnsi="Times New Roman" w:cs="Times New Roman"/>
        </w:rPr>
        <w:t>-</w:t>
      </w:r>
      <w:r w:rsidRPr="00FA1C27">
        <w:rPr>
          <w:rFonts w:ascii="Times New Roman" w:eastAsia="Times New Roman" w:hAnsi="Times New Roman" w:cs="Times New Roman"/>
        </w:rPr>
        <w:t>Leste at the bottom. Southeast Asia is also largely a food-exporting region, which presents different food security problems from Africa. It is useful to look at Southeast Asia as a region with varying conflicts and development levels to see whether conflict’s effects on market integration, and thus food security, vary depending on the type of conflict, development, governance, or ethnic cleavages. Southeast Asia is also a region of critical strategic importance to Australia. We then link the market integration results with quantitative and qualitative data on conflict, borders, policy changes, and exogenous shocks, as well as market participants’ perceptions of all these issues.</w:t>
      </w:r>
    </w:p>
    <w:p w14:paraId="1DE2DD00" w14:textId="77777777" w:rsidR="00FA1C27" w:rsidRPr="00FA1C27" w:rsidRDefault="00FA1C27" w:rsidP="00FA1C27">
      <w:pPr>
        <w:jc w:val="both"/>
        <w:rPr>
          <w:rFonts w:ascii="Times New Roman" w:eastAsia="Times New Roman" w:hAnsi="Times New Roman" w:cs="Times New Roman"/>
        </w:rPr>
      </w:pPr>
    </w:p>
    <w:p w14:paraId="23451B6C" w14:textId="77777777" w:rsidR="00FA1C27" w:rsidRPr="00FA1C27" w:rsidRDefault="00FA1C27" w:rsidP="00FA1C27">
      <w:pPr>
        <w:jc w:val="both"/>
        <w:rPr>
          <w:rFonts w:ascii="Times New Roman" w:eastAsia="Times New Roman" w:hAnsi="Times New Roman" w:cs="Times New Roman"/>
          <w:i/>
          <w:iCs/>
        </w:rPr>
      </w:pPr>
      <w:r w:rsidRPr="00FA1C27">
        <w:rPr>
          <w:rFonts w:ascii="Times New Roman" w:eastAsia="Times New Roman" w:hAnsi="Times New Roman" w:cs="Times New Roman"/>
          <w:i/>
          <w:iCs/>
        </w:rPr>
        <w:t>Geography and data</w:t>
      </w:r>
    </w:p>
    <w:p w14:paraId="1E03AF82" w14:textId="4F25650A" w:rsidR="00FA1C27" w:rsidRPr="00FA1C27" w:rsidRDefault="00FA1C27" w:rsidP="00FA1C27">
      <w:pPr>
        <w:jc w:val="both"/>
        <w:rPr>
          <w:rFonts w:ascii="Times New Roman" w:eastAsia="Times New Roman" w:hAnsi="Times New Roman" w:cs="Times New Roman"/>
        </w:rPr>
      </w:pPr>
      <w:r w:rsidRPr="00FA1C27">
        <w:rPr>
          <w:rFonts w:ascii="Times New Roman" w:eastAsia="Times New Roman" w:hAnsi="Times New Roman" w:cs="Times New Roman"/>
        </w:rPr>
        <w:t xml:space="preserve">We will source the data on conflict incidents from the Armed Conflict Location &amp; Event Data Project (ACLED), available at https://acleddata.com, which tabulates several categories of daily conflict incidents, such as armed clashes, violence against civilians, changes of territory control, etc, and includes the types of actors involved. This dataset has been increasingly used in conflict studies. We will supplement this dataset with highly granular, both spatially and temporally, event data sourced from the GDELT Project, available at https://www.gdeltproject.org, which gathers information from global news media articles to provide a real-time open data global graph of human society. This dataset enables the quantification of activities by various socioeconomic agents at very fine temporal intervals, for example at the hour, day week, or month level, as demonstrated in Amarasinghe (2022, 2023). We will use food price data collected by international organizations </w:t>
      </w:r>
      <w:r w:rsidR="00FF4F05">
        <w:rPr>
          <w:rFonts w:ascii="Times New Roman" w:eastAsia="Times New Roman" w:hAnsi="Times New Roman" w:cs="Times New Roman"/>
        </w:rPr>
        <w:t xml:space="preserve">such as </w:t>
      </w:r>
      <w:r w:rsidRPr="00FA1C27">
        <w:rPr>
          <w:rFonts w:ascii="Times New Roman" w:eastAsia="Times New Roman" w:hAnsi="Times New Roman" w:cs="Times New Roman"/>
        </w:rPr>
        <w:t xml:space="preserve">the </w:t>
      </w:r>
      <w:r w:rsidR="00007698">
        <w:rPr>
          <w:rFonts w:ascii="Times New Roman" w:eastAsia="Times New Roman" w:hAnsi="Times New Roman" w:cs="Times New Roman"/>
        </w:rPr>
        <w:t>Humanitarian Data Exchange</w:t>
      </w:r>
      <w:r w:rsidR="00FF4F05">
        <w:rPr>
          <w:rFonts w:ascii="Times New Roman" w:eastAsia="Times New Roman" w:hAnsi="Times New Roman" w:cs="Times New Roman"/>
        </w:rPr>
        <w:t xml:space="preserve">, </w:t>
      </w:r>
      <w:r w:rsidR="00007698" w:rsidRPr="00007698">
        <w:rPr>
          <w:rFonts w:ascii="Times New Roman" w:eastAsia="Times New Roman" w:hAnsi="Times New Roman" w:cs="Times New Roman"/>
        </w:rPr>
        <w:t>https://data.humdata.org/</w:t>
      </w:r>
      <w:r w:rsidR="00FF4F05">
        <w:rPr>
          <w:rFonts w:ascii="Times New Roman" w:eastAsia="Times New Roman" w:hAnsi="Times New Roman" w:cs="Times New Roman"/>
        </w:rPr>
        <w:t>,</w:t>
      </w:r>
      <w:r w:rsidRPr="00FA1C27">
        <w:rPr>
          <w:rFonts w:ascii="Times New Roman" w:eastAsia="Times New Roman" w:hAnsi="Times New Roman" w:cs="Times New Roman"/>
        </w:rPr>
        <w:t xml:space="preserve"> and the Global Information and Early Warning System</w:t>
      </w:r>
      <w:r w:rsidR="00FF4F05">
        <w:rPr>
          <w:rFonts w:ascii="Times New Roman" w:eastAsia="Times New Roman" w:hAnsi="Times New Roman" w:cs="Times New Roman"/>
        </w:rPr>
        <w:t xml:space="preserve">, </w:t>
      </w:r>
      <w:r w:rsidR="00007698" w:rsidRPr="00007698">
        <w:rPr>
          <w:rFonts w:ascii="Times New Roman" w:eastAsia="Times New Roman" w:hAnsi="Times New Roman" w:cs="Times New Roman"/>
        </w:rPr>
        <w:t>https://www.fao.org/giews/en/</w:t>
      </w:r>
      <w:r w:rsidR="00FF4F05">
        <w:rPr>
          <w:rFonts w:ascii="Times New Roman" w:eastAsia="Times New Roman" w:hAnsi="Times New Roman" w:cs="Times New Roman"/>
        </w:rPr>
        <w:t>,</w:t>
      </w:r>
      <w:r w:rsidRPr="00FA1C27">
        <w:rPr>
          <w:rFonts w:ascii="Times New Roman" w:eastAsia="Times New Roman" w:hAnsi="Times New Roman" w:cs="Times New Roman"/>
        </w:rPr>
        <w:t xml:space="preserve"> across a large set of cities, covering regions that include countries that are apparently economically integrated (among each other as well as the world) as well as countries with sub-regions that are for the purposes of governance, with a relatively distinct</w:t>
      </w:r>
      <w:r w:rsidRPr="00F16792">
        <w:rPr>
          <w:rFonts w:ascii="Times New Roman" w:hAnsi="Times New Roman" w:cs="Times New Roman"/>
        </w:rPr>
        <w:t>—</w:t>
      </w:r>
      <w:r w:rsidRPr="00FA1C27">
        <w:rPr>
          <w:rFonts w:ascii="Times New Roman" w:eastAsia="Times New Roman" w:hAnsi="Times New Roman" w:cs="Times New Roman"/>
        </w:rPr>
        <w:t>though fluid</w:t>
      </w:r>
      <w:r w:rsidRPr="00F16792">
        <w:rPr>
          <w:rFonts w:ascii="Times New Roman" w:hAnsi="Times New Roman" w:cs="Times New Roman"/>
        </w:rPr>
        <w:t>—</w:t>
      </w:r>
      <w:r w:rsidRPr="00FA1C27">
        <w:rPr>
          <w:rFonts w:ascii="Times New Roman" w:eastAsia="Times New Roman" w:hAnsi="Times New Roman" w:cs="Times New Roman"/>
        </w:rPr>
        <w:t xml:space="preserve">border with other regions, particularly during times of conflict. Such geographic heterogeneity will allow us to examine several interesting hypotheses related to spatial and temporal market integration. </w:t>
      </w:r>
      <w:r w:rsidR="00007698">
        <w:rPr>
          <w:rFonts w:ascii="Times New Roman" w:eastAsia="Times New Roman" w:hAnsi="Times New Roman" w:cs="Times New Roman"/>
        </w:rPr>
        <w:t>In the case of Africa, w</w:t>
      </w:r>
      <w:r w:rsidRPr="00FA1C27">
        <w:rPr>
          <w:rFonts w:ascii="Times New Roman" w:eastAsia="Times New Roman" w:hAnsi="Times New Roman" w:cs="Times New Roman"/>
        </w:rPr>
        <w:t>e will use data on the homelands of ethnic groups from Murdock (1959), which will allow us to examine the effect of the rich ethnic roots of informal institutions.</w:t>
      </w:r>
    </w:p>
    <w:p w14:paraId="0E70DDBB" w14:textId="77777777" w:rsidR="00FA1C27" w:rsidRPr="00FA1C27" w:rsidRDefault="00FA1C27" w:rsidP="00FA1C27">
      <w:pPr>
        <w:jc w:val="both"/>
        <w:rPr>
          <w:rFonts w:ascii="Times New Roman" w:eastAsia="Times New Roman" w:hAnsi="Times New Roman" w:cs="Times New Roman"/>
        </w:rPr>
      </w:pPr>
    </w:p>
    <w:p w14:paraId="1AF6F7B2" w14:textId="77777777" w:rsidR="00FA1C27" w:rsidRPr="00FA1C27" w:rsidRDefault="00FA1C27" w:rsidP="00FA1C27">
      <w:pPr>
        <w:jc w:val="both"/>
        <w:rPr>
          <w:rFonts w:ascii="Times New Roman" w:eastAsia="Times New Roman" w:hAnsi="Times New Roman" w:cs="Times New Roman"/>
          <w:i/>
          <w:iCs/>
        </w:rPr>
      </w:pPr>
      <w:r w:rsidRPr="00FA1C27">
        <w:rPr>
          <w:rFonts w:ascii="Times New Roman" w:eastAsia="Times New Roman" w:hAnsi="Times New Roman" w:cs="Times New Roman"/>
          <w:i/>
          <w:iCs/>
        </w:rPr>
        <w:lastRenderedPageBreak/>
        <w:t>Research plan</w:t>
      </w:r>
    </w:p>
    <w:p w14:paraId="1E8ECFF4" w14:textId="4AB753A6" w:rsidR="00FA1C27" w:rsidRPr="00FA1C27" w:rsidRDefault="00FA1C27" w:rsidP="00FA1C27">
      <w:pPr>
        <w:jc w:val="both"/>
        <w:rPr>
          <w:rFonts w:ascii="Times New Roman" w:eastAsia="Times New Roman" w:hAnsi="Times New Roman" w:cs="Times New Roman"/>
        </w:rPr>
      </w:pPr>
      <w:r w:rsidRPr="00FA1C27">
        <w:rPr>
          <w:rFonts w:ascii="Times New Roman" w:eastAsia="Times New Roman" w:hAnsi="Times New Roman" w:cs="Times New Roman"/>
          <w:u w:val="single"/>
        </w:rPr>
        <w:t>1. Collect and impute time series data; map out markets and networks in Africa and Southeast Asia (Year 1)</w:t>
      </w:r>
    </w:p>
    <w:p w14:paraId="2BBD37A8" w14:textId="487A0866" w:rsidR="00FA1C27" w:rsidRPr="00FA1C27" w:rsidRDefault="00FA1C27" w:rsidP="00FA1C27">
      <w:pPr>
        <w:jc w:val="both"/>
        <w:rPr>
          <w:rFonts w:ascii="Times New Roman" w:eastAsia="Times New Roman" w:hAnsi="Times New Roman" w:cs="Times New Roman"/>
        </w:rPr>
      </w:pPr>
      <w:r w:rsidRPr="00FA1C27">
        <w:rPr>
          <w:rFonts w:ascii="Times New Roman" w:eastAsia="Times New Roman" w:hAnsi="Times New Roman" w:cs="Times New Roman"/>
        </w:rPr>
        <w:t>The data in fragmented economies are often incomplete or insufficient for traditional time-series analysis. We can deal with a small proportion of missing observations using a Kalman filter of Hamilton (1994). For a relatively short series, we need to extend our modelling to the class of so-called global models. Global models emerged as winners in the recent M4 and M5 forecasting competitions by Makridakis et al</w:t>
      </w:r>
      <w:r>
        <w:rPr>
          <w:rFonts w:ascii="Times New Roman" w:eastAsia="Times New Roman" w:hAnsi="Times New Roman" w:cs="Times New Roman"/>
        </w:rPr>
        <w:t>.</w:t>
      </w:r>
      <w:r w:rsidRPr="00FA1C27">
        <w:rPr>
          <w:rFonts w:ascii="Times New Roman" w:eastAsia="Times New Roman" w:hAnsi="Times New Roman" w:cs="Times New Roman"/>
        </w:rPr>
        <w:t xml:space="preserve"> (2018) and Makridakis et al</w:t>
      </w:r>
      <w:r>
        <w:rPr>
          <w:rFonts w:ascii="Times New Roman" w:eastAsia="Times New Roman" w:hAnsi="Times New Roman" w:cs="Times New Roman"/>
        </w:rPr>
        <w:t>.</w:t>
      </w:r>
      <w:r w:rsidRPr="00FA1C27">
        <w:rPr>
          <w:rFonts w:ascii="Times New Roman" w:eastAsia="Times New Roman" w:hAnsi="Times New Roman" w:cs="Times New Roman"/>
        </w:rPr>
        <w:t xml:space="preserve"> (2022). They fit a single model for a wide range of the available time series. The model is still univariate, but the parameters are fitted using the neural network method to achieve good out-of-sample performance for all series. Once the model is estimated it can be used for forecasting very short time series.</w:t>
      </w:r>
    </w:p>
    <w:p w14:paraId="2BDD3E6A" w14:textId="22808414" w:rsidR="00FA1C27" w:rsidRPr="00FA1C27" w:rsidRDefault="00FA1C27" w:rsidP="00FA1C27">
      <w:pPr>
        <w:ind w:firstLine="284"/>
        <w:jc w:val="both"/>
        <w:rPr>
          <w:rFonts w:ascii="Times New Roman" w:eastAsia="Times New Roman" w:hAnsi="Times New Roman" w:cs="Times New Roman"/>
        </w:rPr>
      </w:pPr>
      <w:r w:rsidRPr="00FA1C27">
        <w:rPr>
          <w:rFonts w:ascii="Times New Roman" w:eastAsia="Times New Roman" w:hAnsi="Times New Roman" w:cs="Times New Roman"/>
        </w:rPr>
        <w:t>Global models have a variety of applications, for example, Amazon DeepAR use them to predict the sales of new products based on the previous launches of similar products.</w:t>
      </w:r>
      <w:r>
        <w:rPr>
          <w:rFonts w:ascii="Times New Roman" w:eastAsia="Times New Roman" w:hAnsi="Times New Roman" w:cs="Times New Roman"/>
        </w:rPr>
        <w:t xml:space="preserve"> </w:t>
      </w:r>
      <w:r w:rsidRPr="00FA1C27">
        <w:rPr>
          <w:rFonts w:ascii="Times New Roman" w:eastAsia="Times New Roman" w:hAnsi="Times New Roman" w:cs="Times New Roman"/>
        </w:rPr>
        <w:t>This methodology had an explosive development in the ‘big data’ era with the recent advances in artificial intelligence and machine learning. Global models have not been yet applied to fragmented economies. The benefits could be enormous as global models will allow prediction using much smaller data than the traditional models. Since data availability is one of the biggest challenges in low- and middle-income countries, the global model will allow us to deal with this challenge in the most effective way.</w:t>
      </w:r>
    </w:p>
    <w:p w14:paraId="3F08835F" w14:textId="77777777" w:rsidR="00FA1C27" w:rsidRPr="00FA1C27" w:rsidRDefault="00FA1C27" w:rsidP="00FA1C27">
      <w:pPr>
        <w:ind w:firstLine="284"/>
        <w:jc w:val="both"/>
        <w:rPr>
          <w:rFonts w:ascii="Times New Roman" w:eastAsia="Times New Roman" w:hAnsi="Times New Roman" w:cs="Times New Roman"/>
        </w:rPr>
      </w:pPr>
      <w:r w:rsidRPr="00FA1C27">
        <w:rPr>
          <w:rFonts w:ascii="Times New Roman" w:eastAsia="Times New Roman" w:hAnsi="Times New Roman" w:cs="Times New Roman"/>
        </w:rPr>
        <w:t>Using the publicly available data on prices and roads (OpenStreetMap), we will map the network of markets across Africa and Southeast Asia. This exercise will set the stage for the subsequent econometric analysis of the data. We will construct the markets network so that each market (city or town) is linked to at least one other market. We will determine the most likely “trade partner” based on the type and quality of the road connecting the two markets, supplemented by any available auxiliary information about the existing patterns of trade. We will complement these road networks with networks based on geographic and ethnic connectivity, expanding on methods developed by Amarasinghe et al. (2020).</w:t>
      </w:r>
    </w:p>
    <w:p w14:paraId="44A4A1F6" w14:textId="77777777" w:rsidR="00FA1C27" w:rsidRPr="00FA1C27" w:rsidRDefault="00FA1C27" w:rsidP="00FA1C27">
      <w:pPr>
        <w:jc w:val="both"/>
        <w:rPr>
          <w:rFonts w:ascii="Times New Roman" w:eastAsia="Times New Roman" w:hAnsi="Times New Roman" w:cs="Times New Roman"/>
        </w:rPr>
      </w:pPr>
    </w:p>
    <w:p w14:paraId="7AE63B05" w14:textId="291FF99A" w:rsidR="00FA1C27" w:rsidRPr="00FA1C27" w:rsidRDefault="00FA1C27" w:rsidP="00FA1C27">
      <w:pPr>
        <w:jc w:val="both"/>
        <w:rPr>
          <w:rFonts w:ascii="Times New Roman" w:eastAsia="Times New Roman" w:hAnsi="Times New Roman" w:cs="Times New Roman"/>
        </w:rPr>
      </w:pPr>
      <w:r w:rsidRPr="00FA1C27">
        <w:rPr>
          <w:rFonts w:ascii="Times New Roman" w:eastAsia="Times New Roman" w:hAnsi="Times New Roman" w:cs="Times New Roman"/>
          <w:u w:val="single"/>
        </w:rPr>
        <w:t>2. Examine markets and food insecurity in presence of conflict, ethnic linkages, and informal institutions (Years 1-2)</w:t>
      </w:r>
    </w:p>
    <w:p w14:paraId="78B14F9C" w14:textId="77777777" w:rsidR="00FA1C27" w:rsidRPr="00FA1C27" w:rsidRDefault="00FA1C27" w:rsidP="00FA1C27">
      <w:pPr>
        <w:jc w:val="both"/>
        <w:rPr>
          <w:rFonts w:ascii="Times New Roman" w:eastAsia="Times New Roman" w:hAnsi="Times New Roman" w:cs="Times New Roman"/>
        </w:rPr>
      </w:pPr>
      <w:r w:rsidRPr="00FA1C27">
        <w:rPr>
          <w:rFonts w:ascii="Times New Roman" w:eastAsia="Times New Roman" w:hAnsi="Times New Roman" w:cs="Times New Roman"/>
        </w:rPr>
        <w:t xml:space="preserve">We will use market integration across locations and over time as a means of accounting for the functioning of formal and informal institutions, and to see how a decrease in market integration and shocks to prices can lead to potential food insecurity. In the quantitative analysis, we treat factors (internal and external) that can impede the flows of information, people, and goods between markets as shocks that may slow down price transmission speed or temporarily cease market integration entirely. In terms of the ability of (informal) institutions to function in the face of conflict, however, not all conflicts are the same. A conflict wherein government or rebel forces are actively attempting to take over territory, as well as different types of armed violence, is anticipated to be more disruptive to the existing linkages among the markets, than protests and riots, which typically are localized in central districts of a city, and often are seen as a consequence rather than the cause of price dispersion among the markets (Bellemare, 2015). Moreover, because ACLED maintains records of the change of control (either peaceful or due to an armed conflict), by tracing such data points, we will be able to recover the timeline of a territory’s control by the central government or the rebel group. This will allow us to identify the subset of regions under common governance, be that formal or informal. </w:t>
      </w:r>
    </w:p>
    <w:p w14:paraId="77DC1961" w14:textId="77777777" w:rsidR="00FA1C27" w:rsidRPr="00FA1C27" w:rsidRDefault="00FA1C27" w:rsidP="00FA1C27">
      <w:pPr>
        <w:ind w:firstLine="284"/>
        <w:jc w:val="both"/>
        <w:rPr>
          <w:rFonts w:ascii="Times New Roman" w:eastAsia="Times New Roman" w:hAnsi="Times New Roman" w:cs="Times New Roman"/>
        </w:rPr>
      </w:pPr>
      <w:r w:rsidRPr="00FA1C27">
        <w:rPr>
          <w:rFonts w:ascii="Times New Roman" w:eastAsia="Times New Roman" w:hAnsi="Times New Roman" w:cs="Times New Roman"/>
        </w:rPr>
        <w:t xml:space="preserve">In the presence of conflict, the effect is essentially to create borders between markets that may or may not be permeable, and to change market participants’ behaviour. The extent to which market price integration responds to these shocks both serves as an indicator of food insecurity in different areas and suggests the presence (or lack thereof) of informal institutions. To overcome these barriers, social networks, which provide credit, information, and dispute resolution to reduce transactions are perhaps the underlying factor in the functioning of informal institutions. We can bring in narrative data on specific countries from secondary sources to explore the mechanisms by which market participants change behaviour and decrease costs associated with moving people, goods, and information between markets within the country, and between the country and overseas markets, in the face of dysfunctional formal institutions and the shocks. </w:t>
      </w:r>
    </w:p>
    <w:p w14:paraId="4AD610F0" w14:textId="77777777" w:rsidR="00FA1C27" w:rsidRPr="00FA1C27" w:rsidRDefault="00FA1C27" w:rsidP="00FA1C27">
      <w:pPr>
        <w:ind w:firstLine="284"/>
        <w:jc w:val="both"/>
        <w:rPr>
          <w:rFonts w:ascii="Times New Roman" w:eastAsia="Times New Roman" w:hAnsi="Times New Roman" w:cs="Times New Roman"/>
        </w:rPr>
      </w:pPr>
      <w:r w:rsidRPr="00FA1C27">
        <w:rPr>
          <w:rFonts w:ascii="Times New Roman" w:eastAsia="Times New Roman" w:hAnsi="Times New Roman" w:cs="Times New Roman"/>
        </w:rPr>
        <w:t>In all cases where data allows, we will measure how forecastable the time series is and benchmark it against the markets of the developed economies. The working hypothesis that emerged from the preliminary analysis is that the time series in fragmented states can still be predicted using standard statistical models. Different economic environments can generate prices that exhibit similar statistical properties. To the best of our knowledge, this analysis was never performed for fragmented economies.</w:t>
      </w:r>
    </w:p>
    <w:p w14:paraId="1154B33D" w14:textId="77777777" w:rsidR="00FA1C27" w:rsidRPr="00FA1C27" w:rsidRDefault="00FA1C27" w:rsidP="00FA1C27">
      <w:pPr>
        <w:jc w:val="both"/>
        <w:rPr>
          <w:rFonts w:ascii="Times New Roman" w:eastAsia="Times New Roman" w:hAnsi="Times New Roman" w:cs="Times New Roman"/>
        </w:rPr>
      </w:pPr>
    </w:p>
    <w:p w14:paraId="6038A9CD" w14:textId="0126F3C8" w:rsidR="00FA1C27" w:rsidRPr="00FA1C27" w:rsidRDefault="00FA1C27" w:rsidP="00FA1C27">
      <w:pPr>
        <w:jc w:val="both"/>
        <w:rPr>
          <w:rFonts w:ascii="Times New Roman" w:eastAsia="Times New Roman" w:hAnsi="Times New Roman" w:cs="Times New Roman"/>
        </w:rPr>
      </w:pPr>
      <w:r w:rsidRPr="00FA1C27">
        <w:rPr>
          <w:rFonts w:ascii="Times New Roman" w:eastAsia="Times New Roman" w:hAnsi="Times New Roman" w:cs="Times New Roman"/>
          <w:u w:val="single"/>
        </w:rPr>
        <w:t>3. Disseminate the results to stakeholders (Years 2-3)</w:t>
      </w:r>
    </w:p>
    <w:p w14:paraId="23FD21FD" w14:textId="5679F36D" w:rsidR="002017B4" w:rsidRDefault="00FA1C27" w:rsidP="00FA1C27">
      <w:pPr>
        <w:jc w:val="both"/>
        <w:rPr>
          <w:rFonts w:ascii="Times New Roman" w:hAnsi="Times New Roman" w:cs="Times New Roman"/>
          <w:color w:val="000000" w:themeColor="text1"/>
        </w:rPr>
      </w:pPr>
      <w:r w:rsidRPr="00FA1C27">
        <w:rPr>
          <w:rFonts w:ascii="Times New Roman" w:eastAsia="Times New Roman" w:hAnsi="Times New Roman" w:cs="Times New Roman"/>
        </w:rPr>
        <w:t xml:space="preserve">We will disseminate the results to stakeholders in accessible ways designed to maximize the uptake of the findings and the framework. For scholars, we will (i) organize workshops as a platform for sharing knowledge; (ii) present the findings at international conferences; and (iii) publish journal articles in high-impact journals. For government policymakers and non-governmental organizations in the humanitarian aid and governance sectors, we will develop (i) a briefing and a white paper outlining the results and the framework; and (ii) a forecasting website tool for generating short- and intermediate-term forecasts of local food prices, which will serve as an indicative measure for food </w:t>
      </w:r>
      <w:r w:rsidRPr="00FA1C27">
        <w:rPr>
          <w:rFonts w:ascii="Times New Roman" w:eastAsia="Times New Roman" w:hAnsi="Times New Roman" w:cs="Times New Roman"/>
        </w:rPr>
        <w:lastRenderedPageBreak/>
        <w:t xml:space="preserve">affordability. The team has experience in creating high-quality public websites (e.g., our previous website business-forecast-lab.com). A website serves as an intuitive tool that makes the outcomes of this project accessible to the wider community. Anyone with internet access can easily obtain predictions of grain prices and market integration measures together with the uncertainty around them. This feature is especially important for the two regions in consideration as there are fewer </w:t>
      </w:r>
      <w:r>
        <w:rPr>
          <w:rFonts w:ascii="Times New Roman" w:eastAsia="Times New Roman" w:hAnsi="Times New Roman" w:cs="Times New Roman"/>
        </w:rPr>
        <w:t>online resources</w:t>
      </w:r>
      <w:r w:rsidRPr="00FA1C27">
        <w:rPr>
          <w:rFonts w:ascii="Times New Roman" w:eastAsia="Times New Roman" w:hAnsi="Times New Roman" w:cs="Times New Roman"/>
        </w:rPr>
        <w:t xml:space="preserve"> that cater to the needs of </w:t>
      </w:r>
      <w:r>
        <w:rPr>
          <w:rFonts w:ascii="Times New Roman" w:eastAsia="Times New Roman" w:hAnsi="Times New Roman" w:cs="Times New Roman"/>
        </w:rPr>
        <w:t>these</w:t>
      </w:r>
      <w:r w:rsidRPr="00FA1C27">
        <w:rPr>
          <w:rFonts w:ascii="Times New Roman" w:eastAsia="Times New Roman" w:hAnsi="Times New Roman" w:cs="Times New Roman"/>
        </w:rPr>
        <w:t xml:space="preserve"> part</w:t>
      </w:r>
      <w:r>
        <w:rPr>
          <w:rFonts w:ascii="Times New Roman" w:eastAsia="Times New Roman" w:hAnsi="Times New Roman" w:cs="Times New Roman"/>
        </w:rPr>
        <w:t>s</w:t>
      </w:r>
      <w:r w:rsidRPr="00FA1C27">
        <w:rPr>
          <w:rFonts w:ascii="Times New Roman" w:eastAsia="Times New Roman" w:hAnsi="Times New Roman" w:cs="Times New Roman"/>
        </w:rPr>
        <w:t xml:space="preserve"> of the world. The website will include </w:t>
      </w:r>
      <w:r>
        <w:rPr>
          <w:rFonts w:ascii="Times New Roman" w:eastAsia="Times New Roman" w:hAnsi="Times New Roman" w:cs="Times New Roman"/>
        </w:rPr>
        <w:t>traditional</w:t>
      </w:r>
      <w:r w:rsidRPr="00FA1C27">
        <w:rPr>
          <w:rFonts w:ascii="Times New Roman" w:eastAsia="Times New Roman" w:hAnsi="Times New Roman" w:cs="Times New Roman"/>
        </w:rPr>
        <w:t xml:space="preserve"> forecasting models as well as novel methods developed by the team. The website will visualize and summarize the forecasting results in an easy-to-understand manner. The forecasts will be updated regularly to account for the latest available information.</w:t>
      </w:r>
    </w:p>
    <w:p w14:paraId="4B9E2A85" w14:textId="77777777" w:rsidR="00F16792" w:rsidRPr="00F16792" w:rsidRDefault="00F16792" w:rsidP="002E512E">
      <w:pPr>
        <w:jc w:val="both"/>
        <w:rPr>
          <w:rFonts w:ascii="Times New Roman" w:eastAsia="Times New Roman" w:hAnsi="Times New Roman" w:cs="Times New Roman"/>
          <w:color w:val="000000" w:themeColor="text1"/>
        </w:rPr>
      </w:pPr>
    </w:p>
    <w:p w14:paraId="41EE5961" w14:textId="4CA8FDE9" w:rsidR="002017B4" w:rsidRPr="00F16792" w:rsidRDefault="002017B4" w:rsidP="002E512E">
      <w:pPr>
        <w:rPr>
          <w:rFonts w:ascii="Times New Roman" w:hAnsi="Times New Roman" w:cs="Times New Roman"/>
          <w:b/>
          <w:bCs/>
        </w:rPr>
      </w:pPr>
      <w:r w:rsidRPr="00F16792">
        <w:rPr>
          <w:rFonts w:ascii="Times New Roman" w:hAnsi="Times New Roman" w:cs="Times New Roman"/>
          <w:b/>
          <w:bCs/>
        </w:rPr>
        <w:t>BENEFIT</w:t>
      </w:r>
    </w:p>
    <w:p w14:paraId="6FE7AF62" w14:textId="77777777" w:rsidR="002017B4" w:rsidRPr="00F16792" w:rsidRDefault="002017B4" w:rsidP="002E512E">
      <w:pPr>
        <w:rPr>
          <w:rFonts w:ascii="Times New Roman" w:hAnsi="Times New Roman" w:cs="Times New Roman"/>
          <w:b/>
          <w:bCs/>
        </w:rPr>
      </w:pPr>
      <w:r w:rsidRPr="00F16792">
        <w:rPr>
          <w:rFonts w:ascii="Times New Roman" w:hAnsi="Times New Roman" w:cs="Times New Roman"/>
          <w:b/>
          <w:bCs/>
        </w:rPr>
        <w:t>Significance</w:t>
      </w:r>
    </w:p>
    <w:p w14:paraId="64DB3854" w14:textId="113248DA" w:rsidR="00FA1C27" w:rsidRPr="00FA1C27" w:rsidRDefault="00FA1C27" w:rsidP="00FA1C27">
      <w:pPr>
        <w:rPr>
          <w:rFonts w:ascii="Times New Roman" w:hAnsi="Times New Roman" w:cs="Times New Roman"/>
        </w:rPr>
      </w:pPr>
      <w:r w:rsidRPr="00FA1C27">
        <w:rPr>
          <w:rFonts w:ascii="Times New Roman" w:hAnsi="Times New Roman" w:cs="Times New Roman"/>
        </w:rPr>
        <w:t xml:space="preserve">This project is significant for </w:t>
      </w:r>
      <w:r w:rsidR="003334E7">
        <w:rPr>
          <w:rFonts w:ascii="Times New Roman" w:hAnsi="Times New Roman" w:cs="Times New Roman"/>
        </w:rPr>
        <w:t>two key</w:t>
      </w:r>
      <w:r w:rsidRPr="00FA1C27">
        <w:rPr>
          <w:rFonts w:ascii="Times New Roman" w:hAnsi="Times New Roman" w:cs="Times New Roman"/>
        </w:rPr>
        <w:t xml:space="preserve"> reasons. </w:t>
      </w:r>
      <w:r w:rsidRPr="00105F67">
        <w:rPr>
          <w:rFonts w:ascii="Times New Roman" w:hAnsi="Times New Roman" w:cs="Times New Roman"/>
          <w:u w:val="single"/>
        </w:rPr>
        <w:t>First, it provides a new way to understand how the political economies of conflict-affected fragile states actually function</w:t>
      </w:r>
      <w:r w:rsidR="00105F67">
        <w:rPr>
          <w:rFonts w:ascii="Times New Roman" w:hAnsi="Times New Roman" w:cs="Times New Roman"/>
        </w:rPr>
        <w:t>. Focus is on</w:t>
      </w:r>
      <w:r w:rsidRPr="00FA1C27">
        <w:rPr>
          <w:rFonts w:ascii="Times New Roman" w:hAnsi="Times New Roman" w:cs="Times New Roman"/>
        </w:rPr>
        <w:t xml:space="preserve"> informal institutions that are always there but are often unseen and unmeasured. Much of the international community’s aid for marginalised, developing states is oriented, understandably, toward improving and consolidating formal institutions—courts, law enforcement, finance and trade ministries, customs, and the like. However, in states with high levels of conflict or other impediments to internal governance, buttressing informal institutions—</w:t>
      </w:r>
      <w:r w:rsidR="00105F67">
        <w:rPr>
          <w:rFonts w:ascii="Times New Roman" w:hAnsi="Times New Roman" w:cs="Times New Roman"/>
        </w:rPr>
        <w:t xml:space="preserve">e.g., </w:t>
      </w:r>
      <w:r w:rsidRPr="00FA1C27">
        <w:rPr>
          <w:rFonts w:ascii="Times New Roman" w:hAnsi="Times New Roman" w:cs="Times New Roman"/>
        </w:rPr>
        <w:t xml:space="preserve">building trust networks, encouraging information flows, and finding informal ways to enforce agreements—may be more immediately effective than programs focused on formal institutions. </w:t>
      </w:r>
      <w:r w:rsidRPr="003334E7">
        <w:rPr>
          <w:rFonts w:ascii="Times New Roman" w:hAnsi="Times New Roman" w:cs="Times New Roman"/>
          <w:u w:val="single"/>
        </w:rPr>
        <w:t xml:space="preserve">Second, </w:t>
      </w:r>
      <w:r w:rsidR="003334E7">
        <w:rPr>
          <w:rFonts w:ascii="Times New Roman" w:hAnsi="Times New Roman" w:cs="Times New Roman"/>
          <w:u w:val="single"/>
        </w:rPr>
        <w:t>it</w:t>
      </w:r>
      <w:r w:rsidR="00105F67" w:rsidRPr="003334E7">
        <w:rPr>
          <w:rFonts w:ascii="Times New Roman" w:hAnsi="Times New Roman" w:cs="Times New Roman"/>
          <w:u w:val="single"/>
        </w:rPr>
        <w:t xml:space="preserve"> </w:t>
      </w:r>
      <w:r w:rsidR="003334E7">
        <w:rPr>
          <w:rFonts w:ascii="Times New Roman" w:hAnsi="Times New Roman" w:cs="Times New Roman"/>
          <w:u w:val="single"/>
        </w:rPr>
        <w:t xml:space="preserve">focuses on </w:t>
      </w:r>
      <w:r w:rsidR="003334E7" w:rsidRPr="003334E7">
        <w:rPr>
          <w:rFonts w:ascii="Times New Roman" w:hAnsi="Times New Roman" w:cs="Times New Roman"/>
          <w:u w:val="single"/>
        </w:rPr>
        <w:t>advanc</w:t>
      </w:r>
      <w:r w:rsidR="003334E7">
        <w:rPr>
          <w:rFonts w:ascii="Times New Roman" w:hAnsi="Times New Roman" w:cs="Times New Roman"/>
          <w:u w:val="single"/>
        </w:rPr>
        <w:t>ing</w:t>
      </w:r>
      <w:r w:rsidR="00105F67" w:rsidRPr="003334E7">
        <w:rPr>
          <w:rFonts w:ascii="Times New Roman" w:hAnsi="Times New Roman" w:cs="Times New Roman"/>
          <w:u w:val="single"/>
        </w:rPr>
        <w:t xml:space="preserve"> knowledge </w:t>
      </w:r>
      <w:r w:rsidR="003334E7" w:rsidRPr="003334E7">
        <w:rPr>
          <w:rFonts w:ascii="Times New Roman" w:hAnsi="Times New Roman" w:cs="Times New Roman"/>
          <w:u w:val="single"/>
        </w:rPr>
        <w:t xml:space="preserve">that </w:t>
      </w:r>
      <w:r w:rsidR="003334E7">
        <w:rPr>
          <w:rFonts w:ascii="Times New Roman" w:hAnsi="Times New Roman" w:cs="Times New Roman"/>
          <w:u w:val="single"/>
        </w:rPr>
        <w:t>can be</w:t>
      </w:r>
      <w:r w:rsidR="003334E7" w:rsidRPr="003334E7">
        <w:rPr>
          <w:rFonts w:ascii="Times New Roman" w:hAnsi="Times New Roman" w:cs="Times New Roman"/>
          <w:u w:val="single"/>
        </w:rPr>
        <w:t xml:space="preserve"> immediately </w:t>
      </w:r>
      <w:r w:rsidR="00105F67" w:rsidRPr="003334E7">
        <w:rPr>
          <w:rFonts w:ascii="Times New Roman" w:hAnsi="Times New Roman" w:cs="Times New Roman"/>
          <w:u w:val="single"/>
        </w:rPr>
        <w:t xml:space="preserve">useful </w:t>
      </w:r>
      <w:r w:rsidR="00105F67" w:rsidRPr="003334E7">
        <w:rPr>
          <w:rFonts w:ascii="Times New Roman" w:hAnsi="Times New Roman" w:cs="Times New Roman"/>
          <w:u w:val="single"/>
        </w:rPr>
        <w:t>to development organizations</w:t>
      </w:r>
      <w:r w:rsidR="003334E7" w:rsidRPr="003334E7">
        <w:rPr>
          <w:rFonts w:ascii="Times New Roman" w:hAnsi="Times New Roman" w:cs="Times New Roman"/>
          <w:u w:val="single"/>
        </w:rPr>
        <w:t xml:space="preserve"> that tackle food crises and famines in low- and middle-income countries</w:t>
      </w:r>
      <w:r w:rsidR="00105F67">
        <w:rPr>
          <w:rFonts w:ascii="Times New Roman" w:hAnsi="Times New Roman" w:cs="Times New Roman"/>
        </w:rPr>
        <w:t>. By</w:t>
      </w:r>
      <w:r w:rsidRPr="00FA1C27">
        <w:rPr>
          <w:rFonts w:ascii="Times New Roman" w:hAnsi="Times New Roman" w:cs="Times New Roman"/>
        </w:rPr>
        <w:t xml:space="preserve"> link</w:t>
      </w:r>
      <w:r w:rsidR="00105F67">
        <w:rPr>
          <w:rFonts w:ascii="Times New Roman" w:hAnsi="Times New Roman" w:cs="Times New Roman"/>
        </w:rPr>
        <w:t>ing</w:t>
      </w:r>
      <w:r w:rsidRPr="00FA1C27">
        <w:rPr>
          <w:rFonts w:ascii="Times New Roman" w:hAnsi="Times New Roman" w:cs="Times New Roman"/>
        </w:rPr>
        <w:t xml:space="preserve"> the integration of cereal markets across and between countries with state capacity, </w:t>
      </w:r>
      <w:r w:rsidR="00105F67">
        <w:rPr>
          <w:rFonts w:ascii="Times New Roman" w:hAnsi="Times New Roman" w:cs="Times New Roman"/>
        </w:rPr>
        <w:t>the project outputs</w:t>
      </w:r>
      <w:r w:rsidRPr="00FA1C27">
        <w:rPr>
          <w:rFonts w:ascii="Times New Roman" w:hAnsi="Times New Roman" w:cs="Times New Roman"/>
        </w:rPr>
        <w:t xml:space="preserve"> will </w:t>
      </w:r>
      <w:r w:rsidR="003334E7">
        <w:rPr>
          <w:rFonts w:ascii="Times New Roman" w:hAnsi="Times New Roman" w:cs="Times New Roman"/>
        </w:rPr>
        <w:t>benefit</w:t>
      </w:r>
      <w:r w:rsidR="00105F67">
        <w:rPr>
          <w:rFonts w:ascii="Times New Roman" w:hAnsi="Times New Roman" w:cs="Times New Roman"/>
        </w:rPr>
        <w:t xml:space="preserve"> </w:t>
      </w:r>
      <w:r w:rsidR="003334E7">
        <w:rPr>
          <w:rFonts w:ascii="Times New Roman" w:hAnsi="Times New Roman" w:cs="Times New Roman"/>
        </w:rPr>
        <w:t xml:space="preserve">international bodies such as </w:t>
      </w:r>
      <w:r w:rsidR="003334E7" w:rsidRPr="00FA1C27">
        <w:rPr>
          <w:rFonts w:ascii="Times New Roman" w:hAnsi="Times New Roman" w:cs="Times New Roman"/>
        </w:rPr>
        <w:t>the World Bank, the United Nations Development Program, and the World Food Program</w:t>
      </w:r>
      <w:r w:rsidR="003334E7">
        <w:rPr>
          <w:rFonts w:ascii="Times New Roman" w:hAnsi="Times New Roman" w:cs="Times New Roman"/>
        </w:rPr>
        <w:t>,</w:t>
      </w:r>
      <w:r w:rsidR="003334E7" w:rsidRPr="00FA1C27">
        <w:rPr>
          <w:rFonts w:ascii="Times New Roman" w:hAnsi="Times New Roman" w:cs="Times New Roman"/>
        </w:rPr>
        <w:t xml:space="preserve"> </w:t>
      </w:r>
      <w:r w:rsidRPr="00FA1C27">
        <w:rPr>
          <w:rFonts w:ascii="Times New Roman" w:hAnsi="Times New Roman" w:cs="Times New Roman"/>
        </w:rPr>
        <w:t xml:space="preserve">in targeting their programs and understanding the connection between market functionality and governance within a country. </w:t>
      </w:r>
    </w:p>
    <w:p w14:paraId="490CE653" w14:textId="77777777" w:rsidR="00FA1C27" w:rsidRPr="00FA1C27" w:rsidRDefault="00FA1C27" w:rsidP="00FA1C27">
      <w:pPr>
        <w:rPr>
          <w:rFonts w:ascii="Times New Roman" w:hAnsi="Times New Roman" w:cs="Times New Roman"/>
        </w:rPr>
      </w:pPr>
    </w:p>
    <w:p w14:paraId="0EECE901" w14:textId="77777777" w:rsidR="00FA1C27" w:rsidRPr="00FA1C27" w:rsidRDefault="00FA1C27" w:rsidP="00FA1C27">
      <w:pPr>
        <w:rPr>
          <w:rFonts w:ascii="Times New Roman" w:hAnsi="Times New Roman" w:cs="Times New Roman"/>
          <w:b/>
          <w:bCs/>
        </w:rPr>
      </w:pPr>
      <w:r w:rsidRPr="00FA1C27">
        <w:rPr>
          <w:rFonts w:ascii="Times New Roman" w:hAnsi="Times New Roman" w:cs="Times New Roman"/>
          <w:b/>
          <w:bCs/>
        </w:rPr>
        <w:t>Benefit to Australia</w:t>
      </w:r>
    </w:p>
    <w:p w14:paraId="4E328E7C" w14:textId="77777777" w:rsidR="00FA1C27" w:rsidRPr="00FA1C27" w:rsidRDefault="00FA1C27" w:rsidP="00FA1C27">
      <w:pPr>
        <w:rPr>
          <w:rFonts w:ascii="Times New Roman" w:hAnsi="Times New Roman" w:cs="Times New Roman"/>
        </w:rPr>
      </w:pPr>
      <w:r w:rsidRPr="00FA1C27">
        <w:rPr>
          <w:rFonts w:ascii="Times New Roman" w:hAnsi="Times New Roman" w:cs="Times New Roman"/>
        </w:rPr>
        <w:t xml:space="preserve">This project falls within the Science and Research Priority of “Food” and addresses the Practical Research Challenge of “Knowledge of global and domestic demand, supply chains, and the identification of country-specific preferences for food Australia can produce.” As such, the project and its outcomes have several specific benefits for Australia. First, by developing alternative ways of understanding governance and market function in developing countries, the project will improve the ability of the Australian government to target its aid for maximum practical effect, and for maximum influence, in Africa and Asia, particularly Southeast Asia. </w:t>
      </w:r>
    </w:p>
    <w:p w14:paraId="5AE6E4FF" w14:textId="65EB9CC9" w:rsidR="003C322E" w:rsidRDefault="00FA1C27" w:rsidP="00FA1C27">
      <w:pPr>
        <w:ind w:firstLine="284"/>
        <w:rPr>
          <w:rFonts w:ascii="Times New Roman" w:hAnsi="Times New Roman" w:cs="Times New Roman"/>
        </w:rPr>
      </w:pPr>
      <w:r w:rsidRPr="00FA1C27">
        <w:rPr>
          <w:rFonts w:ascii="Times New Roman" w:hAnsi="Times New Roman" w:cs="Times New Roman"/>
        </w:rPr>
        <w:t>Second, the project develops an accessible framework to understand cereal market integration within and between countries, and to forecast both cereal market prices and the extent to which a country’s formal and informal institutions are facilitating (or not) trade between internal and external markets, as well to understand the effects of conflict on food prices and market integration. As such, the outcomes, particularly the framework and the forecasting tools will be useful to industry—such as cereal exporters—that wants to understand the demand for Australian cereals in many developing Asian and African countries, and the effects that political and economic risks, such as conflicts, are likely to have on that demand, and the extent to which those countries are integrated into global supply chains. In practical and intellectual terms, this project will burnish Australia’s international development credentials, and improve the ability of the Australian government and industry to build political and economic influence in developing countries, particularly in Africa and Asia. In particular, the results can help Australia understand where there are likely to be food insecurity issues, based on the locations and types of conflict and the effects on market integration, storage, and prices, thus allowing Australian aid organisations to strategically pinpoint where and when to send aid.</w:t>
      </w:r>
    </w:p>
    <w:p w14:paraId="1AEAAF47" w14:textId="77777777" w:rsidR="00FA1C27" w:rsidRPr="00F16792" w:rsidRDefault="00FA1C27" w:rsidP="00FA1C27">
      <w:pPr>
        <w:rPr>
          <w:rFonts w:ascii="Times New Roman" w:hAnsi="Times New Roman" w:cs="Times New Roman"/>
          <w:b/>
          <w:bCs/>
        </w:rPr>
      </w:pPr>
    </w:p>
    <w:p w14:paraId="55729DC7" w14:textId="77777777" w:rsidR="002017B4" w:rsidRPr="00F16792" w:rsidRDefault="002017B4" w:rsidP="002E512E">
      <w:pPr>
        <w:rPr>
          <w:rFonts w:ascii="Times New Roman" w:hAnsi="Times New Roman" w:cs="Times New Roman"/>
          <w:b/>
          <w:bCs/>
        </w:rPr>
      </w:pPr>
      <w:r w:rsidRPr="00F16792">
        <w:rPr>
          <w:rFonts w:ascii="Times New Roman" w:hAnsi="Times New Roman" w:cs="Times New Roman"/>
          <w:b/>
          <w:bCs/>
        </w:rPr>
        <w:t>FEASIBILITY</w:t>
      </w:r>
    </w:p>
    <w:p w14:paraId="4FFB5A90" w14:textId="095D65A2" w:rsidR="00607B5C" w:rsidRPr="00607B5C" w:rsidRDefault="00607B5C" w:rsidP="00607B5C">
      <w:pPr>
        <w:rPr>
          <w:rFonts w:ascii="Times New Roman" w:hAnsi="Times New Roman" w:cs="Times New Roman"/>
        </w:rPr>
      </w:pPr>
      <w:r w:rsidRPr="00607B5C">
        <w:rPr>
          <w:rFonts w:ascii="Times New Roman" w:hAnsi="Times New Roman" w:cs="Times New Roman"/>
        </w:rPr>
        <w:t>The main feasibility concern with any empirical project, specifically when dealing with low-income and marginalised states, is obtaining access to those states and collecting reliable and accurate data. Maximizing feasibility is baked into the purpose and design of the project. First, the project’s main purpose is to take data that are already relatively widely available, specifically for low- and middle-income countries—cereal market prices and conflict data—and apply an innovative framework to provide insights into conflict, markets, and institutions that would not otherwise be possible due to the nature of the states under study. In this, the poor data environment is an advantage for our project, inasmuch as the value added by our analysis will be greater than for states with better data.</w:t>
      </w:r>
    </w:p>
    <w:p w14:paraId="176681D3" w14:textId="1E264AA9" w:rsidR="00607B5C" w:rsidRPr="00607B5C" w:rsidRDefault="00607B5C" w:rsidP="00607B5C">
      <w:pPr>
        <w:ind w:firstLine="284"/>
        <w:rPr>
          <w:rFonts w:ascii="Times New Roman" w:hAnsi="Times New Roman" w:cs="Times New Roman"/>
        </w:rPr>
      </w:pPr>
      <w:r w:rsidRPr="00607B5C">
        <w:rPr>
          <w:rFonts w:ascii="Times New Roman" w:hAnsi="Times New Roman" w:cs="Times New Roman"/>
        </w:rPr>
        <w:t>Second, the project is designed to take advantage of data that we have already collected or to which we already have access (e.g. via the Food and Agriculture Organization of the United Nations’ Food Prince Monitoring and Analysis tool), obviating problems of data collection that would usually be the case with the study of marginalised states, reducing the susceptibility of the project to travel restrictions, and minimizing the costs associated with data collection and fieldwork.</w:t>
      </w:r>
    </w:p>
    <w:p w14:paraId="236DDE06" w14:textId="3E0AEBA5" w:rsidR="00D209CA" w:rsidRDefault="00607B5C" w:rsidP="00607B5C">
      <w:pPr>
        <w:ind w:firstLine="284"/>
        <w:rPr>
          <w:rFonts w:ascii="Times New Roman" w:hAnsi="Times New Roman" w:cs="Times New Roman"/>
        </w:rPr>
      </w:pPr>
      <w:r w:rsidRPr="00607B5C">
        <w:rPr>
          <w:rFonts w:ascii="Times New Roman" w:hAnsi="Times New Roman" w:cs="Times New Roman"/>
        </w:rPr>
        <w:lastRenderedPageBreak/>
        <w:t>The implementation of existing methodologies and the use of previously developed tools guarantee the project's feasibility. This includes models and methods already developed by the CIs independently as well as, importantly, in collaboration (Amarasinghe et al., 2020; Hastings et al., 2022, Ubilava et al., 2022). This will be aided by research input from a PhD student, and a Research Assistant with a suitable programming background. In Years 1 and 2, the RA will assist with data sourcing and management, particularly as they relate to “data cleaning,” which will facilitate the accurate matching of the price and conflict data. In Years 2 and 3, they will integrate and automate new data sources into the existing website structure, as well as implement Machine Learning methods for global models, and the Kalman filter for missing observations. The University of Sydney provides excellent graduates that can be employed on this project, as well as access to the Sydney Informatics Hub. The CIs have drawn on the Hub’s expertise in implementing multiple projects with similar demands.</w:t>
      </w:r>
    </w:p>
    <w:p w14:paraId="43FEDFE6" w14:textId="77777777" w:rsidR="00607B5C" w:rsidRPr="00F16792" w:rsidRDefault="00607B5C" w:rsidP="00607B5C">
      <w:pPr>
        <w:ind w:firstLine="284"/>
        <w:rPr>
          <w:rFonts w:ascii="Times New Roman" w:eastAsia="Times New Roman" w:hAnsi="Times New Roman" w:cs="Times New Roman"/>
          <w:b/>
          <w:bCs/>
        </w:rPr>
      </w:pPr>
    </w:p>
    <w:p w14:paraId="0C5A6A64" w14:textId="07174990" w:rsidR="002017B4" w:rsidRPr="00F16792" w:rsidRDefault="002017B4" w:rsidP="00607B5C">
      <w:pPr>
        <w:rPr>
          <w:rFonts w:ascii="Times New Roman" w:eastAsia="Times New Roman" w:hAnsi="Times New Roman" w:cs="Times New Roman"/>
          <w:b/>
          <w:bCs/>
        </w:rPr>
      </w:pPr>
      <w:r w:rsidRPr="00F16792">
        <w:rPr>
          <w:rFonts w:ascii="Times New Roman" w:eastAsia="Times New Roman" w:hAnsi="Times New Roman" w:cs="Times New Roman"/>
          <w:b/>
          <w:bCs/>
        </w:rPr>
        <w:t>Implementation plan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0"/>
        <w:gridCol w:w="3260"/>
        <w:gridCol w:w="3261"/>
        <w:gridCol w:w="3261"/>
      </w:tblGrid>
      <w:tr w:rsidR="002017B4" w:rsidRPr="00F16792" w14:paraId="2F318DD7" w14:textId="77777777" w:rsidTr="00031497">
        <w:trPr>
          <w:trHeight w:val="142"/>
        </w:trPr>
        <w:tc>
          <w:tcPr>
            <w:tcW w:w="500" w:type="pct"/>
            <w:tcBorders>
              <w:top w:val="single" w:sz="4" w:space="0" w:color="auto"/>
              <w:bottom w:val="single" w:sz="4" w:space="0" w:color="auto"/>
            </w:tcBorders>
          </w:tcPr>
          <w:p w14:paraId="03B04823" w14:textId="77777777" w:rsidR="002017B4" w:rsidRPr="00F16792" w:rsidRDefault="002017B4" w:rsidP="002E512E">
            <w:pPr>
              <w:rPr>
                <w:rFonts w:ascii="Times New Roman" w:eastAsia="Times New Roman" w:hAnsi="Times New Roman" w:cs="Times New Roman"/>
                <w:b/>
                <w:bCs/>
              </w:rPr>
            </w:pPr>
          </w:p>
        </w:tc>
        <w:tc>
          <w:tcPr>
            <w:tcW w:w="1500" w:type="pct"/>
            <w:tcBorders>
              <w:top w:val="single" w:sz="4" w:space="0" w:color="auto"/>
              <w:bottom w:val="single" w:sz="4" w:space="0" w:color="auto"/>
            </w:tcBorders>
          </w:tcPr>
          <w:p w14:paraId="1CCC16F9" w14:textId="0340F9AD" w:rsidR="002017B4" w:rsidRPr="00F16792" w:rsidRDefault="00031497" w:rsidP="002E512E">
            <w:pPr>
              <w:rPr>
                <w:rFonts w:ascii="Times New Roman" w:eastAsia="Times New Roman" w:hAnsi="Times New Roman" w:cs="Times New Roman"/>
                <w:b/>
                <w:bCs/>
              </w:rPr>
            </w:pPr>
            <w:r w:rsidRPr="00F16792">
              <w:rPr>
                <w:rFonts w:ascii="Times New Roman" w:eastAsia="Times New Roman" w:hAnsi="Times New Roman" w:cs="Times New Roman"/>
                <w:b/>
                <w:bCs/>
              </w:rPr>
              <w:t>Year 1</w:t>
            </w:r>
          </w:p>
        </w:tc>
        <w:tc>
          <w:tcPr>
            <w:tcW w:w="1500" w:type="pct"/>
            <w:tcBorders>
              <w:top w:val="single" w:sz="4" w:space="0" w:color="auto"/>
              <w:bottom w:val="single" w:sz="4" w:space="0" w:color="auto"/>
            </w:tcBorders>
          </w:tcPr>
          <w:p w14:paraId="5C9A0108" w14:textId="24904EDB" w:rsidR="002017B4" w:rsidRPr="00F16792" w:rsidRDefault="00031497" w:rsidP="002E512E">
            <w:pPr>
              <w:rPr>
                <w:rFonts w:ascii="Times New Roman" w:eastAsia="Times New Roman" w:hAnsi="Times New Roman" w:cs="Times New Roman"/>
                <w:b/>
                <w:bCs/>
              </w:rPr>
            </w:pPr>
            <w:r w:rsidRPr="00F16792">
              <w:rPr>
                <w:rFonts w:ascii="Times New Roman" w:eastAsia="Times New Roman" w:hAnsi="Times New Roman" w:cs="Times New Roman"/>
                <w:b/>
                <w:bCs/>
              </w:rPr>
              <w:t>Year 2</w:t>
            </w:r>
          </w:p>
        </w:tc>
        <w:tc>
          <w:tcPr>
            <w:tcW w:w="1500" w:type="pct"/>
            <w:tcBorders>
              <w:top w:val="single" w:sz="4" w:space="0" w:color="auto"/>
              <w:bottom w:val="single" w:sz="4" w:space="0" w:color="auto"/>
            </w:tcBorders>
          </w:tcPr>
          <w:p w14:paraId="1B26810D" w14:textId="44581F30" w:rsidR="002017B4" w:rsidRPr="00F16792" w:rsidRDefault="00031497" w:rsidP="002E512E">
            <w:pPr>
              <w:rPr>
                <w:rFonts w:ascii="Times New Roman" w:eastAsia="Times New Roman" w:hAnsi="Times New Roman" w:cs="Times New Roman"/>
                <w:b/>
                <w:bCs/>
              </w:rPr>
            </w:pPr>
            <w:r w:rsidRPr="00F16792">
              <w:rPr>
                <w:rFonts w:ascii="Times New Roman" w:eastAsia="Times New Roman" w:hAnsi="Times New Roman" w:cs="Times New Roman"/>
                <w:b/>
                <w:bCs/>
              </w:rPr>
              <w:t>Year 3</w:t>
            </w:r>
          </w:p>
        </w:tc>
      </w:tr>
      <w:tr w:rsidR="002017B4" w:rsidRPr="00F16792" w14:paraId="71D0B1F0" w14:textId="77777777" w:rsidTr="00031497">
        <w:trPr>
          <w:trHeight w:val="585"/>
        </w:trPr>
        <w:tc>
          <w:tcPr>
            <w:tcW w:w="500" w:type="pct"/>
            <w:tcBorders>
              <w:top w:val="single" w:sz="4" w:space="0" w:color="auto"/>
              <w:bottom w:val="single" w:sz="4" w:space="0" w:color="auto"/>
            </w:tcBorders>
          </w:tcPr>
          <w:p w14:paraId="1B1B3AD6" w14:textId="77777777" w:rsidR="002017B4" w:rsidRPr="00F16792" w:rsidRDefault="002017B4" w:rsidP="002E512E">
            <w:pPr>
              <w:rPr>
                <w:rFonts w:ascii="Times New Roman" w:eastAsia="Times New Roman" w:hAnsi="Times New Roman" w:cs="Times New Roman"/>
              </w:rPr>
            </w:pPr>
            <w:r w:rsidRPr="00F16792">
              <w:rPr>
                <w:rFonts w:ascii="Times New Roman" w:eastAsia="Times New Roman" w:hAnsi="Times New Roman" w:cs="Times New Roman"/>
              </w:rPr>
              <w:t>Research</w:t>
            </w:r>
          </w:p>
        </w:tc>
        <w:tc>
          <w:tcPr>
            <w:tcW w:w="1500" w:type="pct"/>
            <w:tcBorders>
              <w:top w:val="single" w:sz="4" w:space="0" w:color="auto"/>
              <w:bottom w:val="single" w:sz="4" w:space="0" w:color="auto"/>
            </w:tcBorders>
          </w:tcPr>
          <w:p w14:paraId="7EACF363" w14:textId="77777777" w:rsidR="002017B4" w:rsidRPr="00F16792" w:rsidRDefault="002017B4" w:rsidP="002E512E">
            <w:pPr>
              <w:rPr>
                <w:rFonts w:ascii="Times New Roman" w:eastAsia="Times New Roman" w:hAnsi="Times New Roman" w:cs="Times New Roman"/>
              </w:rPr>
            </w:pPr>
            <w:r w:rsidRPr="00F16792">
              <w:rPr>
                <w:rFonts w:ascii="Times New Roman" w:eastAsia="Times New Roman" w:hAnsi="Times New Roman" w:cs="Times New Roman"/>
              </w:rPr>
              <w:t>- Framework development</w:t>
            </w:r>
          </w:p>
          <w:p w14:paraId="61FCAF36" w14:textId="67BBF418" w:rsidR="003E4C98" w:rsidRPr="00F16792" w:rsidRDefault="002017B4" w:rsidP="002E512E">
            <w:pPr>
              <w:rPr>
                <w:rFonts w:ascii="Times New Roman" w:eastAsia="Times New Roman" w:hAnsi="Times New Roman" w:cs="Times New Roman"/>
              </w:rPr>
            </w:pPr>
            <w:r w:rsidRPr="00F16792">
              <w:rPr>
                <w:rFonts w:ascii="Times New Roman" w:eastAsia="Times New Roman" w:hAnsi="Times New Roman" w:cs="Times New Roman"/>
              </w:rPr>
              <w:t xml:space="preserve">- </w:t>
            </w:r>
            <w:r w:rsidR="00EB2D5C" w:rsidRPr="00F16792">
              <w:rPr>
                <w:rFonts w:ascii="Times New Roman" w:eastAsia="Times New Roman" w:hAnsi="Times New Roman" w:cs="Times New Roman"/>
              </w:rPr>
              <w:t>Address missing data issues</w:t>
            </w:r>
            <w:r w:rsidR="003E4C98" w:rsidRPr="00F16792">
              <w:rPr>
                <w:rFonts w:ascii="Times New Roman" w:eastAsia="Times New Roman" w:hAnsi="Times New Roman" w:cs="Times New Roman"/>
              </w:rPr>
              <w:t xml:space="preserve"> </w:t>
            </w:r>
            <w:r w:rsidR="00EB2D5C" w:rsidRPr="00F16792">
              <w:rPr>
                <w:rFonts w:ascii="Times New Roman" w:eastAsia="Times New Roman" w:hAnsi="Times New Roman" w:cs="Times New Roman"/>
              </w:rPr>
              <w:t xml:space="preserve">in </w:t>
            </w:r>
            <w:r w:rsidR="003E4C98" w:rsidRPr="00F16792">
              <w:rPr>
                <w:rFonts w:ascii="Times New Roman" w:eastAsia="Times New Roman" w:hAnsi="Times New Roman" w:cs="Times New Roman"/>
              </w:rPr>
              <w:t>commodity prices</w:t>
            </w:r>
          </w:p>
          <w:p w14:paraId="4C022063" w14:textId="309023AC" w:rsidR="002017B4" w:rsidRPr="00F16792" w:rsidRDefault="003E4C98" w:rsidP="002E512E">
            <w:pPr>
              <w:rPr>
                <w:rFonts w:ascii="Times New Roman" w:eastAsia="Times New Roman" w:hAnsi="Times New Roman" w:cs="Times New Roman"/>
              </w:rPr>
            </w:pPr>
            <w:r w:rsidRPr="00F16792">
              <w:rPr>
                <w:rFonts w:ascii="Times New Roman" w:eastAsia="Times New Roman" w:hAnsi="Times New Roman" w:cs="Times New Roman"/>
              </w:rPr>
              <w:t xml:space="preserve">- </w:t>
            </w:r>
            <w:r w:rsidR="003C322E" w:rsidRPr="00F16792">
              <w:rPr>
                <w:rFonts w:ascii="Times New Roman" w:eastAsia="Times New Roman" w:hAnsi="Times New Roman" w:cs="Times New Roman"/>
              </w:rPr>
              <w:t>Map m</w:t>
            </w:r>
            <w:r w:rsidR="002017B4" w:rsidRPr="00F16792">
              <w:rPr>
                <w:rFonts w:ascii="Times New Roman" w:eastAsia="Times New Roman" w:hAnsi="Times New Roman" w:cs="Times New Roman"/>
              </w:rPr>
              <w:t>arket</w:t>
            </w:r>
            <w:r w:rsidR="003C322E" w:rsidRPr="00F16792">
              <w:rPr>
                <w:rFonts w:ascii="Times New Roman" w:eastAsia="Times New Roman" w:hAnsi="Times New Roman" w:cs="Times New Roman"/>
              </w:rPr>
              <w:t>s</w:t>
            </w:r>
            <w:r w:rsidR="002017B4" w:rsidRPr="00F16792">
              <w:rPr>
                <w:rFonts w:ascii="Times New Roman" w:eastAsia="Times New Roman" w:hAnsi="Times New Roman" w:cs="Times New Roman"/>
              </w:rPr>
              <w:t xml:space="preserve"> </w:t>
            </w:r>
            <w:r w:rsidR="003C322E" w:rsidRPr="00F16792">
              <w:rPr>
                <w:rFonts w:ascii="Times New Roman" w:eastAsia="Times New Roman" w:hAnsi="Times New Roman" w:cs="Times New Roman"/>
              </w:rPr>
              <w:t>and roads across Africa</w:t>
            </w:r>
            <w:r w:rsidR="00031497" w:rsidRPr="00F16792">
              <w:rPr>
                <w:rFonts w:ascii="Times New Roman" w:eastAsia="Times New Roman" w:hAnsi="Times New Roman" w:cs="Times New Roman"/>
              </w:rPr>
              <w:t>,</w:t>
            </w:r>
            <w:r w:rsidR="003C322E" w:rsidRPr="00F16792">
              <w:rPr>
                <w:rFonts w:ascii="Times New Roman" w:eastAsia="Times New Roman" w:hAnsi="Times New Roman" w:cs="Times New Roman"/>
              </w:rPr>
              <w:t xml:space="preserve"> Southeast Asia</w:t>
            </w:r>
            <w:r w:rsidR="002017B4" w:rsidRPr="00F16792">
              <w:rPr>
                <w:rFonts w:ascii="Times New Roman" w:eastAsia="Times New Roman" w:hAnsi="Times New Roman" w:cs="Times New Roman"/>
              </w:rPr>
              <w:t xml:space="preserve"> </w:t>
            </w:r>
          </w:p>
        </w:tc>
        <w:tc>
          <w:tcPr>
            <w:tcW w:w="1500" w:type="pct"/>
            <w:tcBorders>
              <w:top w:val="single" w:sz="4" w:space="0" w:color="auto"/>
              <w:bottom w:val="single" w:sz="4" w:space="0" w:color="auto"/>
            </w:tcBorders>
          </w:tcPr>
          <w:p w14:paraId="44ACB6EC" w14:textId="59713904" w:rsidR="002017B4" w:rsidRPr="00F16792" w:rsidRDefault="002017B4" w:rsidP="002E512E">
            <w:pPr>
              <w:rPr>
                <w:rFonts w:ascii="Times New Roman" w:eastAsia="Times New Roman" w:hAnsi="Times New Roman" w:cs="Times New Roman"/>
              </w:rPr>
            </w:pPr>
            <w:r w:rsidRPr="00F16792">
              <w:rPr>
                <w:rFonts w:ascii="Times New Roman" w:eastAsia="Times New Roman" w:hAnsi="Times New Roman" w:cs="Times New Roman"/>
              </w:rPr>
              <w:t xml:space="preserve">- </w:t>
            </w:r>
            <w:r w:rsidR="00B87E11" w:rsidRPr="00F16792">
              <w:rPr>
                <w:rFonts w:ascii="Times New Roman" w:eastAsia="Times New Roman" w:hAnsi="Times New Roman" w:cs="Times New Roman"/>
              </w:rPr>
              <w:t>Examin</w:t>
            </w:r>
            <w:r w:rsidR="00EB2D5C" w:rsidRPr="00F16792">
              <w:rPr>
                <w:rFonts w:ascii="Times New Roman" w:eastAsia="Times New Roman" w:hAnsi="Times New Roman" w:cs="Times New Roman"/>
              </w:rPr>
              <w:t>e</w:t>
            </w:r>
            <w:r w:rsidR="00B87E11" w:rsidRPr="00F16792">
              <w:rPr>
                <w:rFonts w:ascii="Times New Roman" w:eastAsia="Times New Roman" w:hAnsi="Times New Roman" w:cs="Times New Roman"/>
              </w:rPr>
              <w:t xml:space="preserve"> hypotheses of spatial and temporal linkage in the wake of conflict</w:t>
            </w:r>
          </w:p>
          <w:p w14:paraId="08A166E3" w14:textId="67A537E0" w:rsidR="00B87E11" w:rsidRPr="00F16792" w:rsidRDefault="00B87E11" w:rsidP="002E512E">
            <w:pPr>
              <w:rPr>
                <w:rFonts w:ascii="Times New Roman" w:eastAsia="Times New Roman" w:hAnsi="Times New Roman" w:cs="Times New Roman"/>
              </w:rPr>
            </w:pPr>
            <w:r w:rsidRPr="00F16792">
              <w:rPr>
                <w:rFonts w:ascii="Times New Roman" w:eastAsia="Times New Roman" w:hAnsi="Times New Roman" w:cs="Times New Roman"/>
              </w:rPr>
              <w:t xml:space="preserve">- Link market </w:t>
            </w:r>
            <w:r w:rsidR="00EB2D5C" w:rsidRPr="00F16792">
              <w:rPr>
                <w:rFonts w:ascii="Times New Roman" w:eastAsia="Times New Roman" w:hAnsi="Times New Roman" w:cs="Times New Roman"/>
              </w:rPr>
              <w:t>inefficiencies</w:t>
            </w:r>
            <w:r w:rsidRPr="00F16792">
              <w:rPr>
                <w:rFonts w:ascii="Times New Roman" w:eastAsia="Times New Roman" w:hAnsi="Times New Roman" w:cs="Times New Roman"/>
              </w:rPr>
              <w:t xml:space="preserve"> </w:t>
            </w:r>
            <w:r w:rsidR="00EB2D5C" w:rsidRPr="00F16792">
              <w:rPr>
                <w:rFonts w:ascii="Times New Roman" w:eastAsia="Times New Roman" w:hAnsi="Times New Roman" w:cs="Times New Roman"/>
              </w:rPr>
              <w:t>and</w:t>
            </w:r>
            <w:r w:rsidRPr="00F16792">
              <w:rPr>
                <w:rFonts w:ascii="Times New Roman" w:eastAsia="Times New Roman" w:hAnsi="Times New Roman" w:cs="Times New Roman"/>
              </w:rPr>
              <w:t xml:space="preserve"> institutional capacity</w:t>
            </w:r>
          </w:p>
        </w:tc>
        <w:tc>
          <w:tcPr>
            <w:tcW w:w="1500" w:type="pct"/>
            <w:tcBorders>
              <w:top w:val="single" w:sz="4" w:space="0" w:color="auto"/>
              <w:bottom w:val="single" w:sz="4" w:space="0" w:color="auto"/>
            </w:tcBorders>
          </w:tcPr>
          <w:p w14:paraId="456B9805" w14:textId="5351B87D" w:rsidR="00EB2D5C" w:rsidRPr="00F16792" w:rsidRDefault="002017B4" w:rsidP="002E512E">
            <w:pPr>
              <w:rPr>
                <w:rFonts w:ascii="Times New Roman" w:eastAsia="Times New Roman" w:hAnsi="Times New Roman" w:cs="Times New Roman"/>
              </w:rPr>
            </w:pPr>
            <w:r w:rsidRPr="00F16792">
              <w:rPr>
                <w:rFonts w:ascii="Times New Roman" w:eastAsia="Times New Roman" w:hAnsi="Times New Roman" w:cs="Times New Roman"/>
              </w:rPr>
              <w:t xml:space="preserve">- </w:t>
            </w:r>
            <w:r w:rsidR="00EB2D5C" w:rsidRPr="00F16792">
              <w:rPr>
                <w:rFonts w:ascii="Times New Roman" w:eastAsia="Times New Roman" w:hAnsi="Times New Roman" w:cs="Times New Roman"/>
              </w:rPr>
              <w:t xml:space="preserve">Generating </w:t>
            </w:r>
            <w:r w:rsidR="00185B28" w:rsidRPr="00F16792">
              <w:rPr>
                <w:rFonts w:ascii="Times New Roman" w:eastAsia="Times New Roman" w:hAnsi="Times New Roman" w:cs="Times New Roman"/>
              </w:rPr>
              <w:t xml:space="preserve">short- and </w:t>
            </w:r>
            <w:r w:rsidR="00EB2D5C" w:rsidRPr="00F16792">
              <w:rPr>
                <w:rFonts w:ascii="Times New Roman" w:eastAsia="Times New Roman" w:hAnsi="Times New Roman" w:cs="Times New Roman"/>
              </w:rPr>
              <w:t xml:space="preserve">intermediate-term forecasts of </w:t>
            </w:r>
            <w:r w:rsidR="00185B28" w:rsidRPr="00F16792">
              <w:rPr>
                <w:rFonts w:ascii="Times New Roman" w:eastAsia="Times New Roman" w:hAnsi="Times New Roman" w:cs="Times New Roman"/>
              </w:rPr>
              <w:t xml:space="preserve">prices </w:t>
            </w:r>
            <w:r w:rsidR="00607B5C">
              <w:rPr>
                <w:rFonts w:ascii="Times New Roman" w:eastAsia="Times New Roman" w:hAnsi="Times New Roman" w:cs="Times New Roman"/>
              </w:rPr>
              <w:t xml:space="preserve">of food and agricultural commodities </w:t>
            </w:r>
            <w:r w:rsidR="00185B28" w:rsidRPr="00F16792">
              <w:rPr>
                <w:rFonts w:ascii="Times New Roman" w:eastAsia="Times New Roman" w:hAnsi="Times New Roman" w:cs="Times New Roman"/>
              </w:rPr>
              <w:t>in conflict-affected states</w:t>
            </w:r>
          </w:p>
          <w:p w14:paraId="32F4BBAD" w14:textId="4AEF5DAE" w:rsidR="002017B4" w:rsidRPr="00F16792" w:rsidRDefault="00EB2D5C" w:rsidP="002E512E">
            <w:pPr>
              <w:rPr>
                <w:rFonts w:ascii="Times New Roman" w:eastAsia="Times New Roman" w:hAnsi="Times New Roman" w:cs="Times New Roman"/>
              </w:rPr>
            </w:pPr>
            <w:r w:rsidRPr="00F16792">
              <w:rPr>
                <w:rFonts w:ascii="Times New Roman" w:eastAsia="Times New Roman" w:hAnsi="Times New Roman" w:cs="Times New Roman"/>
              </w:rPr>
              <w:t xml:space="preserve">- </w:t>
            </w:r>
            <w:r w:rsidR="002017B4" w:rsidRPr="00F16792">
              <w:rPr>
                <w:rFonts w:ascii="Times New Roman" w:eastAsia="Times New Roman" w:hAnsi="Times New Roman" w:cs="Times New Roman"/>
              </w:rPr>
              <w:t>Write-up</w:t>
            </w:r>
          </w:p>
        </w:tc>
      </w:tr>
      <w:tr w:rsidR="002017B4" w:rsidRPr="00F16792" w14:paraId="35D4AE67" w14:textId="77777777" w:rsidTr="00031497">
        <w:trPr>
          <w:trHeight w:val="870"/>
        </w:trPr>
        <w:tc>
          <w:tcPr>
            <w:tcW w:w="500" w:type="pct"/>
            <w:tcBorders>
              <w:top w:val="single" w:sz="4" w:space="0" w:color="auto"/>
              <w:bottom w:val="single" w:sz="4" w:space="0" w:color="auto"/>
            </w:tcBorders>
          </w:tcPr>
          <w:p w14:paraId="6E473913" w14:textId="77777777" w:rsidR="002017B4" w:rsidRPr="00F16792" w:rsidRDefault="002017B4" w:rsidP="002E512E">
            <w:pPr>
              <w:rPr>
                <w:rFonts w:ascii="Times New Roman" w:eastAsia="Times New Roman" w:hAnsi="Times New Roman" w:cs="Times New Roman"/>
              </w:rPr>
            </w:pPr>
            <w:bookmarkStart w:id="0" w:name="_Hlk126675764"/>
            <w:r w:rsidRPr="00F16792">
              <w:rPr>
                <w:rFonts w:ascii="Times New Roman" w:eastAsia="Times New Roman" w:hAnsi="Times New Roman" w:cs="Times New Roman"/>
              </w:rPr>
              <w:t xml:space="preserve">Publication and dissemination </w:t>
            </w:r>
          </w:p>
        </w:tc>
        <w:tc>
          <w:tcPr>
            <w:tcW w:w="1500" w:type="pct"/>
            <w:tcBorders>
              <w:top w:val="single" w:sz="4" w:space="0" w:color="auto"/>
              <w:bottom w:val="single" w:sz="4" w:space="0" w:color="auto"/>
            </w:tcBorders>
          </w:tcPr>
          <w:p w14:paraId="3D657587" w14:textId="0E98EFFE" w:rsidR="002017B4" w:rsidRPr="00F16792" w:rsidRDefault="002017B4" w:rsidP="002E512E">
            <w:pPr>
              <w:rPr>
                <w:rFonts w:ascii="Times New Roman" w:eastAsia="Times New Roman" w:hAnsi="Times New Roman" w:cs="Times New Roman"/>
              </w:rPr>
            </w:pPr>
            <w:r w:rsidRPr="00F16792">
              <w:rPr>
                <w:rFonts w:ascii="Times New Roman" w:eastAsia="Times New Roman" w:hAnsi="Times New Roman" w:cs="Times New Roman"/>
              </w:rPr>
              <w:t xml:space="preserve">- </w:t>
            </w:r>
            <w:r w:rsidR="00B87E11" w:rsidRPr="00F16792">
              <w:rPr>
                <w:rFonts w:ascii="Times New Roman" w:eastAsia="Times New Roman" w:hAnsi="Times New Roman" w:cs="Times New Roman"/>
              </w:rPr>
              <w:t>Paper</w:t>
            </w:r>
            <w:r w:rsidRPr="00F16792">
              <w:rPr>
                <w:rFonts w:ascii="Times New Roman" w:eastAsia="Times New Roman" w:hAnsi="Times New Roman" w:cs="Times New Roman"/>
              </w:rPr>
              <w:t xml:space="preserve"> 1 (</w:t>
            </w:r>
            <w:r w:rsidR="00B87E11" w:rsidRPr="00F16792">
              <w:rPr>
                <w:rFonts w:ascii="Times New Roman" w:eastAsia="Times New Roman" w:hAnsi="Times New Roman" w:cs="Times New Roman"/>
              </w:rPr>
              <w:t>f</w:t>
            </w:r>
            <w:r w:rsidRPr="00F16792">
              <w:rPr>
                <w:rFonts w:ascii="Times New Roman" w:eastAsia="Times New Roman" w:hAnsi="Times New Roman" w:cs="Times New Roman"/>
              </w:rPr>
              <w:t>ramework)</w:t>
            </w:r>
          </w:p>
          <w:p w14:paraId="5E084148" w14:textId="1FF49117" w:rsidR="001E123B" w:rsidRPr="00F16792" w:rsidRDefault="001E123B" w:rsidP="002E512E">
            <w:pPr>
              <w:rPr>
                <w:rFonts w:ascii="Times New Roman" w:eastAsia="Times New Roman" w:hAnsi="Times New Roman" w:cs="Times New Roman"/>
              </w:rPr>
            </w:pPr>
            <w:r w:rsidRPr="00F16792">
              <w:rPr>
                <w:rFonts w:ascii="Times New Roman" w:eastAsia="Times New Roman" w:hAnsi="Times New Roman" w:cs="Times New Roman"/>
              </w:rPr>
              <w:t>- Presentation</w:t>
            </w:r>
            <w:r w:rsidR="00031497" w:rsidRPr="00F16792">
              <w:rPr>
                <w:rFonts w:ascii="Times New Roman" w:eastAsia="Times New Roman" w:hAnsi="Times New Roman" w:cs="Times New Roman"/>
              </w:rPr>
              <w:t>,</w:t>
            </w:r>
            <w:r w:rsidRPr="00F16792">
              <w:rPr>
                <w:rFonts w:ascii="Times New Roman" w:eastAsia="Times New Roman" w:hAnsi="Times New Roman" w:cs="Times New Roman"/>
              </w:rPr>
              <w:t xml:space="preserve"> </w:t>
            </w:r>
            <w:r w:rsidR="00031497" w:rsidRPr="00F16792">
              <w:rPr>
                <w:rFonts w:ascii="Times New Roman" w:eastAsia="Times New Roman" w:hAnsi="Times New Roman" w:cs="Times New Roman"/>
              </w:rPr>
              <w:t>International Studies Association (ISA) Annual Convention</w:t>
            </w:r>
            <w:r w:rsidR="002F5DE8" w:rsidRPr="00F16792">
              <w:rPr>
                <w:rFonts w:ascii="Times New Roman" w:eastAsia="Times New Roman" w:hAnsi="Times New Roman" w:cs="Times New Roman"/>
              </w:rPr>
              <w:t xml:space="preserve"> (San Francisco)</w:t>
            </w:r>
          </w:p>
          <w:p w14:paraId="046ECFD7" w14:textId="173844BD" w:rsidR="00EB2D5C" w:rsidRPr="00F16792" w:rsidRDefault="00EB2D5C" w:rsidP="002E512E">
            <w:pPr>
              <w:rPr>
                <w:rFonts w:ascii="Times New Roman" w:eastAsia="Times New Roman" w:hAnsi="Times New Roman" w:cs="Times New Roman"/>
              </w:rPr>
            </w:pPr>
            <w:r w:rsidRPr="00F16792">
              <w:rPr>
                <w:rFonts w:ascii="Times New Roman" w:eastAsia="Times New Roman" w:hAnsi="Times New Roman" w:cs="Times New Roman"/>
              </w:rPr>
              <w:t>- Organized workshop on markets and institutions in conflict-affected states.</w:t>
            </w:r>
          </w:p>
          <w:p w14:paraId="785A9DF9" w14:textId="77777777" w:rsidR="002017B4" w:rsidRPr="00F16792" w:rsidRDefault="002017B4" w:rsidP="002E512E">
            <w:pPr>
              <w:rPr>
                <w:rFonts w:ascii="Times New Roman" w:eastAsia="Times New Roman" w:hAnsi="Times New Roman" w:cs="Times New Roman"/>
                <w:b/>
                <w:bCs/>
              </w:rPr>
            </w:pPr>
          </w:p>
        </w:tc>
        <w:tc>
          <w:tcPr>
            <w:tcW w:w="1500" w:type="pct"/>
            <w:tcBorders>
              <w:top w:val="single" w:sz="4" w:space="0" w:color="auto"/>
              <w:bottom w:val="single" w:sz="4" w:space="0" w:color="auto"/>
            </w:tcBorders>
          </w:tcPr>
          <w:p w14:paraId="476B42CE" w14:textId="15E96364" w:rsidR="002017B4" w:rsidRPr="00F16792" w:rsidRDefault="002017B4" w:rsidP="002E512E">
            <w:pPr>
              <w:rPr>
                <w:rFonts w:ascii="Times New Roman" w:eastAsia="Times New Roman" w:hAnsi="Times New Roman" w:cs="Times New Roman"/>
              </w:rPr>
            </w:pPr>
            <w:r w:rsidRPr="00F16792">
              <w:rPr>
                <w:rFonts w:ascii="Times New Roman" w:eastAsia="Times New Roman" w:hAnsi="Times New Roman" w:cs="Times New Roman"/>
              </w:rPr>
              <w:t xml:space="preserve">- </w:t>
            </w:r>
            <w:r w:rsidR="00B87E11" w:rsidRPr="00F16792">
              <w:rPr>
                <w:rFonts w:ascii="Times New Roman" w:eastAsia="Times New Roman" w:hAnsi="Times New Roman" w:cs="Times New Roman"/>
              </w:rPr>
              <w:t>Papers</w:t>
            </w:r>
            <w:r w:rsidRPr="00F16792">
              <w:rPr>
                <w:rFonts w:ascii="Times New Roman" w:eastAsia="Times New Roman" w:hAnsi="Times New Roman" w:cs="Times New Roman"/>
              </w:rPr>
              <w:t xml:space="preserve"> 2</w:t>
            </w:r>
            <w:r w:rsidR="00031497" w:rsidRPr="00F16792">
              <w:rPr>
                <w:rFonts w:ascii="Times New Roman" w:eastAsia="Times New Roman" w:hAnsi="Times New Roman" w:cs="Times New Roman"/>
              </w:rPr>
              <w:t xml:space="preserve"> &amp; 3</w:t>
            </w:r>
            <w:r w:rsidRPr="00F16792">
              <w:rPr>
                <w:rFonts w:ascii="Times New Roman" w:eastAsia="Times New Roman" w:hAnsi="Times New Roman" w:cs="Times New Roman"/>
              </w:rPr>
              <w:t xml:space="preserve"> (</w:t>
            </w:r>
            <w:r w:rsidR="00B87E11" w:rsidRPr="00F16792">
              <w:rPr>
                <w:rFonts w:ascii="Times New Roman" w:eastAsia="Times New Roman" w:hAnsi="Times New Roman" w:cs="Times New Roman"/>
              </w:rPr>
              <w:t>spatial integration</w:t>
            </w:r>
            <w:r w:rsidR="00031497" w:rsidRPr="00F16792">
              <w:rPr>
                <w:rFonts w:ascii="Times New Roman" w:eastAsia="Times New Roman" w:hAnsi="Times New Roman" w:cs="Times New Roman"/>
              </w:rPr>
              <w:t xml:space="preserve"> &amp;</w:t>
            </w:r>
            <w:r w:rsidRPr="00F16792">
              <w:rPr>
                <w:rFonts w:ascii="Times New Roman" w:eastAsia="Times New Roman" w:hAnsi="Times New Roman" w:cs="Times New Roman"/>
              </w:rPr>
              <w:t xml:space="preserve"> </w:t>
            </w:r>
            <w:r w:rsidR="00B87E11" w:rsidRPr="00F16792">
              <w:rPr>
                <w:rFonts w:ascii="Times New Roman" w:eastAsia="Times New Roman" w:hAnsi="Times New Roman" w:cs="Times New Roman"/>
              </w:rPr>
              <w:t>storage</w:t>
            </w:r>
            <w:r w:rsidRPr="00F16792">
              <w:rPr>
                <w:rFonts w:ascii="Times New Roman" w:eastAsia="Times New Roman" w:hAnsi="Times New Roman" w:cs="Times New Roman"/>
              </w:rPr>
              <w:t>)</w:t>
            </w:r>
          </w:p>
          <w:p w14:paraId="7A5744E5" w14:textId="73DCACB7" w:rsidR="00830C1D" w:rsidRPr="00F16792" w:rsidRDefault="00B87E11" w:rsidP="002E512E">
            <w:pPr>
              <w:rPr>
                <w:rFonts w:ascii="Times New Roman" w:eastAsia="Times New Roman" w:hAnsi="Times New Roman" w:cs="Times New Roman"/>
              </w:rPr>
            </w:pPr>
            <w:r w:rsidRPr="00F16792">
              <w:rPr>
                <w:rFonts w:ascii="Times New Roman" w:eastAsia="Times New Roman" w:hAnsi="Times New Roman" w:cs="Times New Roman"/>
              </w:rPr>
              <w:t xml:space="preserve">- </w:t>
            </w:r>
            <w:r w:rsidR="5835177F" w:rsidRPr="00F16792">
              <w:rPr>
                <w:rFonts w:ascii="Times New Roman" w:eastAsia="Times New Roman" w:hAnsi="Times New Roman" w:cs="Times New Roman"/>
              </w:rPr>
              <w:t>Presentation</w:t>
            </w:r>
            <w:r w:rsidR="00031497" w:rsidRPr="00F16792">
              <w:rPr>
                <w:rFonts w:ascii="Times New Roman" w:eastAsia="Times New Roman" w:hAnsi="Times New Roman" w:cs="Times New Roman"/>
              </w:rPr>
              <w:t>,</w:t>
            </w:r>
            <w:r w:rsidR="5835177F" w:rsidRPr="00F16792">
              <w:rPr>
                <w:rFonts w:ascii="Times New Roman" w:eastAsia="Times New Roman" w:hAnsi="Times New Roman" w:cs="Times New Roman"/>
              </w:rPr>
              <w:t xml:space="preserve"> ISA</w:t>
            </w:r>
            <w:r w:rsidR="619D66A5" w:rsidRPr="00F16792">
              <w:rPr>
                <w:rFonts w:ascii="Times New Roman" w:eastAsia="Times New Roman" w:hAnsi="Times New Roman" w:cs="Times New Roman"/>
              </w:rPr>
              <w:t xml:space="preserve"> (Chicago)</w:t>
            </w:r>
          </w:p>
          <w:p w14:paraId="250228FA" w14:textId="2DFE0BD7" w:rsidR="6767BBF0" w:rsidRPr="00F16792" w:rsidRDefault="6767BBF0" w:rsidP="002E512E">
            <w:pPr>
              <w:rPr>
                <w:rFonts w:ascii="Times New Roman" w:eastAsia="Times New Roman" w:hAnsi="Times New Roman" w:cs="Times New Roman"/>
              </w:rPr>
            </w:pPr>
            <w:r w:rsidRPr="00F16792">
              <w:rPr>
                <w:rFonts w:ascii="Times New Roman" w:eastAsia="Times New Roman" w:hAnsi="Times New Roman" w:cs="Times New Roman"/>
              </w:rPr>
              <w:t>- Presentation</w:t>
            </w:r>
            <w:r w:rsidR="00031497" w:rsidRPr="00F16792">
              <w:rPr>
                <w:rFonts w:ascii="Times New Roman" w:eastAsia="Times New Roman" w:hAnsi="Times New Roman" w:cs="Times New Roman"/>
              </w:rPr>
              <w:t>,</w:t>
            </w:r>
            <w:r w:rsidRPr="00F16792">
              <w:rPr>
                <w:rFonts w:ascii="Times New Roman" w:eastAsia="Times New Roman" w:hAnsi="Times New Roman" w:cs="Times New Roman"/>
              </w:rPr>
              <w:t xml:space="preserve"> Centre for the Study of African Economies (CSAE), Oxford, UK.</w:t>
            </w:r>
          </w:p>
          <w:p w14:paraId="19FAA38A" w14:textId="08B1FC5A" w:rsidR="6FC5D8E5" w:rsidRPr="00F16792" w:rsidRDefault="6FC5D8E5" w:rsidP="002E512E">
            <w:pPr>
              <w:rPr>
                <w:rFonts w:ascii="Times New Roman" w:eastAsia="Times New Roman" w:hAnsi="Times New Roman" w:cs="Times New Roman"/>
              </w:rPr>
            </w:pPr>
            <w:r w:rsidRPr="00F16792">
              <w:rPr>
                <w:rFonts w:ascii="Times New Roman" w:eastAsia="Times New Roman" w:hAnsi="Times New Roman" w:cs="Times New Roman"/>
              </w:rPr>
              <w:t>- Presentation</w:t>
            </w:r>
            <w:r w:rsidR="00031497" w:rsidRPr="00F16792">
              <w:rPr>
                <w:rFonts w:ascii="Times New Roman" w:eastAsia="Times New Roman" w:hAnsi="Times New Roman" w:cs="Times New Roman"/>
              </w:rPr>
              <w:t>,</w:t>
            </w:r>
            <w:r w:rsidRPr="00F16792">
              <w:rPr>
                <w:rFonts w:ascii="Times New Roman" w:eastAsia="Times New Roman" w:hAnsi="Times New Roman" w:cs="Times New Roman"/>
              </w:rPr>
              <w:t xml:space="preserve"> Royal Economic Society (RES) Annual Conference, UK.</w:t>
            </w:r>
          </w:p>
          <w:p w14:paraId="6D301928" w14:textId="77777777" w:rsidR="002017B4" w:rsidRPr="00F16792" w:rsidRDefault="00830C1D" w:rsidP="002E512E">
            <w:pPr>
              <w:rPr>
                <w:rFonts w:ascii="Times New Roman" w:eastAsia="Times New Roman" w:hAnsi="Times New Roman" w:cs="Times New Roman"/>
              </w:rPr>
            </w:pPr>
            <w:r w:rsidRPr="00F16792">
              <w:rPr>
                <w:rFonts w:ascii="Times New Roman" w:eastAsia="Times New Roman" w:hAnsi="Times New Roman" w:cs="Times New Roman"/>
              </w:rPr>
              <w:t xml:space="preserve">- </w:t>
            </w:r>
            <w:r w:rsidR="00FA212C" w:rsidRPr="00F16792">
              <w:rPr>
                <w:rFonts w:ascii="Times New Roman" w:eastAsia="Times New Roman" w:hAnsi="Times New Roman" w:cs="Times New Roman"/>
              </w:rPr>
              <w:t>Presentation</w:t>
            </w:r>
            <w:r w:rsidR="00031497" w:rsidRPr="00F16792">
              <w:rPr>
                <w:rFonts w:ascii="Times New Roman" w:eastAsia="Times New Roman" w:hAnsi="Times New Roman" w:cs="Times New Roman"/>
              </w:rPr>
              <w:t xml:space="preserve">, Allied </w:t>
            </w:r>
            <w:r w:rsidR="005D3842" w:rsidRPr="00F16792">
              <w:rPr>
                <w:rFonts w:ascii="Times New Roman" w:eastAsia="Times New Roman" w:hAnsi="Times New Roman" w:cs="Times New Roman"/>
              </w:rPr>
              <w:t>Social</w:t>
            </w:r>
            <w:r w:rsidR="00031497" w:rsidRPr="00F16792">
              <w:rPr>
                <w:rFonts w:ascii="Times New Roman" w:eastAsia="Times New Roman" w:hAnsi="Times New Roman" w:cs="Times New Roman"/>
              </w:rPr>
              <w:t xml:space="preserve"> Science Associations</w:t>
            </w:r>
            <w:r w:rsidR="00FA212C" w:rsidRPr="00F16792">
              <w:rPr>
                <w:rFonts w:ascii="Times New Roman" w:eastAsia="Times New Roman" w:hAnsi="Times New Roman" w:cs="Times New Roman"/>
              </w:rPr>
              <w:t xml:space="preserve"> </w:t>
            </w:r>
            <w:r w:rsidR="00031497" w:rsidRPr="00F16792">
              <w:rPr>
                <w:rFonts w:ascii="Times New Roman" w:eastAsia="Times New Roman" w:hAnsi="Times New Roman" w:cs="Times New Roman"/>
              </w:rPr>
              <w:t>(</w:t>
            </w:r>
            <w:r w:rsidR="00FA212C" w:rsidRPr="00F16792">
              <w:rPr>
                <w:rFonts w:ascii="Times New Roman" w:eastAsia="Times New Roman" w:hAnsi="Times New Roman" w:cs="Times New Roman"/>
              </w:rPr>
              <w:t>ASSA</w:t>
            </w:r>
            <w:r w:rsidR="00031497" w:rsidRPr="00F16792">
              <w:rPr>
                <w:rFonts w:ascii="Times New Roman" w:eastAsia="Times New Roman" w:hAnsi="Times New Roman" w:cs="Times New Roman"/>
              </w:rPr>
              <w:t>) Annual Meeting</w:t>
            </w:r>
            <w:r w:rsidR="00FA212C" w:rsidRPr="00F16792">
              <w:rPr>
                <w:rFonts w:ascii="Times New Roman" w:eastAsia="Times New Roman" w:hAnsi="Times New Roman" w:cs="Times New Roman"/>
              </w:rPr>
              <w:t xml:space="preserve"> (San Francisco)</w:t>
            </w:r>
          </w:p>
          <w:p w14:paraId="7A884EA7" w14:textId="2615EF64" w:rsidR="00EB2D5C" w:rsidRPr="00F16792" w:rsidRDefault="00EB2D5C" w:rsidP="002E512E">
            <w:pPr>
              <w:rPr>
                <w:rFonts w:ascii="Times New Roman" w:eastAsia="Times New Roman" w:hAnsi="Times New Roman" w:cs="Times New Roman"/>
              </w:rPr>
            </w:pPr>
            <w:r w:rsidRPr="00F16792">
              <w:rPr>
                <w:rFonts w:ascii="Times New Roman" w:eastAsia="Times New Roman" w:hAnsi="Times New Roman" w:cs="Times New Roman"/>
              </w:rPr>
              <w:t>- Organized workshop on markets and institutions in conflict-affected states.</w:t>
            </w:r>
          </w:p>
        </w:tc>
        <w:tc>
          <w:tcPr>
            <w:tcW w:w="1500" w:type="pct"/>
            <w:tcBorders>
              <w:top w:val="single" w:sz="4" w:space="0" w:color="auto"/>
              <w:bottom w:val="single" w:sz="4" w:space="0" w:color="auto"/>
            </w:tcBorders>
          </w:tcPr>
          <w:p w14:paraId="0423E1E3" w14:textId="3F6FC30F" w:rsidR="00B87E11" w:rsidRPr="00F16792" w:rsidRDefault="002017B4" w:rsidP="002E512E">
            <w:pPr>
              <w:rPr>
                <w:rFonts w:ascii="Times New Roman" w:eastAsia="Times New Roman" w:hAnsi="Times New Roman" w:cs="Times New Roman"/>
              </w:rPr>
            </w:pPr>
            <w:r w:rsidRPr="00F16792">
              <w:rPr>
                <w:rFonts w:ascii="Times New Roman" w:eastAsia="Times New Roman" w:hAnsi="Times New Roman" w:cs="Times New Roman"/>
              </w:rPr>
              <w:t>-</w:t>
            </w:r>
            <w:r w:rsidR="00FA4203" w:rsidRPr="00F16792">
              <w:rPr>
                <w:rFonts w:ascii="Times New Roman" w:eastAsia="Times New Roman" w:hAnsi="Times New Roman" w:cs="Times New Roman"/>
              </w:rPr>
              <w:t>P</w:t>
            </w:r>
            <w:r w:rsidR="00B87E11" w:rsidRPr="00F16792">
              <w:rPr>
                <w:rFonts w:ascii="Times New Roman" w:eastAsia="Times New Roman" w:hAnsi="Times New Roman" w:cs="Times New Roman"/>
              </w:rPr>
              <w:t>aper</w:t>
            </w:r>
            <w:r w:rsidRPr="00F16792">
              <w:rPr>
                <w:rFonts w:ascii="Times New Roman" w:eastAsia="Times New Roman" w:hAnsi="Times New Roman" w:cs="Times New Roman"/>
              </w:rPr>
              <w:t xml:space="preserve"> 4 (</w:t>
            </w:r>
            <w:r w:rsidR="00B87E11" w:rsidRPr="00F16792">
              <w:rPr>
                <w:rFonts w:ascii="Times New Roman" w:eastAsia="Times New Roman" w:hAnsi="Times New Roman" w:cs="Times New Roman"/>
              </w:rPr>
              <w:t>institutional capacity and market efficiency</w:t>
            </w:r>
            <w:r w:rsidRPr="00F16792">
              <w:rPr>
                <w:rFonts w:ascii="Times New Roman" w:eastAsia="Times New Roman" w:hAnsi="Times New Roman" w:cs="Times New Roman"/>
              </w:rPr>
              <w:t>)</w:t>
            </w:r>
          </w:p>
          <w:p w14:paraId="14CB2E8F" w14:textId="7AFB8452" w:rsidR="002F5DE8" w:rsidRPr="00F16792" w:rsidRDefault="002F5DE8" w:rsidP="002E512E">
            <w:pPr>
              <w:rPr>
                <w:rFonts w:ascii="Times New Roman" w:eastAsia="Times New Roman" w:hAnsi="Times New Roman" w:cs="Times New Roman"/>
              </w:rPr>
            </w:pPr>
            <w:r w:rsidRPr="00F16792">
              <w:rPr>
                <w:rFonts w:ascii="Times New Roman" w:eastAsia="Times New Roman" w:hAnsi="Times New Roman" w:cs="Times New Roman"/>
              </w:rPr>
              <w:t>- Presentation</w:t>
            </w:r>
            <w:r w:rsidR="00031497" w:rsidRPr="00F16792">
              <w:rPr>
                <w:rFonts w:ascii="Times New Roman" w:eastAsia="Times New Roman" w:hAnsi="Times New Roman" w:cs="Times New Roman"/>
              </w:rPr>
              <w:t>,</w:t>
            </w:r>
            <w:r w:rsidRPr="00F16792">
              <w:rPr>
                <w:rFonts w:ascii="Times New Roman" w:eastAsia="Times New Roman" w:hAnsi="Times New Roman" w:cs="Times New Roman"/>
              </w:rPr>
              <w:t xml:space="preserve"> ISA (Columbus)</w:t>
            </w:r>
          </w:p>
          <w:p w14:paraId="3E2EABDA" w14:textId="328DA01A" w:rsidR="00FA212C" w:rsidRPr="00F16792" w:rsidRDefault="00FA212C" w:rsidP="002E512E">
            <w:pPr>
              <w:rPr>
                <w:rFonts w:ascii="Times New Roman" w:eastAsia="Times New Roman" w:hAnsi="Times New Roman" w:cs="Times New Roman"/>
              </w:rPr>
            </w:pPr>
            <w:r w:rsidRPr="00F16792">
              <w:rPr>
                <w:rFonts w:ascii="Times New Roman" w:eastAsia="Times New Roman" w:hAnsi="Times New Roman" w:cs="Times New Roman"/>
              </w:rPr>
              <w:t>- Presentation</w:t>
            </w:r>
            <w:r w:rsidR="00031497" w:rsidRPr="00F16792">
              <w:rPr>
                <w:rFonts w:ascii="Times New Roman" w:eastAsia="Times New Roman" w:hAnsi="Times New Roman" w:cs="Times New Roman"/>
              </w:rPr>
              <w:t>,</w:t>
            </w:r>
            <w:r w:rsidRPr="00F16792">
              <w:rPr>
                <w:rFonts w:ascii="Times New Roman" w:eastAsia="Times New Roman" w:hAnsi="Times New Roman" w:cs="Times New Roman"/>
              </w:rPr>
              <w:t xml:space="preserve"> ASSA (Philadelphia)</w:t>
            </w:r>
          </w:p>
          <w:p w14:paraId="7E43D7F0" w14:textId="627A38E7" w:rsidR="00EB2D5C" w:rsidRPr="00F16792" w:rsidRDefault="00EB2D5C" w:rsidP="002E512E">
            <w:pPr>
              <w:rPr>
                <w:rFonts w:ascii="Times New Roman" w:eastAsia="Times New Roman" w:hAnsi="Times New Roman" w:cs="Times New Roman"/>
              </w:rPr>
            </w:pPr>
            <w:r w:rsidRPr="00F16792">
              <w:rPr>
                <w:rFonts w:ascii="Times New Roman" w:eastAsia="Times New Roman" w:hAnsi="Times New Roman" w:cs="Times New Roman"/>
              </w:rPr>
              <w:t>- Organized workshop on markets and institutions in conflict-affected states.</w:t>
            </w:r>
          </w:p>
          <w:p w14:paraId="18EF96E6" w14:textId="5A447B29" w:rsidR="001E123B" w:rsidRPr="00F16792" w:rsidRDefault="001E123B" w:rsidP="002E512E">
            <w:pPr>
              <w:rPr>
                <w:rFonts w:ascii="Times New Roman" w:eastAsia="Times New Roman" w:hAnsi="Times New Roman" w:cs="Times New Roman"/>
              </w:rPr>
            </w:pPr>
            <w:r w:rsidRPr="00F16792">
              <w:rPr>
                <w:rFonts w:ascii="Times New Roman" w:eastAsia="Times New Roman" w:hAnsi="Times New Roman" w:cs="Times New Roman"/>
              </w:rPr>
              <w:t>- Briefing</w:t>
            </w:r>
            <w:r w:rsidR="00830C1D" w:rsidRPr="00F16792">
              <w:rPr>
                <w:rFonts w:ascii="Times New Roman" w:eastAsia="Times New Roman" w:hAnsi="Times New Roman" w:cs="Times New Roman"/>
              </w:rPr>
              <w:t>s at DFAT</w:t>
            </w:r>
          </w:p>
          <w:p w14:paraId="54F428F9" w14:textId="51534FA9" w:rsidR="002017B4" w:rsidRPr="00F16792" w:rsidRDefault="002017B4" w:rsidP="002E512E">
            <w:pPr>
              <w:rPr>
                <w:rFonts w:ascii="Times New Roman" w:eastAsia="Times New Roman" w:hAnsi="Times New Roman" w:cs="Times New Roman"/>
              </w:rPr>
            </w:pPr>
            <w:r w:rsidRPr="00F16792">
              <w:rPr>
                <w:rFonts w:ascii="Times New Roman" w:eastAsia="Times New Roman" w:hAnsi="Times New Roman" w:cs="Times New Roman"/>
              </w:rPr>
              <w:t>- Web tool online</w:t>
            </w:r>
          </w:p>
        </w:tc>
      </w:tr>
      <w:bookmarkEnd w:id="0"/>
    </w:tbl>
    <w:p w14:paraId="5F9683AA" w14:textId="77777777" w:rsidR="009C651B" w:rsidRPr="00F16792" w:rsidRDefault="009C651B" w:rsidP="002E512E">
      <w:pPr>
        <w:tabs>
          <w:tab w:val="left" w:pos="463"/>
        </w:tabs>
        <w:ind w:firstLine="284"/>
        <w:rPr>
          <w:rFonts w:ascii="Times New Roman" w:hAnsi="Times New Roman" w:cs="Times New Roman"/>
          <w:b/>
          <w:bCs/>
        </w:rPr>
      </w:pPr>
    </w:p>
    <w:p w14:paraId="3F94F072" w14:textId="77777777" w:rsidR="002017B4" w:rsidRPr="00F16792" w:rsidRDefault="002017B4" w:rsidP="002E512E">
      <w:pPr>
        <w:rPr>
          <w:rFonts w:ascii="Times New Roman" w:hAnsi="Times New Roman" w:cs="Times New Roman"/>
          <w:b/>
          <w:bCs/>
        </w:rPr>
      </w:pPr>
      <w:r w:rsidRPr="00F16792">
        <w:rPr>
          <w:rFonts w:ascii="Times New Roman" w:hAnsi="Times New Roman" w:cs="Times New Roman"/>
          <w:b/>
          <w:bCs/>
        </w:rPr>
        <w:t>COMMUNICATION OF RESULTS</w:t>
      </w:r>
    </w:p>
    <w:p w14:paraId="4FD915D0" w14:textId="13C1EA85" w:rsidR="002017B4" w:rsidRPr="00F16792" w:rsidRDefault="000326E9" w:rsidP="002E512E">
      <w:pPr>
        <w:jc w:val="both"/>
        <w:rPr>
          <w:rFonts w:ascii="Times New Roman" w:hAnsi="Times New Roman" w:cs="Times New Roman"/>
        </w:rPr>
      </w:pPr>
      <w:r w:rsidRPr="00F16792">
        <w:rPr>
          <w:rFonts w:ascii="Times New Roman" w:hAnsi="Times New Roman" w:cs="Times New Roman"/>
        </w:rPr>
        <w:t xml:space="preserve">Dissemination will be </w:t>
      </w:r>
      <w:r w:rsidR="00191B76" w:rsidRPr="00F16792">
        <w:rPr>
          <w:rFonts w:ascii="Times New Roman" w:hAnsi="Times New Roman" w:cs="Times New Roman"/>
        </w:rPr>
        <w:t>differentiated</w:t>
      </w:r>
      <w:r w:rsidRPr="00F16792">
        <w:rPr>
          <w:rFonts w:ascii="Times New Roman" w:hAnsi="Times New Roman" w:cs="Times New Roman"/>
        </w:rPr>
        <w:t xml:space="preserve"> to maximize uptake by different communities.</w:t>
      </w:r>
      <w:r w:rsidR="002017B4" w:rsidRPr="00F16792">
        <w:rPr>
          <w:rFonts w:ascii="Times New Roman" w:hAnsi="Times New Roman" w:cs="Times New Roman"/>
        </w:rPr>
        <w:t xml:space="preserve"> </w:t>
      </w:r>
    </w:p>
    <w:p w14:paraId="5626A294" w14:textId="0DD21207" w:rsidR="002017B4" w:rsidRPr="00F16792" w:rsidRDefault="002017B4" w:rsidP="002E512E">
      <w:pPr>
        <w:jc w:val="both"/>
        <w:rPr>
          <w:rFonts w:ascii="Times New Roman" w:hAnsi="Times New Roman" w:cs="Times New Roman"/>
        </w:rPr>
      </w:pPr>
      <w:r w:rsidRPr="00F16792">
        <w:rPr>
          <w:rFonts w:ascii="Times New Roman" w:hAnsi="Times New Roman" w:cs="Times New Roman"/>
        </w:rPr>
        <w:t>1.</w:t>
      </w:r>
      <w:r w:rsidR="00F16792">
        <w:rPr>
          <w:rFonts w:ascii="Times New Roman" w:hAnsi="Times New Roman" w:cs="Times New Roman"/>
        </w:rPr>
        <w:t xml:space="preserve"> </w:t>
      </w:r>
      <w:r w:rsidRPr="00F16792">
        <w:rPr>
          <w:rFonts w:ascii="Times New Roman" w:hAnsi="Times New Roman" w:cs="Times New Roman"/>
          <w:b/>
          <w:bCs/>
        </w:rPr>
        <w:t>For academics</w:t>
      </w:r>
      <w:r w:rsidRPr="00F16792">
        <w:rPr>
          <w:rFonts w:ascii="Times New Roman" w:hAnsi="Times New Roman" w:cs="Times New Roman"/>
        </w:rPr>
        <w:t>, we will publish at least four articles</w:t>
      </w:r>
      <w:r w:rsidRPr="00F16792">
        <w:rPr>
          <w:rFonts w:ascii="Times New Roman" w:hAnsi="Times New Roman" w:cs="Times New Roman"/>
          <w:b/>
          <w:bCs/>
        </w:rPr>
        <w:t xml:space="preserve"> </w:t>
      </w:r>
      <w:r w:rsidRPr="00F16792">
        <w:rPr>
          <w:rFonts w:ascii="Times New Roman" w:hAnsi="Times New Roman" w:cs="Times New Roman"/>
        </w:rPr>
        <w:t xml:space="preserve">(one on the framework itself, </w:t>
      </w:r>
      <w:r w:rsidR="000326E9" w:rsidRPr="00F16792">
        <w:rPr>
          <w:rFonts w:ascii="Times New Roman" w:hAnsi="Times New Roman" w:cs="Times New Roman"/>
        </w:rPr>
        <w:t xml:space="preserve">one on spatial integration, one storage, and one on institutional capacity and market efficiency) </w:t>
      </w:r>
      <w:r w:rsidRPr="00F16792">
        <w:rPr>
          <w:rFonts w:ascii="Times New Roman" w:hAnsi="Times New Roman" w:cs="Times New Roman"/>
        </w:rPr>
        <w:t xml:space="preserve">in leading, high-impact political science, economics, and development journals such as </w:t>
      </w:r>
      <w:r w:rsidRPr="00F16792">
        <w:rPr>
          <w:rFonts w:ascii="Times New Roman" w:hAnsi="Times New Roman" w:cs="Times New Roman"/>
          <w:i/>
          <w:iCs/>
        </w:rPr>
        <w:t>World Development</w:t>
      </w:r>
      <w:r w:rsidRPr="00F16792">
        <w:rPr>
          <w:rFonts w:ascii="Times New Roman" w:hAnsi="Times New Roman" w:cs="Times New Roman"/>
        </w:rPr>
        <w:t xml:space="preserve">, </w:t>
      </w:r>
      <w:r w:rsidRPr="00F16792">
        <w:rPr>
          <w:rFonts w:ascii="Times New Roman" w:hAnsi="Times New Roman" w:cs="Times New Roman"/>
          <w:i/>
          <w:iCs/>
        </w:rPr>
        <w:t>Food Policy</w:t>
      </w:r>
      <w:r w:rsidRPr="00F16792">
        <w:rPr>
          <w:rFonts w:ascii="Times New Roman" w:hAnsi="Times New Roman" w:cs="Times New Roman"/>
        </w:rPr>
        <w:t xml:space="preserve">, </w:t>
      </w:r>
      <w:r w:rsidRPr="00F16792">
        <w:rPr>
          <w:rFonts w:ascii="Times New Roman" w:hAnsi="Times New Roman" w:cs="Times New Roman"/>
          <w:i/>
          <w:iCs/>
        </w:rPr>
        <w:t xml:space="preserve">American Journal of Agricultural Economics, </w:t>
      </w:r>
      <w:r w:rsidR="00B87E11" w:rsidRPr="00F16792">
        <w:rPr>
          <w:rFonts w:ascii="Times New Roman" w:hAnsi="Times New Roman" w:cs="Times New Roman"/>
          <w:i/>
          <w:iCs/>
        </w:rPr>
        <w:t xml:space="preserve">Journal of Development Economics, </w:t>
      </w:r>
      <w:r w:rsidR="5E01ABD4" w:rsidRPr="00F16792">
        <w:rPr>
          <w:rFonts w:ascii="Times New Roman" w:hAnsi="Times New Roman" w:cs="Times New Roman"/>
          <w:i/>
          <w:iCs/>
        </w:rPr>
        <w:t xml:space="preserve">Journal of Public Economics, </w:t>
      </w:r>
      <w:r w:rsidRPr="00F16792">
        <w:rPr>
          <w:rFonts w:ascii="Times New Roman" w:hAnsi="Times New Roman" w:cs="Times New Roman"/>
          <w:i/>
          <w:iCs/>
        </w:rPr>
        <w:t>International Studies Quarterly</w:t>
      </w:r>
      <w:r w:rsidRPr="00F16792">
        <w:rPr>
          <w:rFonts w:ascii="Times New Roman" w:hAnsi="Times New Roman" w:cs="Times New Roman"/>
        </w:rPr>
        <w:t xml:space="preserve">, </w:t>
      </w:r>
      <w:r w:rsidRPr="00F16792">
        <w:rPr>
          <w:rFonts w:ascii="Times New Roman" w:hAnsi="Times New Roman" w:cs="Times New Roman"/>
          <w:i/>
          <w:iCs/>
        </w:rPr>
        <w:t>Political Geography</w:t>
      </w:r>
      <w:r w:rsidRPr="00F16792">
        <w:rPr>
          <w:rFonts w:ascii="Times New Roman" w:hAnsi="Times New Roman" w:cs="Times New Roman"/>
        </w:rPr>
        <w:t xml:space="preserve">, and </w:t>
      </w:r>
      <w:r w:rsidRPr="00F16792">
        <w:rPr>
          <w:rFonts w:ascii="Times New Roman" w:hAnsi="Times New Roman" w:cs="Times New Roman"/>
          <w:i/>
          <w:iCs/>
        </w:rPr>
        <w:t>African Affairs</w:t>
      </w:r>
      <w:r w:rsidRPr="00F16792">
        <w:rPr>
          <w:rFonts w:ascii="Times New Roman" w:hAnsi="Times New Roman" w:cs="Times New Roman"/>
        </w:rPr>
        <w:t>. All have previously published our work.</w:t>
      </w:r>
      <w:r w:rsidR="005C7F4F" w:rsidRPr="00F16792">
        <w:rPr>
          <w:rFonts w:ascii="Times New Roman" w:hAnsi="Times New Roman" w:cs="Times New Roman"/>
        </w:rPr>
        <w:t xml:space="preserve"> We will also commence the series of annual workshops on markets and institutions in conflict-affected states.</w:t>
      </w:r>
    </w:p>
    <w:p w14:paraId="2337F5B0" w14:textId="22BA18F5" w:rsidR="002017B4" w:rsidRPr="00F16792" w:rsidRDefault="002017B4" w:rsidP="002E512E">
      <w:pPr>
        <w:tabs>
          <w:tab w:val="left" w:pos="771"/>
        </w:tabs>
        <w:jc w:val="both"/>
        <w:rPr>
          <w:rFonts w:ascii="Times New Roman" w:hAnsi="Times New Roman" w:cs="Times New Roman"/>
        </w:rPr>
      </w:pPr>
      <w:r w:rsidRPr="00F16792">
        <w:rPr>
          <w:rFonts w:ascii="Times New Roman" w:hAnsi="Times New Roman" w:cs="Times New Roman"/>
        </w:rPr>
        <w:t xml:space="preserve">2. </w:t>
      </w:r>
      <w:r w:rsidRPr="00F16792">
        <w:rPr>
          <w:rFonts w:ascii="Times New Roman" w:hAnsi="Times New Roman" w:cs="Times New Roman"/>
          <w:b/>
          <w:bCs/>
        </w:rPr>
        <w:t>For policymakers and aid organisations</w:t>
      </w:r>
      <w:r w:rsidRPr="00F16792">
        <w:rPr>
          <w:rFonts w:ascii="Times New Roman" w:hAnsi="Times New Roman" w:cs="Times New Roman"/>
        </w:rPr>
        <w:t>, we will prepare and deliver a briefing paper that lays out the framework in accessible terms, presents the results, and gives recommendations for development, targeted aid</w:t>
      </w:r>
      <w:r w:rsidR="00607B5C">
        <w:rPr>
          <w:rFonts w:ascii="Times New Roman" w:hAnsi="Times New Roman" w:cs="Times New Roman"/>
        </w:rPr>
        <w:t>,</w:t>
      </w:r>
      <w:r w:rsidRPr="00F16792">
        <w:rPr>
          <w:rFonts w:ascii="Times New Roman" w:hAnsi="Times New Roman" w:cs="Times New Roman"/>
        </w:rPr>
        <w:t xml:space="preserve"> and foreign policy. In Canberra</w:t>
      </w:r>
      <w:r w:rsidR="00607B5C">
        <w:rPr>
          <w:rFonts w:ascii="Times New Roman" w:hAnsi="Times New Roman" w:cs="Times New Roman"/>
        </w:rPr>
        <w:t>,</w:t>
      </w:r>
      <w:r w:rsidRPr="00F16792">
        <w:rPr>
          <w:rFonts w:ascii="Times New Roman" w:hAnsi="Times New Roman" w:cs="Times New Roman"/>
        </w:rPr>
        <w:t xml:space="preserve"> we will brief</w:t>
      </w:r>
      <w:r w:rsidR="00DA0580" w:rsidRPr="00F16792">
        <w:rPr>
          <w:rFonts w:ascii="Times New Roman" w:hAnsi="Times New Roman" w:cs="Times New Roman"/>
          <w:b/>
          <w:bCs/>
        </w:rPr>
        <w:t xml:space="preserve"> </w:t>
      </w:r>
      <w:r w:rsidR="00DA0580" w:rsidRPr="00F16792">
        <w:rPr>
          <w:rFonts w:ascii="Times New Roman" w:hAnsi="Times New Roman" w:cs="Times New Roman"/>
        </w:rPr>
        <w:t>DFAT’s</w:t>
      </w:r>
      <w:r w:rsidRPr="00F16792">
        <w:rPr>
          <w:rFonts w:ascii="Times New Roman" w:hAnsi="Times New Roman" w:cs="Times New Roman"/>
          <w:b/>
          <w:bCs/>
        </w:rPr>
        <w:t xml:space="preserve"> </w:t>
      </w:r>
      <w:r w:rsidR="001E123B" w:rsidRPr="00F16792">
        <w:rPr>
          <w:rFonts w:ascii="Times New Roman" w:hAnsi="Times New Roman" w:cs="Times New Roman"/>
        </w:rPr>
        <w:t>foreign development and aid programs,</w:t>
      </w:r>
      <w:r w:rsidRPr="00F16792">
        <w:rPr>
          <w:rFonts w:ascii="Times New Roman" w:hAnsi="Times New Roman" w:cs="Times New Roman"/>
        </w:rPr>
        <w:t xml:space="preserve"> and the </w:t>
      </w:r>
      <w:r w:rsidR="00B87E11" w:rsidRPr="00F16792">
        <w:rPr>
          <w:rFonts w:ascii="Times New Roman" w:hAnsi="Times New Roman" w:cs="Times New Roman"/>
        </w:rPr>
        <w:t>Southeast Asia</w:t>
      </w:r>
      <w:r w:rsidRPr="00F16792">
        <w:rPr>
          <w:rFonts w:ascii="Times New Roman" w:hAnsi="Times New Roman" w:cs="Times New Roman"/>
        </w:rPr>
        <w:t xml:space="preserve"> and Africa </w:t>
      </w:r>
      <w:r w:rsidR="005D3842" w:rsidRPr="00F16792">
        <w:rPr>
          <w:rFonts w:ascii="Times New Roman" w:hAnsi="Times New Roman" w:cs="Times New Roman"/>
        </w:rPr>
        <w:t>teams, and train government analysts and aid workers in the use of the forecasting tool website.</w:t>
      </w:r>
    </w:p>
    <w:p w14:paraId="34D92652" w14:textId="5226AAA1" w:rsidR="002017B4" w:rsidRPr="00F16792" w:rsidRDefault="002017B4" w:rsidP="002E512E">
      <w:pPr>
        <w:tabs>
          <w:tab w:val="left" w:pos="771"/>
        </w:tabs>
        <w:jc w:val="both"/>
        <w:rPr>
          <w:rFonts w:ascii="Times New Roman" w:hAnsi="Times New Roman" w:cs="Times New Roman"/>
          <w:color w:val="4472C4" w:themeColor="accent1"/>
        </w:rPr>
      </w:pPr>
      <w:r w:rsidRPr="00F16792">
        <w:rPr>
          <w:rFonts w:ascii="Times New Roman" w:hAnsi="Times New Roman" w:cs="Times New Roman"/>
        </w:rPr>
        <w:t xml:space="preserve">3. </w:t>
      </w:r>
      <w:r w:rsidRPr="00F16792">
        <w:rPr>
          <w:rFonts w:ascii="Times New Roman" w:hAnsi="Times New Roman" w:cs="Times New Roman"/>
          <w:b/>
          <w:bCs/>
        </w:rPr>
        <w:t>For a sustainable benefit to analysts and the wider public</w:t>
      </w:r>
      <w:r w:rsidRPr="00F16792">
        <w:rPr>
          <w:rFonts w:ascii="Times New Roman" w:hAnsi="Times New Roman" w:cs="Times New Roman"/>
        </w:rPr>
        <w:t xml:space="preserve">, we will write a series of short pieces to be published in high-visibility venues, and create a website that will </w:t>
      </w:r>
      <w:r w:rsidR="00191B76" w:rsidRPr="00F16792">
        <w:rPr>
          <w:rFonts w:ascii="Times New Roman" w:hAnsi="Times New Roman" w:cs="Times New Roman"/>
        </w:rPr>
        <w:t xml:space="preserve">(1) </w:t>
      </w:r>
      <w:r w:rsidRPr="00F16792">
        <w:rPr>
          <w:rFonts w:ascii="Times New Roman" w:hAnsi="Times New Roman" w:cs="Times New Roman"/>
        </w:rPr>
        <w:t xml:space="preserve">automatically import market price data for Africa </w:t>
      </w:r>
      <w:r w:rsidR="00191B76" w:rsidRPr="00F16792">
        <w:rPr>
          <w:rFonts w:ascii="Times New Roman" w:hAnsi="Times New Roman" w:cs="Times New Roman"/>
        </w:rPr>
        <w:t xml:space="preserve">and Southeast Asia </w:t>
      </w:r>
      <w:r w:rsidRPr="00F16792">
        <w:rPr>
          <w:rFonts w:ascii="Times New Roman" w:hAnsi="Times New Roman" w:cs="Times New Roman"/>
        </w:rPr>
        <w:t xml:space="preserve">as they are produced; (2) visualize market price data; (3) forecast </w:t>
      </w:r>
      <w:r w:rsidR="00191B76" w:rsidRPr="00F16792">
        <w:rPr>
          <w:rFonts w:ascii="Times New Roman" w:hAnsi="Times New Roman" w:cs="Times New Roman"/>
        </w:rPr>
        <w:t xml:space="preserve">cereal </w:t>
      </w:r>
      <w:r w:rsidRPr="00F16792">
        <w:rPr>
          <w:rFonts w:ascii="Times New Roman" w:hAnsi="Times New Roman" w:cs="Times New Roman"/>
        </w:rPr>
        <w:t xml:space="preserve">grain prices and market integration </w:t>
      </w:r>
      <w:r w:rsidR="00191B76" w:rsidRPr="00F16792">
        <w:rPr>
          <w:rFonts w:ascii="Times New Roman" w:hAnsi="Times New Roman" w:cs="Times New Roman"/>
        </w:rPr>
        <w:t>within countries and across regions</w:t>
      </w:r>
      <w:r w:rsidRPr="00F16792">
        <w:rPr>
          <w:rFonts w:ascii="Times New Roman" w:hAnsi="Times New Roman" w:cs="Times New Roman"/>
        </w:rPr>
        <w:t xml:space="preserve"> based on different modelled scenarios</w:t>
      </w:r>
      <w:r w:rsidR="000326E9" w:rsidRPr="00F16792">
        <w:rPr>
          <w:rFonts w:ascii="Times New Roman" w:hAnsi="Times New Roman" w:cs="Times New Roman"/>
        </w:rPr>
        <w:t>, including those where conflict intensity varies</w:t>
      </w:r>
      <w:r w:rsidRPr="00F16792">
        <w:rPr>
          <w:rFonts w:ascii="Times New Roman" w:hAnsi="Times New Roman" w:cs="Times New Roman"/>
        </w:rPr>
        <w:t xml:space="preserve">.  </w:t>
      </w:r>
    </w:p>
    <w:p w14:paraId="099FF946" w14:textId="77777777" w:rsidR="002017B4" w:rsidRPr="00F16792" w:rsidRDefault="002017B4" w:rsidP="002E512E">
      <w:pPr>
        <w:tabs>
          <w:tab w:val="left" w:pos="771"/>
        </w:tabs>
        <w:ind w:firstLine="284"/>
        <w:rPr>
          <w:rFonts w:ascii="Times New Roman" w:hAnsi="Times New Roman" w:cs="Times New Roman"/>
        </w:rPr>
      </w:pPr>
    </w:p>
    <w:p w14:paraId="592AB1F8" w14:textId="77777777" w:rsidR="002017B4" w:rsidRPr="00F16792" w:rsidRDefault="002017B4" w:rsidP="002E512E">
      <w:pPr>
        <w:ind w:left="284" w:hanging="284"/>
        <w:rPr>
          <w:rFonts w:ascii="Times New Roman" w:hAnsi="Times New Roman" w:cs="Times New Roman"/>
          <w:b/>
          <w:bCs/>
        </w:rPr>
      </w:pPr>
      <w:r w:rsidRPr="00F16792">
        <w:rPr>
          <w:rFonts w:ascii="Times New Roman" w:hAnsi="Times New Roman" w:cs="Times New Roman"/>
          <w:b/>
          <w:bCs/>
        </w:rPr>
        <w:t>REFERENCES</w:t>
      </w:r>
    </w:p>
    <w:p w14:paraId="509F70B3" w14:textId="00000D2D" w:rsidR="00171983" w:rsidRPr="00F16792" w:rsidRDefault="00171983"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Abay, K.</w:t>
      </w:r>
      <w:r w:rsidR="00396BAE" w:rsidRPr="00F16792">
        <w:rPr>
          <w:rFonts w:ascii="Times New Roman" w:hAnsi="Times New Roman" w:cs="Times New Roman"/>
          <w:noProof/>
          <w:sz w:val="20"/>
          <w:szCs w:val="20"/>
        </w:rPr>
        <w:t xml:space="preserve"> </w:t>
      </w:r>
      <w:r w:rsidRPr="00F16792">
        <w:rPr>
          <w:rFonts w:ascii="Times New Roman" w:hAnsi="Times New Roman" w:cs="Times New Roman"/>
          <w:noProof/>
          <w:sz w:val="20"/>
          <w:szCs w:val="20"/>
        </w:rPr>
        <w:t xml:space="preserve">A., Abdelfattah, L., Breisinger, C., &amp; Siddig, K. (2023). Evaluating cereal market (dis) integration in less developed and fragile markets: The case of Sudan. </w:t>
      </w:r>
      <w:r w:rsidRPr="00F16792">
        <w:rPr>
          <w:rFonts w:ascii="Times New Roman" w:hAnsi="Times New Roman" w:cs="Times New Roman"/>
          <w:i/>
          <w:iCs/>
          <w:noProof/>
          <w:sz w:val="20"/>
          <w:szCs w:val="20"/>
        </w:rPr>
        <w:t>Food Policy, 114</w:t>
      </w:r>
      <w:r w:rsidRPr="00F16792">
        <w:rPr>
          <w:rFonts w:ascii="Times New Roman" w:hAnsi="Times New Roman" w:cs="Times New Roman"/>
          <w:noProof/>
          <w:sz w:val="20"/>
          <w:szCs w:val="20"/>
        </w:rPr>
        <w:t xml:space="preserve">, 102399. </w:t>
      </w:r>
    </w:p>
    <w:p w14:paraId="55FA5221" w14:textId="3CE24C8C"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Aker, J. C. (2010). Information from markets near and far: Mobile phones and agricultural markets in Niger. </w:t>
      </w:r>
      <w:r w:rsidRPr="00F16792">
        <w:rPr>
          <w:rFonts w:ascii="Times New Roman" w:hAnsi="Times New Roman" w:cs="Times New Roman"/>
          <w:i/>
          <w:noProof/>
          <w:sz w:val="20"/>
          <w:szCs w:val="20"/>
        </w:rPr>
        <w:t>American Economic Journal: Applied Economics, 2</w:t>
      </w:r>
      <w:r w:rsidRPr="00F16792">
        <w:rPr>
          <w:rFonts w:ascii="Times New Roman" w:hAnsi="Times New Roman" w:cs="Times New Roman"/>
          <w:noProof/>
          <w:sz w:val="20"/>
          <w:szCs w:val="20"/>
        </w:rPr>
        <w:t xml:space="preserve">(3), 46-59. </w:t>
      </w:r>
    </w:p>
    <w:p w14:paraId="7F2DB06C" w14:textId="77777777"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lastRenderedPageBreak/>
        <w:t xml:space="preserve">Aker, J. C., &amp; Fafchamps, M. (2014). Mobile phone coverage and producer markets: Evidence from West Africa. </w:t>
      </w:r>
      <w:r w:rsidRPr="00F16792">
        <w:rPr>
          <w:rFonts w:ascii="Times New Roman" w:hAnsi="Times New Roman" w:cs="Times New Roman"/>
          <w:i/>
          <w:noProof/>
          <w:sz w:val="20"/>
          <w:szCs w:val="20"/>
        </w:rPr>
        <w:t>The World Bank Economic Review, 29</w:t>
      </w:r>
      <w:r w:rsidRPr="00F16792">
        <w:rPr>
          <w:rFonts w:ascii="Times New Roman" w:hAnsi="Times New Roman" w:cs="Times New Roman"/>
          <w:noProof/>
          <w:sz w:val="20"/>
          <w:szCs w:val="20"/>
        </w:rPr>
        <w:t xml:space="preserve">(2), 262-292. </w:t>
      </w:r>
    </w:p>
    <w:p w14:paraId="16D629C8" w14:textId="52C69CBE"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Aker, J. C., Klein, M. W., O'Connell, S. A., &amp; Yang, M. (2014). Borders, ethnicity and trade. </w:t>
      </w:r>
      <w:r w:rsidRPr="00F16792">
        <w:rPr>
          <w:rFonts w:ascii="Times New Roman" w:hAnsi="Times New Roman" w:cs="Times New Roman"/>
          <w:i/>
          <w:noProof/>
          <w:sz w:val="20"/>
          <w:szCs w:val="20"/>
        </w:rPr>
        <w:t>J</w:t>
      </w:r>
      <w:r w:rsidR="003C1A39" w:rsidRPr="00F16792">
        <w:rPr>
          <w:rFonts w:ascii="Times New Roman" w:hAnsi="Times New Roman" w:cs="Times New Roman"/>
          <w:i/>
          <w:noProof/>
          <w:sz w:val="20"/>
          <w:szCs w:val="20"/>
        </w:rPr>
        <w:t>ournal</w:t>
      </w:r>
      <w:r w:rsidRPr="00F16792">
        <w:rPr>
          <w:rFonts w:ascii="Times New Roman" w:hAnsi="Times New Roman" w:cs="Times New Roman"/>
          <w:i/>
          <w:noProof/>
          <w:sz w:val="20"/>
          <w:szCs w:val="20"/>
        </w:rPr>
        <w:t xml:space="preserve"> of Development Economics, 107</w:t>
      </w:r>
      <w:r w:rsidRPr="00F16792">
        <w:rPr>
          <w:rFonts w:ascii="Times New Roman" w:hAnsi="Times New Roman" w:cs="Times New Roman"/>
          <w:noProof/>
          <w:sz w:val="20"/>
          <w:szCs w:val="20"/>
        </w:rPr>
        <w:t xml:space="preserve">, 1-16. </w:t>
      </w:r>
    </w:p>
    <w:p w14:paraId="36157CA5" w14:textId="5431EA38" w:rsidR="00031497"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Aker, J. C., &amp; Mbiti, I. M. (2010). Mobile phones and economic development in Africa. </w:t>
      </w:r>
      <w:r w:rsidRPr="00F16792">
        <w:rPr>
          <w:rFonts w:ascii="Times New Roman" w:hAnsi="Times New Roman" w:cs="Times New Roman"/>
          <w:i/>
          <w:noProof/>
          <w:sz w:val="20"/>
          <w:szCs w:val="20"/>
        </w:rPr>
        <w:t>J</w:t>
      </w:r>
      <w:r w:rsidR="003C1A39" w:rsidRPr="00F16792">
        <w:rPr>
          <w:rFonts w:ascii="Times New Roman" w:hAnsi="Times New Roman" w:cs="Times New Roman"/>
          <w:i/>
          <w:noProof/>
          <w:sz w:val="20"/>
          <w:szCs w:val="20"/>
        </w:rPr>
        <w:t>ournal</w:t>
      </w:r>
      <w:r w:rsidRPr="00F16792">
        <w:rPr>
          <w:rFonts w:ascii="Times New Roman" w:hAnsi="Times New Roman" w:cs="Times New Roman"/>
          <w:i/>
          <w:noProof/>
          <w:sz w:val="20"/>
          <w:szCs w:val="20"/>
        </w:rPr>
        <w:t xml:space="preserve"> of Economic Perspectives, 24</w:t>
      </w:r>
      <w:r w:rsidRPr="00F16792">
        <w:rPr>
          <w:rFonts w:ascii="Times New Roman" w:hAnsi="Times New Roman" w:cs="Times New Roman"/>
          <w:noProof/>
          <w:sz w:val="20"/>
          <w:szCs w:val="20"/>
        </w:rPr>
        <w:t xml:space="preserve">(3), 207-232. </w:t>
      </w:r>
    </w:p>
    <w:p w14:paraId="715B8B19" w14:textId="77777777" w:rsidR="00031497" w:rsidRPr="00F16792" w:rsidRDefault="00031497"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Amarasinghe, A., Raschky, P., Zenou, Y &amp; Zhou, J. (2020). Conflicts in spatial networks. </w:t>
      </w:r>
      <w:r w:rsidRPr="00F16792">
        <w:rPr>
          <w:rFonts w:ascii="Times New Roman" w:hAnsi="Times New Roman" w:cs="Times New Roman"/>
          <w:i/>
          <w:iCs/>
          <w:noProof/>
          <w:sz w:val="20"/>
          <w:szCs w:val="20"/>
        </w:rPr>
        <w:t>CEPR Discussion Paper No. DP14300</w:t>
      </w:r>
      <w:r w:rsidRPr="00F16792">
        <w:rPr>
          <w:rFonts w:ascii="Times New Roman" w:hAnsi="Times New Roman" w:cs="Times New Roman"/>
          <w:noProof/>
          <w:sz w:val="20"/>
          <w:szCs w:val="20"/>
        </w:rPr>
        <w:t>.</w:t>
      </w:r>
    </w:p>
    <w:p w14:paraId="5FF43105" w14:textId="56DFF80E" w:rsidR="00031497" w:rsidRPr="00F16792" w:rsidRDefault="00031497"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Amarasinghe, A. (2022). Diverting domestic turmoil. </w:t>
      </w:r>
      <w:r w:rsidRPr="00F16792">
        <w:rPr>
          <w:rFonts w:ascii="Times New Roman" w:hAnsi="Times New Roman" w:cs="Times New Roman"/>
          <w:i/>
          <w:iCs/>
          <w:noProof/>
          <w:sz w:val="20"/>
          <w:szCs w:val="20"/>
        </w:rPr>
        <w:t>J</w:t>
      </w:r>
      <w:r w:rsidR="003C1A39" w:rsidRPr="00F16792">
        <w:rPr>
          <w:rFonts w:ascii="Times New Roman" w:hAnsi="Times New Roman" w:cs="Times New Roman"/>
          <w:i/>
          <w:iCs/>
          <w:noProof/>
          <w:sz w:val="20"/>
          <w:szCs w:val="20"/>
        </w:rPr>
        <w:t>ournal</w:t>
      </w:r>
      <w:r w:rsidRPr="00F16792">
        <w:rPr>
          <w:rFonts w:ascii="Times New Roman" w:hAnsi="Times New Roman" w:cs="Times New Roman"/>
          <w:i/>
          <w:iCs/>
          <w:noProof/>
          <w:sz w:val="20"/>
          <w:szCs w:val="20"/>
        </w:rPr>
        <w:t xml:space="preserve"> of Public Economics, 208</w:t>
      </w:r>
      <w:r w:rsidRPr="00F16792">
        <w:rPr>
          <w:rFonts w:ascii="Times New Roman" w:hAnsi="Times New Roman" w:cs="Times New Roman"/>
          <w:noProof/>
          <w:sz w:val="20"/>
          <w:szCs w:val="20"/>
        </w:rPr>
        <w:t>, 104608.</w:t>
      </w:r>
    </w:p>
    <w:p w14:paraId="310D8B97" w14:textId="13D3B6FC" w:rsidR="002017B4" w:rsidRPr="00F16792" w:rsidRDefault="00031497"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Amarasinghe, A. (2023). Public sentiment in times of terror. </w:t>
      </w:r>
      <w:r w:rsidRPr="00F16792">
        <w:rPr>
          <w:rFonts w:ascii="Times New Roman" w:hAnsi="Times New Roman" w:cs="Times New Roman"/>
          <w:i/>
          <w:iCs/>
          <w:noProof/>
          <w:sz w:val="20"/>
          <w:szCs w:val="20"/>
        </w:rPr>
        <w:t>J</w:t>
      </w:r>
      <w:r w:rsidR="003C1A39" w:rsidRPr="00F16792">
        <w:rPr>
          <w:rFonts w:ascii="Times New Roman" w:hAnsi="Times New Roman" w:cs="Times New Roman"/>
          <w:i/>
          <w:iCs/>
          <w:noProof/>
          <w:sz w:val="20"/>
          <w:szCs w:val="20"/>
        </w:rPr>
        <w:t>ournal</w:t>
      </w:r>
      <w:r w:rsidRPr="00F16792">
        <w:rPr>
          <w:rFonts w:ascii="Times New Roman" w:hAnsi="Times New Roman" w:cs="Times New Roman"/>
          <w:i/>
          <w:iCs/>
          <w:noProof/>
          <w:sz w:val="20"/>
          <w:szCs w:val="20"/>
        </w:rPr>
        <w:t xml:space="preserve"> of Development Economics, 162</w:t>
      </w:r>
      <w:r w:rsidRPr="00F16792">
        <w:rPr>
          <w:rFonts w:ascii="Times New Roman" w:hAnsi="Times New Roman" w:cs="Times New Roman"/>
          <w:noProof/>
          <w:sz w:val="20"/>
          <w:szCs w:val="20"/>
        </w:rPr>
        <w:t>, 103058.</w:t>
      </w:r>
    </w:p>
    <w:p w14:paraId="6FA4FEA8" w14:textId="278D56C3"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Arezki, M. R., &amp; Bruckner, M. (2011). </w:t>
      </w:r>
      <w:r w:rsidRPr="00F16792">
        <w:rPr>
          <w:rFonts w:ascii="Times New Roman" w:hAnsi="Times New Roman" w:cs="Times New Roman"/>
          <w:i/>
          <w:noProof/>
          <w:sz w:val="20"/>
          <w:szCs w:val="20"/>
        </w:rPr>
        <w:t>Food prices and political instability</w:t>
      </w:r>
      <w:r w:rsidRPr="00F16792">
        <w:rPr>
          <w:rFonts w:ascii="Times New Roman" w:hAnsi="Times New Roman" w:cs="Times New Roman"/>
          <w:noProof/>
          <w:sz w:val="20"/>
          <w:szCs w:val="20"/>
        </w:rPr>
        <w:t>: International Monetary Fund.</w:t>
      </w:r>
    </w:p>
    <w:p w14:paraId="1C911819" w14:textId="34EAC4F3"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Bellemare, M. F. (2015). Rising food prices, food price volatility, and social unrest. </w:t>
      </w:r>
      <w:r w:rsidRPr="00F16792">
        <w:rPr>
          <w:rFonts w:ascii="Times New Roman" w:hAnsi="Times New Roman" w:cs="Times New Roman"/>
          <w:i/>
          <w:noProof/>
          <w:sz w:val="20"/>
          <w:szCs w:val="20"/>
        </w:rPr>
        <w:t>American J</w:t>
      </w:r>
      <w:r w:rsidR="003C1A39" w:rsidRPr="00F16792">
        <w:rPr>
          <w:rFonts w:ascii="Times New Roman" w:hAnsi="Times New Roman" w:cs="Times New Roman"/>
          <w:i/>
          <w:noProof/>
          <w:sz w:val="20"/>
          <w:szCs w:val="20"/>
        </w:rPr>
        <w:t>ournal</w:t>
      </w:r>
      <w:r w:rsidRPr="00F16792">
        <w:rPr>
          <w:rFonts w:ascii="Times New Roman" w:hAnsi="Times New Roman" w:cs="Times New Roman"/>
          <w:i/>
          <w:noProof/>
          <w:sz w:val="20"/>
          <w:szCs w:val="20"/>
        </w:rPr>
        <w:t xml:space="preserve"> of Agricultural Economics, 97</w:t>
      </w:r>
      <w:r w:rsidRPr="00F16792">
        <w:rPr>
          <w:rFonts w:ascii="Times New Roman" w:hAnsi="Times New Roman" w:cs="Times New Roman"/>
          <w:noProof/>
          <w:sz w:val="20"/>
          <w:szCs w:val="20"/>
        </w:rPr>
        <w:t xml:space="preserve">(1), 1-21. </w:t>
      </w:r>
    </w:p>
    <w:p w14:paraId="584F033A" w14:textId="1D2735B3"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Börzel, T. A., Hönke, J., &amp; Thauer, C. R. (2012). Does it really take the state? </w:t>
      </w:r>
      <w:r w:rsidRPr="00F16792">
        <w:rPr>
          <w:rFonts w:ascii="Times New Roman" w:hAnsi="Times New Roman" w:cs="Times New Roman"/>
          <w:i/>
          <w:noProof/>
          <w:sz w:val="20"/>
          <w:szCs w:val="20"/>
        </w:rPr>
        <w:t>Business and Politics, 14</w:t>
      </w:r>
      <w:r w:rsidRPr="00F16792">
        <w:rPr>
          <w:rFonts w:ascii="Times New Roman" w:hAnsi="Times New Roman" w:cs="Times New Roman"/>
          <w:noProof/>
          <w:sz w:val="20"/>
          <w:szCs w:val="20"/>
        </w:rPr>
        <w:t xml:space="preserve">(3), 1-34. </w:t>
      </w:r>
    </w:p>
    <w:p w14:paraId="28F27782" w14:textId="7BFFDD9E" w:rsidR="00625263" w:rsidRPr="00F16792" w:rsidRDefault="00625263"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Bouët, A., Cosnard, L., &amp; Laborde, D. (2017). Measuring trade integration in Africa. </w:t>
      </w:r>
      <w:r w:rsidRPr="00F16792">
        <w:rPr>
          <w:rFonts w:ascii="Times New Roman" w:hAnsi="Times New Roman" w:cs="Times New Roman"/>
          <w:i/>
          <w:iCs/>
          <w:noProof/>
          <w:sz w:val="20"/>
          <w:szCs w:val="20"/>
        </w:rPr>
        <w:t>Journal of Economic Integration 32</w:t>
      </w:r>
      <w:r w:rsidRPr="00F16792">
        <w:rPr>
          <w:rFonts w:ascii="Times New Roman" w:hAnsi="Times New Roman" w:cs="Times New Roman"/>
          <w:noProof/>
          <w:sz w:val="20"/>
          <w:szCs w:val="20"/>
        </w:rPr>
        <w:t xml:space="preserve">(4), 937-977. </w:t>
      </w:r>
    </w:p>
    <w:p w14:paraId="1106680C" w14:textId="38CCEED0"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Brinkman, H.-J., &amp; Hendrix, C. S. (2011). </w:t>
      </w:r>
      <w:r w:rsidRPr="00F16792">
        <w:rPr>
          <w:rFonts w:ascii="Times New Roman" w:hAnsi="Times New Roman" w:cs="Times New Roman"/>
          <w:i/>
          <w:iCs/>
          <w:noProof/>
          <w:sz w:val="20"/>
          <w:szCs w:val="20"/>
        </w:rPr>
        <w:t>Food Insecurity and Violent Conflict: Causes</w:t>
      </w:r>
      <w:r w:rsidR="002B42F2" w:rsidRPr="00F16792">
        <w:rPr>
          <w:rFonts w:ascii="Times New Roman" w:hAnsi="Times New Roman" w:cs="Times New Roman"/>
          <w:i/>
          <w:iCs/>
          <w:noProof/>
          <w:sz w:val="20"/>
          <w:szCs w:val="20"/>
        </w:rPr>
        <w:t xml:space="preserve">, </w:t>
      </w:r>
      <w:r w:rsidRPr="00F16792">
        <w:rPr>
          <w:rFonts w:ascii="Times New Roman" w:hAnsi="Times New Roman" w:cs="Times New Roman"/>
          <w:i/>
          <w:noProof/>
          <w:sz w:val="20"/>
          <w:szCs w:val="20"/>
        </w:rPr>
        <w:t xml:space="preserve">Consequences, and Addressing the Challenges, </w:t>
      </w:r>
      <w:r w:rsidRPr="00F16792">
        <w:rPr>
          <w:rFonts w:ascii="Times New Roman" w:hAnsi="Times New Roman" w:cs="Times New Roman"/>
          <w:iCs/>
          <w:noProof/>
          <w:sz w:val="20"/>
          <w:szCs w:val="20"/>
        </w:rPr>
        <w:t>World Food Programme.</w:t>
      </w:r>
      <w:r w:rsidRPr="00F16792">
        <w:rPr>
          <w:rFonts w:ascii="Times New Roman" w:hAnsi="Times New Roman" w:cs="Times New Roman"/>
          <w:noProof/>
          <w:sz w:val="20"/>
          <w:szCs w:val="20"/>
        </w:rPr>
        <w:t xml:space="preserve"> </w:t>
      </w:r>
    </w:p>
    <w:p w14:paraId="4773CA68" w14:textId="5522A072"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Burke, J., &amp; Ahmed, A. (20 December 2017). Survivors of the Mogadishu market bomb: 'Our life is destroyed. There is no more to say'.</w:t>
      </w:r>
      <w:r w:rsidRPr="00F16792">
        <w:rPr>
          <w:rFonts w:ascii="Times New Roman" w:hAnsi="Times New Roman" w:cs="Times New Roman"/>
          <w:i/>
          <w:noProof/>
          <w:sz w:val="20"/>
          <w:szCs w:val="20"/>
        </w:rPr>
        <w:t xml:space="preserve"> The Guardian</w:t>
      </w:r>
      <w:r w:rsidRPr="00F16792">
        <w:rPr>
          <w:rFonts w:ascii="Times New Roman" w:hAnsi="Times New Roman" w:cs="Times New Roman"/>
          <w:noProof/>
          <w:sz w:val="20"/>
          <w:szCs w:val="20"/>
        </w:rPr>
        <w:t xml:space="preserve">. </w:t>
      </w:r>
    </w:p>
    <w:p w14:paraId="4028C482" w14:textId="1925C791"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Clay, K. (1997). Trade without law: Private-order institutions in Mexican California. </w:t>
      </w:r>
      <w:r w:rsidRPr="00F16792">
        <w:rPr>
          <w:rFonts w:ascii="Times New Roman" w:hAnsi="Times New Roman" w:cs="Times New Roman"/>
          <w:i/>
          <w:noProof/>
          <w:sz w:val="20"/>
          <w:szCs w:val="20"/>
        </w:rPr>
        <w:t>J</w:t>
      </w:r>
      <w:r w:rsidR="001B7A7C" w:rsidRPr="00F16792">
        <w:rPr>
          <w:rFonts w:ascii="Times New Roman" w:hAnsi="Times New Roman" w:cs="Times New Roman"/>
          <w:i/>
          <w:noProof/>
          <w:sz w:val="20"/>
          <w:szCs w:val="20"/>
        </w:rPr>
        <w:t>ournal</w:t>
      </w:r>
      <w:r w:rsidRPr="00F16792">
        <w:rPr>
          <w:rFonts w:ascii="Times New Roman" w:hAnsi="Times New Roman" w:cs="Times New Roman"/>
          <w:i/>
          <w:noProof/>
          <w:sz w:val="20"/>
          <w:szCs w:val="20"/>
        </w:rPr>
        <w:t xml:space="preserve"> of Law, Econ</w:t>
      </w:r>
      <w:r w:rsidR="001B7A7C" w:rsidRPr="00F16792">
        <w:rPr>
          <w:rFonts w:ascii="Times New Roman" w:hAnsi="Times New Roman" w:cs="Times New Roman"/>
          <w:i/>
          <w:noProof/>
          <w:sz w:val="20"/>
          <w:szCs w:val="20"/>
        </w:rPr>
        <w:t>omics</w:t>
      </w:r>
      <w:r w:rsidRPr="00F16792">
        <w:rPr>
          <w:rFonts w:ascii="Times New Roman" w:hAnsi="Times New Roman" w:cs="Times New Roman"/>
          <w:i/>
          <w:noProof/>
          <w:sz w:val="20"/>
          <w:szCs w:val="20"/>
        </w:rPr>
        <w:t>, and Organization, 13</w:t>
      </w:r>
      <w:r w:rsidRPr="00F16792">
        <w:rPr>
          <w:rFonts w:ascii="Times New Roman" w:hAnsi="Times New Roman" w:cs="Times New Roman"/>
          <w:noProof/>
          <w:sz w:val="20"/>
          <w:szCs w:val="20"/>
        </w:rPr>
        <w:t xml:space="preserve">(1), 202-231. </w:t>
      </w:r>
    </w:p>
    <w:p w14:paraId="739FB85E" w14:textId="5DEAE8ED"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Coggins, B. L. (2016). Failing and the Seven Seas? Somali Piracy in Global Perspective. </w:t>
      </w:r>
      <w:r w:rsidRPr="00F16792">
        <w:rPr>
          <w:rFonts w:ascii="Times New Roman" w:hAnsi="Times New Roman" w:cs="Times New Roman"/>
          <w:i/>
          <w:noProof/>
          <w:sz w:val="20"/>
          <w:szCs w:val="20"/>
        </w:rPr>
        <w:t>J</w:t>
      </w:r>
      <w:r w:rsidR="001B7A7C" w:rsidRPr="00F16792">
        <w:rPr>
          <w:rFonts w:ascii="Times New Roman" w:hAnsi="Times New Roman" w:cs="Times New Roman"/>
          <w:i/>
          <w:noProof/>
          <w:sz w:val="20"/>
          <w:szCs w:val="20"/>
        </w:rPr>
        <w:t>ournal</w:t>
      </w:r>
      <w:r w:rsidRPr="00F16792">
        <w:rPr>
          <w:rFonts w:ascii="Times New Roman" w:hAnsi="Times New Roman" w:cs="Times New Roman"/>
          <w:i/>
          <w:noProof/>
          <w:sz w:val="20"/>
          <w:szCs w:val="20"/>
        </w:rPr>
        <w:t xml:space="preserve"> of Global Security Studies, 1</w:t>
      </w:r>
      <w:r w:rsidRPr="00F16792">
        <w:rPr>
          <w:rFonts w:ascii="Times New Roman" w:hAnsi="Times New Roman" w:cs="Times New Roman"/>
          <w:noProof/>
          <w:sz w:val="20"/>
          <w:szCs w:val="20"/>
        </w:rPr>
        <w:t>(4), 251-269</w:t>
      </w:r>
      <w:r w:rsidR="00090F56" w:rsidRPr="00F16792">
        <w:rPr>
          <w:rFonts w:ascii="Times New Roman" w:hAnsi="Times New Roman" w:cs="Times New Roman"/>
          <w:noProof/>
          <w:sz w:val="20"/>
          <w:szCs w:val="20"/>
        </w:rPr>
        <w:t>.</w:t>
      </w:r>
    </w:p>
    <w:p w14:paraId="5170F0BF" w14:textId="03AEBFE0"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Dillon, B. M., &amp; Barrett, C. B. (2016). Global Oil Prices and Local Food Prices: Evidence from East Africa. </w:t>
      </w:r>
      <w:r w:rsidRPr="00F16792">
        <w:rPr>
          <w:rFonts w:ascii="Times New Roman" w:hAnsi="Times New Roman" w:cs="Times New Roman"/>
          <w:i/>
          <w:noProof/>
          <w:sz w:val="20"/>
          <w:szCs w:val="20"/>
        </w:rPr>
        <w:t>American J</w:t>
      </w:r>
      <w:r w:rsidR="001B7A7C" w:rsidRPr="00F16792">
        <w:rPr>
          <w:rFonts w:ascii="Times New Roman" w:hAnsi="Times New Roman" w:cs="Times New Roman"/>
          <w:i/>
          <w:noProof/>
          <w:sz w:val="20"/>
          <w:szCs w:val="20"/>
        </w:rPr>
        <w:t>ournal</w:t>
      </w:r>
      <w:r w:rsidRPr="00F16792">
        <w:rPr>
          <w:rFonts w:ascii="Times New Roman" w:hAnsi="Times New Roman" w:cs="Times New Roman"/>
          <w:i/>
          <w:noProof/>
          <w:sz w:val="20"/>
          <w:szCs w:val="20"/>
        </w:rPr>
        <w:t xml:space="preserve"> of Agricultural Economics, 98</w:t>
      </w:r>
      <w:r w:rsidRPr="00F16792">
        <w:rPr>
          <w:rFonts w:ascii="Times New Roman" w:hAnsi="Times New Roman" w:cs="Times New Roman"/>
          <w:noProof/>
          <w:sz w:val="20"/>
          <w:szCs w:val="20"/>
        </w:rPr>
        <w:t xml:space="preserve">(1), 154-171. </w:t>
      </w:r>
    </w:p>
    <w:p w14:paraId="076E3FEA" w14:textId="233FB39A"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Dua, J., &amp; Menkhaus, K. (2012). The Context of Contemporary Piracy</w:t>
      </w:r>
      <w:r w:rsidR="002B42F2" w:rsidRPr="00F16792">
        <w:rPr>
          <w:rFonts w:ascii="Times New Roman" w:hAnsi="Times New Roman" w:cs="Times New Roman"/>
          <w:noProof/>
          <w:sz w:val="20"/>
          <w:szCs w:val="20"/>
        </w:rPr>
        <w:t>:</w:t>
      </w:r>
      <w:r w:rsidRPr="00F16792">
        <w:rPr>
          <w:rFonts w:ascii="Times New Roman" w:hAnsi="Times New Roman" w:cs="Times New Roman"/>
          <w:noProof/>
          <w:sz w:val="20"/>
          <w:szCs w:val="20"/>
        </w:rPr>
        <w:t xml:space="preserve"> The Case of Somalia. </w:t>
      </w:r>
      <w:r w:rsidRPr="00F16792">
        <w:rPr>
          <w:rFonts w:ascii="Times New Roman" w:hAnsi="Times New Roman" w:cs="Times New Roman"/>
          <w:i/>
          <w:noProof/>
          <w:sz w:val="20"/>
          <w:szCs w:val="20"/>
        </w:rPr>
        <w:t>J</w:t>
      </w:r>
      <w:r w:rsidR="001B7A7C" w:rsidRPr="00F16792">
        <w:rPr>
          <w:rFonts w:ascii="Times New Roman" w:hAnsi="Times New Roman" w:cs="Times New Roman"/>
          <w:i/>
          <w:noProof/>
          <w:sz w:val="20"/>
          <w:szCs w:val="20"/>
        </w:rPr>
        <w:t>ournal</w:t>
      </w:r>
      <w:r w:rsidRPr="00F16792">
        <w:rPr>
          <w:rFonts w:ascii="Times New Roman" w:hAnsi="Times New Roman" w:cs="Times New Roman"/>
          <w:i/>
          <w:noProof/>
          <w:sz w:val="20"/>
          <w:szCs w:val="20"/>
        </w:rPr>
        <w:t xml:space="preserve"> of International Criminal Justice, 10</w:t>
      </w:r>
      <w:r w:rsidRPr="00F16792">
        <w:rPr>
          <w:rFonts w:ascii="Times New Roman" w:hAnsi="Times New Roman" w:cs="Times New Roman"/>
          <w:noProof/>
          <w:sz w:val="20"/>
          <w:szCs w:val="20"/>
        </w:rPr>
        <w:t xml:space="preserve">(4), 749-766. </w:t>
      </w:r>
    </w:p>
    <w:p w14:paraId="2B96A3E3" w14:textId="58E23739"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Goodwin, B. K., Holt, M. T., &amp; Prestemon, J. P. (2011). North American oriented strand board markets, arbitrage activity, and market price dynamics: a smooth transition approach. </w:t>
      </w:r>
      <w:r w:rsidRPr="00F16792">
        <w:rPr>
          <w:rFonts w:ascii="Times New Roman" w:hAnsi="Times New Roman" w:cs="Times New Roman"/>
          <w:i/>
          <w:noProof/>
          <w:sz w:val="20"/>
          <w:szCs w:val="20"/>
        </w:rPr>
        <w:t>American J</w:t>
      </w:r>
      <w:r w:rsidR="001B7A7C" w:rsidRPr="00F16792">
        <w:rPr>
          <w:rFonts w:ascii="Times New Roman" w:hAnsi="Times New Roman" w:cs="Times New Roman"/>
          <w:i/>
          <w:noProof/>
          <w:sz w:val="20"/>
          <w:szCs w:val="20"/>
        </w:rPr>
        <w:t>ournal</w:t>
      </w:r>
      <w:r w:rsidRPr="00F16792">
        <w:rPr>
          <w:rFonts w:ascii="Times New Roman" w:hAnsi="Times New Roman" w:cs="Times New Roman"/>
          <w:i/>
          <w:noProof/>
          <w:sz w:val="20"/>
          <w:szCs w:val="20"/>
        </w:rPr>
        <w:t xml:space="preserve"> of Agricultural Economics, 93</w:t>
      </w:r>
      <w:r w:rsidRPr="00F16792">
        <w:rPr>
          <w:rFonts w:ascii="Times New Roman" w:hAnsi="Times New Roman" w:cs="Times New Roman"/>
          <w:noProof/>
          <w:sz w:val="20"/>
          <w:szCs w:val="20"/>
        </w:rPr>
        <w:t xml:space="preserve">(4), 993-1014. </w:t>
      </w:r>
    </w:p>
    <w:p w14:paraId="4D1A17ED" w14:textId="77777777"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Greif, A. (1993). Contract enforceability and economic institutions in early trade: The Maghribi traders' coalition. </w:t>
      </w:r>
      <w:r w:rsidRPr="00F16792">
        <w:rPr>
          <w:rFonts w:ascii="Times New Roman" w:hAnsi="Times New Roman" w:cs="Times New Roman"/>
          <w:i/>
          <w:noProof/>
          <w:sz w:val="20"/>
          <w:szCs w:val="20"/>
        </w:rPr>
        <w:t>American Economic Review, 83</w:t>
      </w:r>
      <w:r w:rsidRPr="00F16792">
        <w:rPr>
          <w:rFonts w:ascii="Times New Roman" w:hAnsi="Times New Roman" w:cs="Times New Roman"/>
          <w:noProof/>
          <w:sz w:val="20"/>
          <w:szCs w:val="20"/>
        </w:rPr>
        <w:t xml:space="preserve">, 525-548. </w:t>
      </w:r>
    </w:p>
    <w:p w14:paraId="630D8D38" w14:textId="037F9B06"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Haggard, S., Lee, J., &amp; Noland, M. (2012). Integration in the absence of institutions: China-North Korea cross-border exchange. </w:t>
      </w:r>
      <w:r w:rsidRPr="00F16792">
        <w:rPr>
          <w:rFonts w:ascii="Times New Roman" w:hAnsi="Times New Roman" w:cs="Times New Roman"/>
          <w:i/>
          <w:noProof/>
          <w:sz w:val="20"/>
          <w:szCs w:val="20"/>
        </w:rPr>
        <w:t>J</w:t>
      </w:r>
      <w:r w:rsidR="001B7A7C" w:rsidRPr="00F16792">
        <w:rPr>
          <w:rFonts w:ascii="Times New Roman" w:hAnsi="Times New Roman" w:cs="Times New Roman"/>
          <w:i/>
          <w:noProof/>
          <w:sz w:val="20"/>
          <w:szCs w:val="20"/>
        </w:rPr>
        <w:t>ournal</w:t>
      </w:r>
      <w:r w:rsidRPr="00F16792">
        <w:rPr>
          <w:rFonts w:ascii="Times New Roman" w:hAnsi="Times New Roman" w:cs="Times New Roman"/>
          <w:i/>
          <w:noProof/>
          <w:sz w:val="20"/>
          <w:szCs w:val="20"/>
        </w:rPr>
        <w:t xml:space="preserve"> of Asian Economics, 23</w:t>
      </w:r>
      <w:r w:rsidRPr="00F16792">
        <w:rPr>
          <w:rFonts w:ascii="Times New Roman" w:hAnsi="Times New Roman" w:cs="Times New Roman"/>
          <w:noProof/>
          <w:sz w:val="20"/>
          <w:szCs w:val="20"/>
        </w:rPr>
        <w:t xml:space="preserve">(2), 130-145. </w:t>
      </w:r>
    </w:p>
    <w:p w14:paraId="21CBA31D" w14:textId="6ACA7483" w:rsidR="002017B4" w:rsidRPr="00F16792" w:rsidRDefault="002017B4" w:rsidP="002E512E">
      <w:pPr>
        <w:tabs>
          <w:tab w:val="left" w:pos="771"/>
        </w:tabs>
        <w:ind w:left="142" w:hanging="142"/>
        <w:rPr>
          <w:rFonts w:ascii="Times New Roman" w:hAnsi="Times New Roman" w:cs="Times New Roman"/>
          <w:sz w:val="20"/>
          <w:szCs w:val="20"/>
        </w:rPr>
      </w:pPr>
      <w:r w:rsidRPr="00F16792">
        <w:rPr>
          <w:rFonts w:ascii="Times New Roman" w:hAnsi="Times New Roman" w:cs="Times New Roman"/>
          <w:sz w:val="20"/>
          <w:szCs w:val="20"/>
        </w:rPr>
        <w:t xml:space="preserve">Hamilton, J. (1994). </w:t>
      </w:r>
      <w:r w:rsidRPr="00F16792">
        <w:rPr>
          <w:rFonts w:ascii="Times New Roman" w:hAnsi="Times New Roman" w:cs="Times New Roman"/>
          <w:i/>
          <w:iCs/>
          <w:sz w:val="20"/>
          <w:szCs w:val="20"/>
        </w:rPr>
        <w:t>Time series analysis</w:t>
      </w:r>
      <w:r w:rsidRPr="00F16792">
        <w:rPr>
          <w:rFonts w:ascii="Times New Roman" w:hAnsi="Times New Roman" w:cs="Times New Roman"/>
          <w:sz w:val="20"/>
          <w:szCs w:val="20"/>
        </w:rPr>
        <w:t xml:space="preserve">. </w:t>
      </w:r>
      <w:r w:rsidR="002B42F2" w:rsidRPr="00F16792">
        <w:rPr>
          <w:rFonts w:ascii="Times New Roman" w:hAnsi="Times New Roman" w:cs="Times New Roman"/>
          <w:sz w:val="20"/>
          <w:szCs w:val="20"/>
        </w:rPr>
        <w:t xml:space="preserve">Princeton: </w:t>
      </w:r>
      <w:r w:rsidRPr="00F16792">
        <w:rPr>
          <w:rFonts w:ascii="Times New Roman" w:hAnsi="Times New Roman" w:cs="Times New Roman"/>
          <w:sz w:val="20"/>
          <w:szCs w:val="20"/>
        </w:rPr>
        <w:t>Princeton University Press.</w:t>
      </w:r>
    </w:p>
    <w:p w14:paraId="1C3D657B" w14:textId="07332C39" w:rsidR="002017B4" w:rsidRPr="00F16792" w:rsidRDefault="00090F56" w:rsidP="002E512E">
      <w:pPr>
        <w:tabs>
          <w:tab w:val="left" w:pos="771"/>
        </w:tabs>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Hastings, J.</w:t>
      </w:r>
      <w:r w:rsidR="00396BAE" w:rsidRPr="00F16792">
        <w:rPr>
          <w:rFonts w:ascii="Times New Roman" w:hAnsi="Times New Roman" w:cs="Times New Roman"/>
          <w:noProof/>
          <w:sz w:val="20"/>
          <w:szCs w:val="20"/>
        </w:rPr>
        <w:t xml:space="preserve"> </w:t>
      </w:r>
      <w:r w:rsidRPr="00F16792">
        <w:rPr>
          <w:rFonts w:ascii="Times New Roman" w:hAnsi="Times New Roman" w:cs="Times New Roman"/>
          <w:noProof/>
          <w:sz w:val="20"/>
          <w:szCs w:val="20"/>
        </w:rPr>
        <w:t xml:space="preserve">V., Phillips, </w:t>
      </w:r>
      <w:r w:rsidR="00396BAE" w:rsidRPr="00F16792">
        <w:rPr>
          <w:rFonts w:ascii="Times New Roman" w:hAnsi="Times New Roman" w:cs="Times New Roman"/>
          <w:noProof/>
          <w:sz w:val="20"/>
          <w:szCs w:val="20"/>
        </w:rPr>
        <w:t xml:space="preserve">S.G., </w:t>
      </w:r>
      <w:r w:rsidRPr="00F16792">
        <w:rPr>
          <w:rFonts w:ascii="Times New Roman" w:hAnsi="Times New Roman" w:cs="Times New Roman"/>
          <w:noProof/>
          <w:sz w:val="20"/>
          <w:szCs w:val="20"/>
        </w:rPr>
        <w:t>Ubilava, D., &amp; Vasnev</w:t>
      </w:r>
      <w:r w:rsidR="00396BAE" w:rsidRPr="00F16792">
        <w:rPr>
          <w:rFonts w:ascii="Times New Roman" w:hAnsi="Times New Roman" w:cs="Times New Roman"/>
          <w:noProof/>
          <w:sz w:val="20"/>
          <w:szCs w:val="20"/>
        </w:rPr>
        <w:t>, A.</w:t>
      </w:r>
      <w:r w:rsidRPr="00F16792">
        <w:rPr>
          <w:rFonts w:ascii="Times New Roman" w:hAnsi="Times New Roman" w:cs="Times New Roman"/>
          <w:noProof/>
          <w:sz w:val="20"/>
          <w:szCs w:val="20"/>
        </w:rPr>
        <w:t xml:space="preserve"> (2022). Price Transmission in Conflict–Affected States: Evidence from Cereal Markets of Somalia. </w:t>
      </w:r>
      <w:r w:rsidRPr="00F16792">
        <w:rPr>
          <w:rFonts w:ascii="Times New Roman" w:hAnsi="Times New Roman" w:cs="Times New Roman"/>
          <w:i/>
          <w:iCs/>
          <w:noProof/>
          <w:sz w:val="20"/>
          <w:szCs w:val="20"/>
        </w:rPr>
        <w:t>Journal of African Economies 31</w:t>
      </w:r>
      <w:r w:rsidRPr="00F16792">
        <w:rPr>
          <w:rFonts w:ascii="Times New Roman" w:hAnsi="Times New Roman" w:cs="Times New Roman"/>
          <w:noProof/>
          <w:sz w:val="20"/>
          <w:szCs w:val="20"/>
        </w:rPr>
        <w:t>(3), 272-291.</w:t>
      </w:r>
      <w:r w:rsidR="002017B4" w:rsidRPr="00F16792">
        <w:rPr>
          <w:rFonts w:ascii="Times New Roman" w:hAnsi="Times New Roman" w:cs="Times New Roman"/>
          <w:noProof/>
          <w:sz w:val="20"/>
          <w:szCs w:val="20"/>
        </w:rPr>
        <w:t xml:space="preserve"> </w:t>
      </w:r>
    </w:p>
    <w:p w14:paraId="7A6AE045" w14:textId="6C29F77D"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Hendrix, C.S., &amp; Haggard, S. (2015). Global food prices, regime type, and urban unrest in the developing world. </w:t>
      </w:r>
      <w:r w:rsidRPr="00F16792">
        <w:rPr>
          <w:rFonts w:ascii="Times New Roman" w:hAnsi="Times New Roman" w:cs="Times New Roman"/>
          <w:i/>
          <w:noProof/>
          <w:sz w:val="20"/>
          <w:szCs w:val="20"/>
        </w:rPr>
        <w:t>J</w:t>
      </w:r>
      <w:r w:rsidR="001B7A7C" w:rsidRPr="00F16792">
        <w:rPr>
          <w:rFonts w:ascii="Times New Roman" w:hAnsi="Times New Roman" w:cs="Times New Roman"/>
          <w:i/>
          <w:noProof/>
          <w:sz w:val="20"/>
          <w:szCs w:val="20"/>
        </w:rPr>
        <w:t>ournal</w:t>
      </w:r>
      <w:r w:rsidRPr="00F16792">
        <w:rPr>
          <w:rFonts w:ascii="Times New Roman" w:hAnsi="Times New Roman" w:cs="Times New Roman"/>
          <w:i/>
          <w:noProof/>
          <w:sz w:val="20"/>
          <w:szCs w:val="20"/>
        </w:rPr>
        <w:t xml:space="preserve"> of Peace Research, 52</w:t>
      </w:r>
      <w:r w:rsidRPr="00F16792">
        <w:rPr>
          <w:rFonts w:ascii="Times New Roman" w:hAnsi="Times New Roman" w:cs="Times New Roman"/>
          <w:noProof/>
          <w:sz w:val="20"/>
          <w:szCs w:val="20"/>
        </w:rPr>
        <w:t xml:space="preserve">(2), 143-157. </w:t>
      </w:r>
    </w:p>
    <w:p w14:paraId="673416D4" w14:textId="262CF651"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Herbst, J. (2000). </w:t>
      </w:r>
      <w:r w:rsidRPr="00F16792">
        <w:rPr>
          <w:rFonts w:ascii="Times New Roman" w:hAnsi="Times New Roman" w:cs="Times New Roman"/>
          <w:i/>
          <w:noProof/>
          <w:sz w:val="20"/>
          <w:szCs w:val="20"/>
        </w:rPr>
        <w:t>State and Power in Africa: Comparative Lessons in Authority and Control</w:t>
      </w:r>
      <w:r w:rsidRPr="00F16792">
        <w:rPr>
          <w:rFonts w:ascii="Times New Roman" w:hAnsi="Times New Roman" w:cs="Times New Roman"/>
          <w:noProof/>
          <w:sz w:val="20"/>
          <w:szCs w:val="20"/>
        </w:rPr>
        <w:t xml:space="preserve">. Princeton: Princeton University Press. </w:t>
      </w:r>
    </w:p>
    <w:p w14:paraId="545CB581" w14:textId="79C1DF20" w:rsidR="002017B4" w:rsidRPr="00F16792" w:rsidRDefault="008151AB"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Htay, Y. (2022, November 30). </w:t>
      </w:r>
      <w:r w:rsidRPr="00F16792">
        <w:rPr>
          <w:rFonts w:ascii="Times New Roman" w:hAnsi="Times New Roman" w:cs="Times New Roman"/>
          <w:i/>
          <w:iCs/>
          <w:noProof/>
          <w:sz w:val="20"/>
          <w:szCs w:val="20"/>
        </w:rPr>
        <w:t>Myanmar Food Security Threatens Regional Stability</w:t>
      </w:r>
      <w:r w:rsidRPr="00F16792">
        <w:rPr>
          <w:rFonts w:ascii="Times New Roman" w:hAnsi="Times New Roman" w:cs="Times New Roman"/>
          <w:noProof/>
          <w:sz w:val="20"/>
          <w:szCs w:val="20"/>
        </w:rPr>
        <w:t>. Retrieved February 7, 2023, from https://teacircleoxford.com/politics/myanmar-food-security-threatens-regional-stability/</w:t>
      </w:r>
    </w:p>
    <w:p w14:paraId="03AC04B0" w14:textId="009CAB79"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Johnson, S., McMillan, J., &amp; Woodruff, C. (2002). Courts and relational contracts. </w:t>
      </w:r>
      <w:r w:rsidRPr="00F16792">
        <w:rPr>
          <w:rFonts w:ascii="Times New Roman" w:hAnsi="Times New Roman" w:cs="Times New Roman"/>
          <w:i/>
          <w:noProof/>
          <w:sz w:val="20"/>
          <w:szCs w:val="20"/>
        </w:rPr>
        <w:t>J</w:t>
      </w:r>
      <w:r w:rsidR="001B7A7C" w:rsidRPr="00F16792">
        <w:rPr>
          <w:rFonts w:ascii="Times New Roman" w:hAnsi="Times New Roman" w:cs="Times New Roman"/>
          <w:i/>
          <w:noProof/>
          <w:sz w:val="20"/>
          <w:szCs w:val="20"/>
        </w:rPr>
        <w:t>ournal</w:t>
      </w:r>
      <w:r w:rsidRPr="00F16792">
        <w:rPr>
          <w:rFonts w:ascii="Times New Roman" w:hAnsi="Times New Roman" w:cs="Times New Roman"/>
          <w:i/>
          <w:noProof/>
          <w:sz w:val="20"/>
          <w:szCs w:val="20"/>
        </w:rPr>
        <w:t xml:space="preserve"> of Law, Econ</w:t>
      </w:r>
      <w:r w:rsidR="001B7A7C" w:rsidRPr="00F16792">
        <w:rPr>
          <w:rFonts w:ascii="Times New Roman" w:hAnsi="Times New Roman" w:cs="Times New Roman"/>
          <w:i/>
          <w:noProof/>
          <w:sz w:val="20"/>
          <w:szCs w:val="20"/>
        </w:rPr>
        <w:t>omics</w:t>
      </w:r>
      <w:r w:rsidRPr="00F16792">
        <w:rPr>
          <w:rFonts w:ascii="Times New Roman" w:hAnsi="Times New Roman" w:cs="Times New Roman"/>
          <w:i/>
          <w:noProof/>
          <w:sz w:val="20"/>
          <w:szCs w:val="20"/>
        </w:rPr>
        <w:t>, and Organization, 18</w:t>
      </w:r>
      <w:r w:rsidRPr="00F16792">
        <w:rPr>
          <w:rFonts w:ascii="Times New Roman" w:hAnsi="Times New Roman" w:cs="Times New Roman"/>
          <w:noProof/>
          <w:sz w:val="20"/>
          <w:szCs w:val="20"/>
        </w:rPr>
        <w:t xml:space="preserve">(1), 221-277. </w:t>
      </w:r>
    </w:p>
    <w:p w14:paraId="5DA2EB3E" w14:textId="77777777" w:rsidR="00B83150" w:rsidRPr="00F16792" w:rsidRDefault="00B83150"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Koren, O. (2019). Food Resources and Strategic Conflict. </w:t>
      </w:r>
      <w:r w:rsidRPr="00F16792">
        <w:rPr>
          <w:rFonts w:ascii="Times New Roman" w:hAnsi="Times New Roman" w:cs="Times New Roman"/>
          <w:i/>
          <w:iCs/>
          <w:noProof/>
          <w:sz w:val="20"/>
          <w:szCs w:val="20"/>
        </w:rPr>
        <w:t>Journal of Conflict Resolution, 63</w:t>
      </w:r>
      <w:r w:rsidRPr="00F16792">
        <w:rPr>
          <w:rFonts w:ascii="Times New Roman" w:hAnsi="Times New Roman" w:cs="Times New Roman"/>
          <w:noProof/>
          <w:sz w:val="20"/>
          <w:szCs w:val="20"/>
        </w:rPr>
        <w:t>(10), 2236-2261</w:t>
      </w:r>
    </w:p>
    <w:p w14:paraId="793C79D9" w14:textId="296D354F"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Krasner, S. D., &amp; Risse, T. (2014). External actors, state‐building, and service provision in areas of limited statehood: Introduction. </w:t>
      </w:r>
      <w:r w:rsidRPr="00F16792">
        <w:rPr>
          <w:rFonts w:ascii="Times New Roman" w:hAnsi="Times New Roman" w:cs="Times New Roman"/>
          <w:i/>
          <w:noProof/>
          <w:sz w:val="20"/>
          <w:szCs w:val="20"/>
        </w:rPr>
        <w:t>Governance, 27</w:t>
      </w:r>
      <w:r w:rsidRPr="00F16792">
        <w:rPr>
          <w:rFonts w:ascii="Times New Roman" w:hAnsi="Times New Roman" w:cs="Times New Roman"/>
          <w:noProof/>
          <w:sz w:val="20"/>
          <w:szCs w:val="20"/>
        </w:rPr>
        <w:t xml:space="preserve">(4), 545-567. </w:t>
      </w:r>
    </w:p>
    <w:p w14:paraId="58A142F7" w14:textId="1A9D5B8B"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Lee, S. K. (2015). Behind the scenes: Smuggling in the Thailand-Myanmar borderland. </w:t>
      </w:r>
      <w:r w:rsidRPr="00F16792">
        <w:rPr>
          <w:rFonts w:ascii="Times New Roman" w:hAnsi="Times New Roman" w:cs="Times New Roman"/>
          <w:i/>
          <w:noProof/>
          <w:sz w:val="20"/>
          <w:szCs w:val="20"/>
        </w:rPr>
        <w:t>Pacific Affairs, 88</w:t>
      </w:r>
      <w:r w:rsidRPr="00F16792">
        <w:rPr>
          <w:rFonts w:ascii="Times New Roman" w:hAnsi="Times New Roman" w:cs="Times New Roman"/>
          <w:noProof/>
          <w:sz w:val="20"/>
          <w:szCs w:val="20"/>
        </w:rPr>
        <w:t xml:space="preserve">(4), 767-790. </w:t>
      </w:r>
    </w:p>
    <w:p w14:paraId="6816009B" w14:textId="051C4994" w:rsidR="00F83F9C" w:rsidRPr="00F16792" w:rsidRDefault="002017B4" w:rsidP="002E512E">
      <w:pPr>
        <w:autoSpaceDE w:val="0"/>
        <w:autoSpaceDN w:val="0"/>
        <w:adjustRightInd w:val="0"/>
        <w:ind w:left="142" w:hanging="142"/>
        <w:rPr>
          <w:rFonts w:ascii="Times New Roman" w:hAnsi="Times New Roman" w:cs="Times New Roman"/>
          <w:sz w:val="20"/>
          <w:szCs w:val="20"/>
        </w:rPr>
      </w:pPr>
      <w:r w:rsidRPr="00F16792">
        <w:rPr>
          <w:rFonts w:ascii="Times New Roman" w:hAnsi="Times New Roman" w:cs="Times New Roman"/>
          <w:sz w:val="20"/>
          <w:szCs w:val="20"/>
        </w:rPr>
        <w:t xml:space="preserve">Makridakis, S., E. Spiliotis, </w:t>
      </w:r>
      <w:r w:rsidR="00396BAE" w:rsidRPr="00F16792">
        <w:rPr>
          <w:rFonts w:ascii="Times New Roman" w:hAnsi="Times New Roman" w:cs="Times New Roman"/>
          <w:sz w:val="20"/>
          <w:szCs w:val="20"/>
        </w:rPr>
        <w:t>&amp;</w:t>
      </w:r>
      <w:r w:rsidRPr="00F16792">
        <w:rPr>
          <w:rFonts w:ascii="Times New Roman" w:hAnsi="Times New Roman" w:cs="Times New Roman"/>
          <w:sz w:val="20"/>
          <w:szCs w:val="20"/>
        </w:rPr>
        <w:t xml:space="preserve"> Assimakopoulos</w:t>
      </w:r>
      <w:r w:rsidR="00396BAE" w:rsidRPr="00F16792">
        <w:rPr>
          <w:rFonts w:ascii="Times New Roman" w:hAnsi="Times New Roman" w:cs="Times New Roman"/>
          <w:sz w:val="20"/>
          <w:szCs w:val="20"/>
        </w:rPr>
        <w:t>, V.</w:t>
      </w:r>
      <w:r w:rsidRPr="00F16792">
        <w:rPr>
          <w:rFonts w:ascii="Times New Roman" w:hAnsi="Times New Roman" w:cs="Times New Roman"/>
          <w:sz w:val="20"/>
          <w:szCs w:val="20"/>
        </w:rPr>
        <w:t xml:space="preserve"> (2018). The M4 competition: Results, findings, conclusion and way forward. </w:t>
      </w:r>
      <w:r w:rsidRPr="00F16792">
        <w:rPr>
          <w:rFonts w:ascii="Times New Roman" w:hAnsi="Times New Roman" w:cs="Times New Roman"/>
          <w:i/>
          <w:iCs/>
          <w:sz w:val="20"/>
          <w:szCs w:val="20"/>
        </w:rPr>
        <w:t>International J</w:t>
      </w:r>
      <w:r w:rsidR="001B7A7C" w:rsidRPr="00F16792">
        <w:rPr>
          <w:rFonts w:ascii="Times New Roman" w:hAnsi="Times New Roman" w:cs="Times New Roman"/>
          <w:i/>
          <w:iCs/>
          <w:sz w:val="20"/>
          <w:szCs w:val="20"/>
        </w:rPr>
        <w:t>ournal</w:t>
      </w:r>
      <w:r w:rsidRPr="00F16792">
        <w:rPr>
          <w:rFonts w:ascii="Times New Roman" w:hAnsi="Times New Roman" w:cs="Times New Roman"/>
          <w:i/>
          <w:iCs/>
          <w:sz w:val="20"/>
          <w:szCs w:val="20"/>
        </w:rPr>
        <w:t xml:space="preserve"> of Forecasting 34</w:t>
      </w:r>
      <w:r w:rsidRPr="00F16792">
        <w:rPr>
          <w:rFonts w:ascii="Times New Roman" w:hAnsi="Times New Roman" w:cs="Times New Roman"/>
          <w:sz w:val="20"/>
          <w:szCs w:val="20"/>
        </w:rPr>
        <w:t>, 802–808.</w:t>
      </w:r>
    </w:p>
    <w:p w14:paraId="4608A657" w14:textId="546039E5" w:rsidR="002017B4" w:rsidRPr="00F16792" w:rsidRDefault="00F83F9C" w:rsidP="002E512E">
      <w:pPr>
        <w:autoSpaceDE w:val="0"/>
        <w:autoSpaceDN w:val="0"/>
        <w:adjustRightInd w:val="0"/>
        <w:ind w:left="142" w:hanging="142"/>
        <w:rPr>
          <w:rFonts w:ascii="Times New Roman" w:hAnsi="Times New Roman" w:cs="Times New Roman"/>
          <w:noProof/>
          <w:sz w:val="20"/>
          <w:szCs w:val="20"/>
        </w:rPr>
      </w:pPr>
      <w:r w:rsidRPr="00F16792">
        <w:rPr>
          <w:rFonts w:ascii="Times New Roman" w:hAnsi="Times New Roman" w:cs="Times New Roman"/>
          <w:sz w:val="20"/>
          <w:szCs w:val="20"/>
        </w:rPr>
        <w:t xml:space="preserve">Makridakis, S., E. Spiliotis, </w:t>
      </w:r>
      <w:r w:rsidR="00396BAE" w:rsidRPr="00F16792">
        <w:rPr>
          <w:rFonts w:ascii="Times New Roman" w:hAnsi="Times New Roman" w:cs="Times New Roman"/>
          <w:sz w:val="20"/>
          <w:szCs w:val="20"/>
        </w:rPr>
        <w:t>&amp;</w:t>
      </w:r>
      <w:r w:rsidRPr="00F16792">
        <w:rPr>
          <w:rFonts w:ascii="Times New Roman" w:hAnsi="Times New Roman" w:cs="Times New Roman"/>
          <w:sz w:val="20"/>
          <w:szCs w:val="20"/>
        </w:rPr>
        <w:t xml:space="preserve"> Assimakopoulos</w:t>
      </w:r>
      <w:r w:rsidR="00396BAE" w:rsidRPr="00F16792">
        <w:rPr>
          <w:rFonts w:ascii="Times New Roman" w:hAnsi="Times New Roman" w:cs="Times New Roman"/>
          <w:sz w:val="20"/>
          <w:szCs w:val="20"/>
        </w:rPr>
        <w:t>, V.</w:t>
      </w:r>
      <w:r w:rsidRPr="00F16792">
        <w:rPr>
          <w:rFonts w:ascii="Times New Roman" w:hAnsi="Times New Roman" w:cs="Times New Roman"/>
          <w:sz w:val="20"/>
          <w:szCs w:val="20"/>
        </w:rPr>
        <w:t xml:space="preserve"> (2022). The M5 accuracy competition: Results, findings, and conclusions. </w:t>
      </w:r>
      <w:r w:rsidRPr="00F16792">
        <w:rPr>
          <w:rFonts w:ascii="Times New Roman" w:hAnsi="Times New Roman" w:cs="Times New Roman"/>
          <w:i/>
          <w:iCs/>
          <w:sz w:val="20"/>
          <w:szCs w:val="20"/>
        </w:rPr>
        <w:t>International J</w:t>
      </w:r>
      <w:r w:rsidR="001B7A7C" w:rsidRPr="00F16792">
        <w:rPr>
          <w:rFonts w:ascii="Times New Roman" w:hAnsi="Times New Roman" w:cs="Times New Roman"/>
          <w:i/>
          <w:iCs/>
          <w:sz w:val="20"/>
          <w:szCs w:val="20"/>
        </w:rPr>
        <w:t>ournal</w:t>
      </w:r>
      <w:r w:rsidRPr="00F16792">
        <w:rPr>
          <w:rFonts w:ascii="Times New Roman" w:hAnsi="Times New Roman" w:cs="Times New Roman"/>
          <w:i/>
          <w:iCs/>
          <w:sz w:val="20"/>
          <w:szCs w:val="20"/>
        </w:rPr>
        <w:t xml:space="preserve"> of Forecasting 38</w:t>
      </w:r>
      <w:r w:rsidRPr="00F16792">
        <w:rPr>
          <w:rFonts w:ascii="Times New Roman" w:hAnsi="Times New Roman" w:cs="Times New Roman"/>
          <w:sz w:val="20"/>
          <w:szCs w:val="20"/>
        </w:rPr>
        <w:t>, 1346–1364.</w:t>
      </w:r>
      <w:r w:rsidR="002017B4" w:rsidRPr="00F16792">
        <w:rPr>
          <w:rFonts w:ascii="Times New Roman" w:hAnsi="Times New Roman" w:cs="Times New Roman"/>
          <w:noProof/>
          <w:sz w:val="20"/>
          <w:szCs w:val="20"/>
        </w:rPr>
        <w:t xml:space="preserve"> </w:t>
      </w:r>
    </w:p>
    <w:p w14:paraId="18DCA999" w14:textId="09A9EEB4" w:rsidR="00B83150" w:rsidRPr="00F16792" w:rsidRDefault="00B83150" w:rsidP="002E512E">
      <w:pPr>
        <w:pStyle w:val="EndNoteBibliography"/>
        <w:ind w:left="142" w:hanging="142"/>
        <w:rPr>
          <w:rFonts w:ascii="Times New Roman" w:hAnsi="Times New Roman" w:cs="Times New Roman"/>
          <w:noProof/>
          <w:sz w:val="20"/>
          <w:szCs w:val="20"/>
        </w:rPr>
      </w:pPr>
      <w:bookmarkStart w:id="1" w:name="_Hlk126702137"/>
      <w:r w:rsidRPr="00F16792">
        <w:rPr>
          <w:rFonts w:ascii="Times New Roman" w:hAnsi="Times New Roman" w:cs="Times New Roman"/>
          <w:noProof/>
          <w:sz w:val="20"/>
          <w:szCs w:val="20"/>
        </w:rPr>
        <w:t xml:space="preserve">Maystadt, J.-F. </w:t>
      </w:r>
      <w:r w:rsidR="00396BAE" w:rsidRPr="00F16792">
        <w:rPr>
          <w:rFonts w:ascii="Times New Roman" w:hAnsi="Times New Roman" w:cs="Times New Roman"/>
          <w:noProof/>
          <w:sz w:val="20"/>
          <w:szCs w:val="20"/>
        </w:rPr>
        <w:t xml:space="preserve">&amp; </w:t>
      </w:r>
      <w:r w:rsidRPr="00F16792">
        <w:rPr>
          <w:rFonts w:ascii="Times New Roman" w:hAnsi="Times New Roman" w:cs="Times New Roman"/>
          <w:noProof/>
          <w:sz w:val="20"/>
          <w:szCs w:val="20"/>
        </w:rPr>
        <w:t>Ecker</w:t>
      </w:r>
      <w:r w:rsidR="00396BAE" w:rsidRPr="00F16792">
        <w:rPr>
          <w:rFonts w:ascii="Times New Roman" w:hAnsi="Times New Roman" w:cs="Times New Roman"/>
          <w:noProof/>
          <w:sz w:val="20"/>
          <w:szCs w:val="20"/>
        </w:rPr>
        <w:t>, O.</w:t>
      </w:r>
      <w:r w:rsidRPr="00F16792">
        <w:rPr>
          <w:rFonts w:ascii="Times New Roman" w:hAnsi="Times New Roman" w:cs="Times New Roman"/>
          <w:noProof/>
          <w:sz w:val="20"/>
          <w:szCs w:val="20"/>
        </w:rPr>
        <w:t xml:space="preserve"> (2014)</w:t>
      </w:r>
      <w:bookmarkEnd w:id="1"/>
      <w:r w:rsidRPr="00F16792">
        <w:rPr>
          <w:rFonts w:ascii="Times New Roman" w:hAnsi="Times New Roman" w:cs="Times New Roman"/>
          <w:noProof/>
          <w:sz w:val="20"/>
          <w:szCs w:val="20"/>
        </w:rPr>
        <w:t xml:space="preserve">. Extreme Weather and Civil War: Does Drought Fuel Conflict in Somalia Through Livestock Price Shocks? </w:t>
      </w:r>
      <w:r w:rsidRPr="00F16792">
        <w:rPr>
          <w:rFonts w:ascii="Times New Roman" w:hAnsi="Times New Roman" w:cs="Times New Roman"/>
          <w:i/>
          <w:iCs/>
          <w:noProof/>
          <w:sz w:val="20"/>
          <w:szCs w:val="20"/>
        </w:rPr>
        <w:t>American Journal of Agricultural Economics 96</w:t>
      </w:r>
      <w:r w:rsidRPr="00F16792">
        <w:rPr>
          <w:rFonts w:ascii="Times New Roman" w:hAnsi="Times New Roman" w:cs="Times New Roman"/>
          <w:noProof/>
          <w:sz w:val="20"/>
          <w:szCs w:val="20"/>
        </w:rPr>
        <w:t>(4), 1157–1182.</w:t>
      </w:r>
    </w:p>
    <w:p w14:paraId="3928B863" w14:textId="4E2B85B2" w:rsidR="00B83150" w:rsidRPr="00F16792" w:rsidRDefault="00B83150"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McGuirk, E. </w:t>
      </w:r>
      <w:r w:rsidR="00396BAE" w:rsidRPr="00F16792">
        <w:rPr>
          <w:rFonts w:ascii="Times New Roman" w:hAnsi="Times New Roman" w:cs="Times New Roman"/>
          <w:noProof/>
          <w:sz w:val="20"/>
          <w:szCs w:val="20"/>
        </w:rPr>
        <w:t xml:space="preserve">&amp; </w:t>
      </w:r>
      <w:r w:rsidRPr="00F16792">
        <w:rPr>
          <w:rFonts w:ascii="Times New Roman" w:hAnsi="Times New Roman" w:cs="Times New Roman"/>
          <w:noProof/>
          <w:sz w:val="20"/>
          <w:szCs w:val="20"/>
        </w:rPr>
        <w:t>Burke</w:t>
      </w:r>
      <w:r w:rsidR="00396BAE" w:rsidRPr="00F16792">
        <w:rPr>
          <w:rFonts w:ascii="Times New Roman" w:hAnsi="Times New Roman" w:cs="Times New Roman"/>
          <w:noProof/>
          <w:sz w:val="20"/>
          <w:szCs w:val="20"/>
        </w:rPr>
        <w:t>, M.</w:t>
      </w:r>
      <w:r w:rsidRPr="00F16792">
        <w:rPr>
          <w:rFonts w:ascii="Times New Roman" w:hAnsi="Times New Roman" w:cs="Times New Roman"/>
          <w:noProof/>
          <w:sz w:val="20"/>
          <w:szCs w:val="20"/>
        </w:rPr>
        <w:t xml:space="preserve"> (2020). The Economics Origins of Conflict in Africa. </w:t>
      </w:r>
      <w:r w:rsidRPr="00F16792">
        <w:rPr>
          <w:rFonts w:ascii="Times New Roman" w:hAnsi="Times New Roman" w:cs="Times New Roman"/>
          <w:i/>
          <w:iCs/>
          <w:noProof/>
          <w:sz w:val="20"/>
          <w:szCs w:val="20"/>
        </w:rPr>
        <w:t>Journal of Political Economy 128</w:t>
      </w:r>
      <w:r w:rsidRPr="00F16792">
        <w:rPr>
          <w:rFonts w:ascii="Times New Roman" w:hAnsi="Times New Roman" w:cs="Times New Roman"/>
          <w:noProof/>
          <w:sz w:val="20"/>
          <w:szCs w:val="20"/>
        </w:rPr>
        <w:t>, 3940–3997.</w:t>
      </w:r>
    </w:p>
    <w:p w14:paraId="54E22C46" w14:textId="26AA5E32"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McMillan, J., &amp; Woodruff, C. (1999a). Dispute prevention without courts in Vietnam. </w:t>
      </w:r>
      <w:r w:rsidRPr="00F16792">
        <w:rPr>
          <w:rFonts w:ascii="Times New Roman" w:hAnsi="Times New Roman" w:cs="Times New Roman"/>
          <w:i/>
          <w:noProof/>
          <w:sz w:val="20"/>
          <w:szCs w:val="20"/>
        </w:rPr>
        <w:t>J</w:t>
      </w:r>
      <w:r w:rsidR="001B7A7C" w:rsidRPr="00F16792">
        <w:rPr>
          <w:rFonts w:ascii="Times New Roman" w:hAnsi="Times New Roman" w:cs="Times New Roman"/>
          <w:i/>
          <w:noProof/>
          <w:sz w:val="20"/>
          <w:szCs w:val="20"/>
        </w:rPr>
        <w:t>ournal</w:t>
      </w:r>
      <w:r w:rsidRPr="00F16792">
        <w:rPr>
          <w:rFonts w:ascii="Times New Roman" w:hAnsi="Times New Roman" w:cs="Times New Roman"/>
          <w:i/>
          <w:noProof/>
          <w:sz w:val="20"/>
          <w:szCs w:val="20"/>
        </w:rPr>
        <w:t xml:space="preserve"> of Law, Econ</w:t>
      </w:r>
      <w:r w:rsidR="001B7A7C" w:rsidRPr="00F16792">
        <w:rPr>
          <w:rFonts w:ascii="Times New Roman" w:hAnsi="Times New Roman" w:cs="Times New Roman"/>
          <w:i/>
          <w:noProof/>
          <w:sz w:val="20"/>
          <w:szCs w:val="20"/>
        </w:rPr>
        <w:t>omics</w:t>
      </w:r>
      <w:r w:rsidRPr="00F16792">
        <w:rPr>
          <w:rFonts w:ascii="Times New Roman" w:hAnsi="Times New Roman" w:cs="Times New Roman"/>
          <w:i/>
          <w:noProof/>
          <w:sz w:val="20"/>
          <w:szCs w:val="20"/>
        </w:rPr>
        <w:t>, and Organization, 15</w:t>
      </w:r>
      <w:r w:rsidRPr="00F16792">
        <w:rPr>
          <w:rFonts w:ascii="Times New Roman" w:hAnsi="Times New Roman" w:cs="Times New Roman"/>
          <w:noProof/>
          <w:sz w:val="20"/>
          <w:szCs w:val="20"/>
        </w:rPr>
        <w:t xml:space="preserve">(3), 637-658. </w:t>
      </w:r>
    </w:p>
    <w:p w14:paraId="03C95D03" w14:textId="56FCCA3B"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McMillan, J., &amp; Woodruff, C. (1999b). Interfirm relationships and informal credit in Vietnam. </w:t>
      </w:r>
      <w:r w:rsidRPr="00F16792">
        <w:rPr>
          <w:rFonts w:ascii="Times New Roman" w:hAnsi="Times New Roman" w:cs="Times New Roman"/>
          <w:i/>
          <w:noProof/>
          <w:sz w:val="20"/>
          <w:szCs w:val="20"/>
        </w:rPr>
        <w:t>Quarterly J</w:t>
      </w:r>
      <w:r w:rsidR="001B7A7C" w:rsidRPr="00F16792">
        <w:rPr>
          <w:rFonts w:ascii="Times New Roman" w:hAnsi="Times New Roman" w:cs="Times New Roman"/>
          <w:i/>
          <w:noProof/>
          <w:sz w:val="20"/>
          <w:szCs w:val="20"/>
        </w:rPr>
        <w:t>ournal</w:t>
      </w:r>
      <w:r w:rsidRPr="00F16792">
        <w:rPr>
          <w:rFonts w:ascii="Times New Roman" w:hAnsi="Times New Roman" w:cs="Times New Roman"/>
          <w:i/>
          <w:noProof/>
          <w:sz w:val="20"/>
          <w:szCs w:val="20"/>
        </w:rPr>
        <w:t xml:space="preserve"> of Econ</w:t>
      </w:r>
      <w:r w:rsidR="001B7A7C" w:rsidRPr="00F16792">
        <w:rPr>
          <w:rFonts w:ascii="Times New Roman" w:hAnsi="Times New Roman" w:cs="Times New Roman"/>
          <w:i/>
          <w:noProof/>
          <w:sz w:val="20"/>
          <w:szCs w:val="20"/>
        </w:rPr>
        <w:t>omics</w:t>
      </w:r>
      <w:r w:rsidRPr="00F16792">
        <w:rPr>
          <w:rFonts w:ascii="Times New Roman" w:hAnsi="Times New Roman" w:cs="Times New Roman"/>
          <w:i/>
          <w:noProof/>
          <w:sz w:val="20"/>
          <w:szCs w:val="20"/>
        </w:rPr>
        <w:t>, 114</w:t>
      </w:r>
      <w:r w:rsidRPr="00F16792">
        <w:rPr>
          <w:rFonts w:ascii="Times New Roman" w:hAnsi="Times New Roman" w:cs="Times New Roman"/>
          <w:noProof/>
          <w:sz w:val="20"/>
          <w:szCs w:val="20"/>
        </w:rPr>
        <w:t xml:space="preserve">(4), 1285-1320. </w:t>
      </w:r>
    </w:p>
    <w:p w14:paraId="5F01FEED" w14:textId="6D983FBA"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Mengel, C., &amp; Cramon-Taubadel, S.</w:t>
      </w:r>
      <w:r w:rsidR="001B7A7C" w:rsidRPr="00F16792">
        <w:rPr>
          <w:rFonts w:ascii="Times New Roman" w:hAnsi="Times New Roman" w:cs="Times New Roman"/>
          <w:noProof/>
          <w:sz w:val="20"/>
          <w:szCs w:val="20"/>
        </w:rPr>
        <w:t>V</w:t>
      </w:r>
      <w:r w:rsidRPr="00F16792">
        <w:rPr>
          <w:rFonts w:ascii="Times New Roman" w:hAnsi="Times New Roman" w:cs="Times New Roman"/>
          <w:noProof/>
          <w:sz w:val="20"/>
          <w:szCs w:val="20"/>
        </w:rPr>
        <w:t xml:space="preserve">. (2014). </w:t>
      </w:r>
      <w:r w:rsidRPr="00F16792">
        <w:rPr>
          <w:rFonts w:ascii="Times New Roman" w:hAnsi="Times New Roman" w:cs="Times New Roman"/>
          <w:i/>
          <w:noProof/>
          <w:sz w:val="20"/>
          <w:szCs w:val="20"/>
        </w:rPr>
        <w:t>Distance and border effects on price transmission: a meta-analysis</w:t>
      </w:r>
      <w:r w:rsidRPr="00F16792">
        <w:rPr>
          <w:rFonts w:ascii="Times New Roman" w:hAnsi="Times New Roman" w:cs="Times New Roman"/>
          <w:noProof/>
          <w:sz w:val="20"/>
          <w:szCs w:val="20"/>
        </w:rPr>
        <w:t xml:space="preserve">. </w:t>
      </w:r>
      <w:r w:rsidR="002B42F2" w:rsidRPr="00F16792">
        <w:rPr>
          <w:rFonts w:ascii="Times New Roman" w:hAnsi="Times New Roman" w:cs="Times New Roman"/>
          <w:color w:val="000000"/>
          <w:sz w:val="20"/>
          <w:szCs w:val="20"/>
        </w:rPr>
        <w:t>GlobalFood Disc. Papers.</w:t>
      </w:r>
    </w:p>
    <w:p w14:paraId="6A9DA4D5" w14:textId="667B7974"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Milgrom, P. R., North, D. C., &amp; Weingast, B.R. (1990). The role of institutions in the revival of trade: The law merchant, private judges, and the Champagne fairs. </w:t>
      </w:r>
      <w:r w:rsidRPr="00F16792">
        <w:rPr>
          <w:rFonts w:ascii="Times New Roman" w:hAnsi="Times New Roman" w:cs="Times New Roman"/>
          <w:i/>
          <w:noProof/>
          <w:sz w:val="20"/>
          <w:szCs w:val="20"/>
        </w:rPr>
        <w:t>Economics and Politics 2</w:t>
      </w:r>
      <w:r w:rsidRPr="00F16792">
        <w:rPr>
          <w:rFonts w:ascii="Times New Roman" w:hAnsi="Times New Roman" w:cs="Times New Roman"/>
          <w:noProof/>
          <w:sz w:val="20"/>
          <w:szCs w:val="20"/>
        </w:rPr>
        <w:t xml:space="preserve">(1), 1-23. </w:t>
      </w:r>
    </w:p>
    <w:p w14:paraId="3CC97E4F" w14:textId="62180103"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Minten, B., &amp; Kyle, S. (1999). The effect of distance and road quality on food collection, marketing margins, and traders' wages: evidence from the former Zaire. </w:t>
      </w:r>
      <w:r w:rsidRPr="00F16792">
        <w:rPr>
          <w:rFonts w:ascii="Times New Roman" w:hAnsi="Times New Roman" w:cs="Times New Roman"/>
          <w:i/>
          <w:iCs/>
          <w:noProof/>
          <w:sz w:val="20"/>
          <w:szCs w:val="20"/>
        </w:rPr>
        <w:t>J</w:t>
      </w:r>
      <w:r w:rsidR="001B7A7C" w:rsidRPr="00F16792">
        <w:rPr>
          <w:rFonts w:ascii="Times New Roman" w:hAnsi="Times New Roman" w:cs="Times New Roman"/>
          <w:i/>
          <w:iCs/>
          <w:noProof/>
          <w:sz w:val="20"/>
          <w:szCs w:val="20"/>
        </w:rPr>
        <w:t>ournal</w:t>
      </w:r>
      <w:r w:rsidRPr="00F16792">
        <w:rPr>
          <w:rFonts w:ascii="Times New Roman" w:hAnsi="Times New Roman" w:cs="Times New Roman"/>
          <w:i/>
          <w:iCs/>
          <w:noProof/>
          <w:sz w:val="20"/>
          <w:szCs w:val="20"/>
        </w:rPr>
        <w:t xml:space="preserve"> of Development Economics 60</w:t>
      </w:r>
      <w:r w:rsidRPr="00F16792">
        <w:rPr>
          <w:rFonts w:ascii="Times New Roman" w:hAnsi="Times New Roman" w:cs="Times New Roman"/>
          <w:noProof/>
          <w:sz w:val="20"/>
          <w:szCs w:val="20"/>
        </w:rPr>
        <w:t xml:space="preserve">(2), 467-495. </w:t>
      </w:r>
    </w:p>
    <w:p w14:paraId="5D86CE10" w14:textId="61F92E98" w:rsidR="002017B4" w:rsidRPr="00F16792" w:rsidRDefault="4577B76D"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Murdock, P. (1959). </w:t>
      </w:r>
      <w:r w:rsidRPr="00F16792">
        <w:rPr>
          <w:rFonts w:ascii="Times New Roman" w:hAnsi="Times New Roman" w:cs="Times New Roman"/>
          <w:i/>
          <w:iCs/>
          <w:noProof/>
          <w:sz w:val="20"/>
          <w:szCs w:val="20"/>
        </w:rPr>
        <w:t>Africa: Its Peoples and their Culture History</w:t>
      </w:r>
      <w:r w:rsidR="5D0878D3" w:rsidRPr="00F16792">
        <w:rPr>
          <w:rFonts w:ascii="Times New Roman" w:hAnsi="Times New Roman" w:cs="Times New Roman"/>
          <w:i/>
          <w:iCs/>
          <w:noProof/>
          <w:sz w:val="20"/>
          <w:szCs w:val="20"/>
        </w:rPr>
        <w:t xml:space="preserve">. </w:t>
      </w:r>
      <w:r w:rsidRPr="00F16792">
        <w:rPr>
          <w:rFonts w:ascii="Times New Roman" w:hAnsi="Times New Roman" w:cs="Times New Roman"/>
          <w:noProof/>
          <w:sz w:val="20"/>
          <w:szCs w:val="20"/>
        </w:rPr>
        <w:t>New York: McGrawHill Book Company.</w:t>
      </w:r>
      <w:r w:rsidR="002017B4" w:rsidRPr="00F16792">
        <w:rPr>
          <w:rFonts w:ascii="Times New Roman" w:hAnsi="Times New Roman" w:cs="Times New Roman"/>
          <w:noProof/>
          <w:sz w:val="20"/>
          <w:szCs w:val="20"/>
        </w:rPr>
        <w:t xml:space="preserve"> </w:t>
      </w:r>
    </w:p>
    <w:p w14:paraId="179C1D12" w14:textId="52D0C6D2" w:rsidR="002017B4" w:rsidRPr="00F16792" w:rsidRDefault="00B83150"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Raleigh, C., Linke, </w:t>
      </w:r>
      <w:r w:rsidR="00396BAE" w:rsidRPr="00F16792">
        <w:rPr>
          <w:rFonts w:ascii="Times New Roman" w:hAnsi="Times New Roman" w:cs="Times New Roman"/>
          <w:noProof/>
          <w:sz w:val="20"/>
          <w:szCs w:val="20"/>
        </w:rPr>
        <w:t xml:space="preserve">A., </w:t>
      </w:r>
      <w:r w:rsidRPr="00F16792">
        <w:rPr>
          <w:rFonts w:ascii="Times New Roman" w:hAnsi="Times New Roman" w:cs="Times New Roman"/>
          <w:noProof/>
          <w:sz w:val="20"/>
          <w:szCs w:val="20"/>
        </w:rPr>
        <w:t xml:space="preserve">Hegre, </w:t>
      </w:r>
      <w:r w:rsidR="00396BAE" w:rsidRPr="00F16792">
        <w:rPr>
          <w:rFonts w:ascii="Times New Roman" w:hAnsi="Times New Roman" w:cs="Times New Roman"/>
          <w:noProof/>
          <w:sz w:val="20"/>
          <w:szCs w:val="20"/>
        </w:rPr>
        <w:t>H., &amp;</w:t>
      </w:r>
      <w:r w:rsidRPr="00F16792">
        <w:rPr>
          <w:rFonts w:ascii="Times New Roman" w:hAnsi="Times New Roman" w:cs="Times New Roman"/>
          <w:noProof/>
          <w:sz w:val="20"/>
          <w:szCs w:val="20"/>
        </w:rPr>
        <w:t xml:space="preserve"> Karlsen</w:t>
      </w:r>
      <w:r w:rsidR="00396BAE" w:rsidRPr="00F16792">
        <w:rPr>
          <w:rFonts w:ascii="Times New Roman" w:hAnsi="Times New Roman" w:cs="Times New Roman"/>
          <w:noProof/>
          <w:sz w:val="20"/>
          <w:szCs w:val="20"/>
        </w:rPr>
        <w:t>, J.</w:t>
      </w:r>
      <w:r w:rsidRPr="00F16792">
        <w:rPr>
          <w:rFonts w:ascii="Times New Roman" w:hAnsi="Times New Roman" w:cs="Times New Roman"/>
          <w:noProof/>
          <w:sz w:val="20"/>
          <w:szCs w:val="20"/>
        </w:rPr>
        <w:t xml:space="preserve"> (2010). Introducing ACLED: An Armed Conflict Location and Event Dataset: Special Data Feature. </w:t>
      </w:r>
      <w:r w:rsidRPr="00F16792">
        <w:rPr>
          <w:rFonts w:ascii="Times New Roman" w:hAnsi="Times New Roman" w:cs="Times New Roman"/>
          <w:i/>
          <w:iCs/>
          <w:noProof/>
          <w:sz w:val="20"/>
          <w:szCs w:val="20"/>
        </w:rPr>
        <w:t>Journal of Peace Research 47</w:t>
      </w:r>
      <w:r w:rsidRPr="00F16792">
        <w:rPr>
          <w:rFonts w:ascii="Times New Roman" w:hAnsi="Times New Roman" w:cs="Times New Roman"/>
          <w:noProof/>
          <w:sz w:val="20"/>
          <w:szCs w:val="20"/>
        </w:rPr>
        <w:t>(5), 651–660. https://acleddata.com/.</w:t>
      </w:r>
    </w:p>
    <w:p w14:paraId="2B31CB2C" w14:textId="0C6FCC86"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Robinson, A. L. (2016). Internal Borders: Ethnic-based market segmentation in Malawi. </w:t>
      </w:r>
      <w:r w:rsidRPr="00F16792">
        <w:rPr>
          <w:rFonts w:ascii="Times New Roman" w:hAnsi="Times New Roman" w:cs="Times New Roman"/>
          <w:i/>
          <w:noProof/>
          <w:sz w:val="20"/>
          <w:szCs w:val="20"/>
        </w:rPr>
        <w:t>World Development 87</w:t>
      </w:r>
      <w:r w:rsidRPr="00F16792">
        <w:rPr>
          <w:rFonts w:ascii="Times New Roman" w:hAnsi="Times New Roman" w:cs="Times New Roman"/>
          <w:noProof/>
          <w:sz w:val="20"/>
          <w:szCs w:val="20"/>
        </w:rPr>
        <w:t xml:space="preserve">, 371-384. </w:t>
      </w:r>
    </w:p>
    <w:p w14:paraId="29C6C0F6" w14:textId="77777777" w:rsidR="005D3842"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Scott, J. C. (2010). </w:t>
      </w:r>
      <w:r w:rsidRPr="00F16792">
        <w:rPr>
          <w:rFonts w:ascii="Times New Roman" w:hAnsi="Times New Roman" w:cs="Times New Roman"/>
          <w:i/>
          <w:noProof/>
          <w:sz w:val="20"/>
          <w:szCs w:val="20"/>
        </w:rPr>
        <w:t>The art of not being governed: An anarchist history of upland Southeast Asia</w:t>
      </w:r>
      <w:r w:rsidRPr="00F16792">
        <w:rPr>
          <w:rFonts w:ascii="Times New Roman" w:hAnsi="Times New Roman" w:cs="Times New Roman"/>
          <w:noProof/>
          <w:sz w:val="20"/>
          <w:szCs w:val="20"/>
        </w:rPr>
        <w:t xml:space="preserve">. Singapore: NUS Press. </w:t>
      </w:r>
    </w:p>
    <w:p w14:paraId="387224EC" w14:textId="48E55BB5" w:rsidR="002017B4" w:rsidRPr="00F16792" w:rsidRDefault="005D3842"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Ubilava, D., Hastings, J. V., &amp; Atalay, K. (2022). Agricultural windfalls and the seasonality of political violence in Africa. </w:t>
      </w:r>
      <w:r w:rsidRPr="00F16792">
        <w:rPr>
          <w:rFonts w:ascii="Times New Roman" w:hAnsi="Times New Roman" w:cs="Times New Roman"/>
          <w:i/>
          <w:iCs/>
          <w:noProof/>
          <w:sz w:val="20"/>
          <w:szCs w:val="20"/>
        </w:rPr>
        <w:t>American Journal of Agricultural Economics</w:t>
      </w:r>
      <w:r w:rsidRPr="00F16792">
        <w:rPr>
          <w:rFonts w:ascii="Times New Roman" w:hAnsi="Times New Roman" w:cs="Times New Roman"/>
          <w:noProof/>
          <w:sz w:val="20"/>
          <w:szCs w:val="20"/>
        </w:rPr>
        <w:t>. Published online first.</w:t>
      </w:r>
    </w:p>
    <w:p w14:paraId="0C2FDC62" w14:textId="41BE48C6" w:rsidR="00BB4D81"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Versailles, B. (2012). </w:t>
      </w:r>
      <w:r w:rsidRPr="00F16792">
        <w:rPr>
          <w:rFonts w:ascii="Times New Roman" w:hAnsi="Times New Roman" w:cs="Times New Roman"/>
          <w:i/>
          <w:noProof/>
          <w:sz w:val="20"/>
          <w:szCs w:val="20"/>
        </w:rPr>
        <w:t>Market integration and border effects in Eastern Africa</w:t>
      </w:r>
      <w:r w:rsidRPr="00F16792">
        <w:rPr>
          <w:rFonts w:ascii="Times New Roman" w:hAnsi="Times New Roman" w:cs="Times New Roman"/>
          <w:noProof/>
          <w:sz w:val="20"/>
          <w:szCs w:val="20"/>
        </w:rPr>
        <w:t>: Centre for the Study of African Economies.</w:t>
      </w:r>
    </w:p>
    <w:p w14:paraId="3BFABCAE" w14:textId="3B28D718" w:rsidR="00852428" w:rsidRPr="00090F56" w:rsidRDefault="00852428" w:rsidP="002E512E">
      <w:pPr>
        <w:pStyle w:val="EndNoteBibliography"/>
        <w:ind w:left="142" w:hanging="142"/>
        <w:rPr>
          <w:rFonts w:ascii="Times New Roman" w:hAnsi="Times New Roman" w:cs="Times New Roman"/>
          <w:noProof/>
          <w:sz w:val="22"/>
          <w:szCs w:val="22"/>
        </w:rPr>
      </w:pPr>
      <w:r w:rsidRPr="00F16792">
        <w:rPr>
          <w:rFonts w:ascii="Times New Roman" w:hAnsi="Times New Roman" w:cs="Times New Roman"/>
          <w:noProof/>
          <w:sz w:val="20"/>
          <w:szCs w:val="20"/>
        </w:rPr>
        <w:t xml:space="preserve">Wright, B. (2001). </w:t>
      </w:r>
      <w:r w:rsidRPr="00F16792">
        <w:rPr>
          <w:rFonts w:ascii="Times New Roman" w:hAnsi="Times New Roman" w:cs="Times New Roman"/>
          <w:i/>
          <w:iCs/>
          <w:noProof/>
          <w:sz w:val="20"/>
          <w:szCs w:val="20"/>
        </w:rPr>
        <w:t>Storage and price stabilization</w:t>
      </w:r>
      <w:r w:rsidRPr="00F16792">
        <w:rPr>
          <w:rFonts w:ascii="Times New Roman" w:hAnsi="Times New Roman" w:cs="Times New Roman"/>
          <w:noProof/>
          <w:sz w:val="20"/>
          <w:szCs w:val="20"/>
        </w:rPr>
        <w:t>. Handbook of agricultural economics, 1, 817-861.</w:t>
      </w:r>
    </w:p>
    <w:sectPr w:rsidR="00852428" w:rsidRPr="00090F56" w:rsidSect="002D7A3D">
      <w:pgSz w:w="11900" w:h="16840"/>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0CA5"/>
    <w:multiLevelType w:val="hybridMultilevel"/>
    <w:tmpl w:val="4BCAEC34"/>
    <w:lvl w:ilvl="0" w:tplc="0B529B02">
      <w:start w:val="1"/>
      <w:numFmt w:val="bullet"/>
      <w:lvlText w:val=""/>
      <w:lvlJc w:val="left"/>
      <w:pPr>
        <w:ind w:left="3200" w:hanging="360"/>
      </w:pPr>
      <w:rPr>
        <w:rFonts w:ascii="Symbol" w:hAnsi="Symbol" w:hint="default"/>
        <w:sz w:val="24"/>
        <w:szCs w:val="24"/>
      </w:rPr>
    </w:lvl>
    <w:lvl w:ilvl="1" w:tplc="E1F2A46C">
      <w:start w:val="1"/>
      <w:numFmt w:val="bullet"/>
      <w:lvlText w:val="o"/>
      <w:lvlJc w:val="left"/>
      <w:pPr>
        <w:ind w:left="4280" w:hanging="360"/>
      </w:pPr>
      <w:rPr>
        <w:rFonts w:ascii="Courier New" w:hAnsi="Courier New" w:cs="Courier New" w:hint="default"/>
        <w:sz w:val="24"/>
        <w:szCs w:val="24"/>
      </w:rPr>
    </w:lvl>
    <w:lvl w:ilvl="2" w:tplc="0C090005">
      <w:start w:val="1"/>
      <w:numFmt w:val="bullet"/>
      <w:lvlText w:val=""/>
      <w:lvlJc w:val="left"/>
      <w:pPr>
        <w:ind w:left="5000" w:hanging="360"/>
      </w:pPr>
      <w:rPr>
        <w:rFonts w:ascii="Wingdings" w:hAnsi="Wingdings" w:hint="default"/>
      </w:rPr>
    </w:lvl>
    <w:lvl w:ilvl="3" w:tplc="0C090001" w:tentative="1">
      <w:start w:val="1"/>
      <w:numFmt w:val="bullet"/>
      <w:lvlText w:val=""/>
      <w:lvlJc w:val="left"/>
      <w:pPr>
        <w:ind w:left="5720" w:hanging="360"/>
      </w:pPr>
      <w:rPr>
        <w:rFonts w:ascii="Symbol" w:hAnsi="Symbol" w:hint="default"/>
      </w:rPr>
    </w:lvl>
    <w:lvl w:ilvl="4" w:tplc="0C090003" w:tentative="1">
      <w:start w:val="1"/>
      <w:numFmt w:val="bullet"/>
      <w:lvlText w:val="o"/>
      <w:lvlJc w:val="left"/>
      <w:pPr>
        <w:ind w:left="6440" w:hanging="360"/>
      </w:pPr>
      <w:rPr>
        <w:rFonts w:ascii="Courier New" w:hAnsi="Courier New" w:cs="Courier New" w:hint="default"/>
      </w:rPr>
    </w:lvl>
    <w:lvl w:ilvl="5" w:tplc="0C090005" w:tentative="1">
      <w:start w:val="1"/>
      <w:numFmt w:val="bullet"/>
      <w:lvlText w:val=""/>
      <w:lvlJc w:val="left"/>
      <w:pPr>
        <w:ind w:left="7160" w:hanging="360"/>
      </w:pPr>
      <w:rPr>
        <w:rFonts w:ascii="Wingdings" w:hAnsi="Wingdings" w:hint="default"/>
      </w:rPr>
    </w:lvl>
    <w:lvl w:ilvl="6" w:tplc="0C090001" w:tentative="1">
      <w:start w:val="1"/>
      <w:numFmt w:val="bullet"/>
      <w:lvlText w:val=""/>
      <w:lvlJc w:val="left"/>
      <w:pPr>
        <w:ind w:left="7880" w:hanging="360"/>
      </w:pPr>
      <w:rPr>
        <w:rFonts w:ascii="Symbol" w:hAnsi="Symbol" w:hint="default"/>
      </w:rPr>
    </w:lvl>
    <w:lvl w:ilvl="7" w:tplc="0C090003" w:tentative="1">
      <w:start w:val="1"/>
      <w:numFmt w:val="bullet"/>
      <w:lvlText w:val="o"/>
      <w:lvlJc w:val="left"/>
      <w:pPr>
        <w:ind w:left="8600" w:hanging="360"/>
      </w:pPr>
      <w:rPr>
        <w:rFonts w:ascii="Courier New" w:hAnsi="Courier New" w:cs="Courier New" w:hint="default"/>
      </w:rPr>
    </w:lvl>
    <w:lvl w:ilvl="8" w:tplc="0C090005" w:tentative="1">
      <w:start w:val="1"/>
      <w:numFmt w:val="bullet"/>
      <w:lvlText w:val=""/>
      <w:lvlJc w:val="left"/>
      <w:pPr>
        <w:ind w:left="9320" w:hanging="360"/>
      </w:pPr>
      <w:rPr>
        <w:rFonts w:ascii="Wingdings" w:hAnsi="Wingdings" w:hint="default"/>
      </w:rPr>
    </w:lvl>
  </w:abstractNum>
  <w:abstractNum w:abstractNumId="1" w15:restartNumberingAfterBreak="0">
    <w:nsid w:val="268D393A"/>
    <w:multiLevelType w:val="hybridMultilevel"/>
    <w:tmpl w:val="F0744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E58BD"/>
    <w:multiLevelType w:val="hybridMultilevel"/>
    <w:tmpl w:val="8A2C4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31C9A"/>
    <w:multiLevelType w:val="hybridMultilevel"/>
    <w:tmpl w:val="F8D25B36"/>
    <w:lvl w:ilvl="0" w:tplc="669CF7CC">
      <w:start w:val="2"/>
      <w:numFmt w:val="bullet"/>
      <w:lvlText w:val="-"/>
      <w:lvlJc w:val="left"/>
      <w:pPr>
        <w:ind w:left="420" w:hanging="360"/>
      </w:pPr>
      <w:rPr>
        <w:rFonts w:ascii="Times New Roman" w:eastAsia="Times New Roman" w:hAnsi="Times New Roman" w:cs="Times New Roman"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4" w15:restartNumberingAfterBreak="0">
    <w:nsid w:val="57B86B16"/>
    <w:multiLevelType w:val="hybridMultilevel"/>
    <w:tmpl w:val="29BEB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D5F9A"/>
    <w:multiLevelType w:val="hybridMultilevel"/>
    <w:tmpl w:val="84E4C3BC"/>
    <w:lvl w:ilvl="0" w:tplc="83B086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C7F1E13"/>
    <w:multiLevelType w:val="hybridMultilevel"/>
    <w:tmpl w:val="498E5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84B94"/>
    <w:multiLevelType w:val="hybridMultilevel"/>
    <w:tmpl w:val="5B78732E"/>
    <w:lvl w:ilvl="0" w:tplc="8BD27E58">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E972A55"/>
    <w:multiLevelType w:val="hybridMultilevel"/>
    <w:tmpl w:val="39E4411C"/>
    <w:lvl w:ilvl="0" w:tplc="AC5A88C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2086031421">
    <w:abstractNumId w:val="7"/>
  </w:num>
  <w:num w:numId="2" w16cid:durableId="869146465">
    <w:abstractNumId w:val="8"/>
  </w:num>
  <w:num w:numId="3" w16cid:durableId="1899701402">
    <w:abstractNumId w:val="5"/>
  </w:num>
  <w:num w:numId="4" w16cid:durableId="1522620236">
    <w:abstractNumId w:val="3"/>
  </w:num>
  <w:num w:numId="5" w16cid:durableId="466896427">
    <w:abstractNumId w:val="0"/>
  </w:num>
  <w:num w:numId="6" w16cid:durableId="1349871986">
    <w:abstractNumId w:val="1"/>
  </w:num>
  <w:num w:numId="7" w16cid:durableId="120923391">
    <w:abstractNumId w:val="2"/>
  </w:num>
  <w:num w:numId="8" w16cid:durableId="1832330580">
    <w:abstractNumId w:val="6"/>
  </w:num>
  <w:num w:numId="9" w16cid:durableId="268511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0NTKwNDc3NjQ0MDZT0lEKTi0uzszPAykwrgUApqq4EiwAAAA="/>
    <w:docVar w:name="EN.InstantFormat" w:val="&lt;ENInstantFormat&gt;&lt;Enabled&gt;1&lt;/Enabled&gt;&lt;ScanUnformatted&gt;1&lt;/ScanUnformatted&gt;&lt;ScanChanges&gt;1&lt;/ScanChanges&gt;&lt;Suspended&gt;1&lt;/Suspended&gt;&lt;/ENInstantFormat&gt;"/>
  </w:docVars>
  <w:rsids>
    <w:rsidRoot w:val="002017B4"/>
    <w:rsid w:val="00000463"/>
    <w:rsid w:val="000058A3"/>
    <w:rsid w:val="00007698"/>
    <w:rsid w:val="000140BD"/>
    <w:rsid w:val="00031497"/>
    <w:rsid w:val="000326E9"/>
    <w:rsid w:val="00043123"/>
    <w:rsid w:val="000818A6"/>
    <w:rsid w:val="00090F56"/>
    <w:rsid w:val="000A0DFE"/>
    <w:rsid w:val="000B6B42"/>
    <w:rsid w:val="000C201C"/>
    <w:rsid w:val="000C24B9"/>
    <w:rsid w:val="000C6ECB"/>
    <w:rsid w:val="000D4DF7"/>
    <w:rsid w:val="000D563B"/>
    <w:rsid w:val="000F5C10"/>
    <w:rsid w:val="000F66FB"/>
    <w:rsid w:val="00105F67"/>
    <w:rsid w:val="00106697"/>
    <w:rsid w:val="0013691B"/>
    <w:rsid w:val="00144ED0"/>
    <w:rsid w:val="00152597"/>
    <w:rsid w:val="001648CB"/>
    <w:rsid w:val="00171983"/>
    <w:rsid w:val="00185B28"/>
    <w:rsid w:val="00191B76"/>
    <w:rsid w:val="001A58CD"/>
    <w:rsid w:val="001B7A7C"/>
    <w:rsid w:val="001E123B"/>
    <w:rsid w:val="001E52A8"/>
    <w:rsid w:val="001F0A34"/>
    <w:rsid w:val="001F2B9F"/>
    <w:rsid w:val="002017B4"/>
    <w:rsid w:val="002A16DC"/>
    <w:rsid w:val="002A3AF7"/>
    <w:rsid w:val="002B38FB"/>
    <w:rsid w:val="002B42F2"/>
    <w:rsid w:val="002D5985"/>
    <w:rsid w:val="002D7A3D"/>
    <w:rsid w:val="002E512E"/>
    <w:rsid w:val="002E6457"/>
    <w:rsid w:val="002E7321"/>
    <w:rsid w:val="002E7774"/>
    <w:rsid w:val="002F5DE8"/>
    <w:rsid w:val="00302D05"/>
    <w:rsid w:val="00312AA5"/>
    <w:rsid w:val="00312EED"/>
    <w:rsid w:val="003334E7"/>
    <w:rsid w:val="00362417"/>
    <w:rsid w:val="00370295"/>
    <w:rsid w:val="00393233"/>
    <w:rsid w:val="00396BAE"/>
    <w:rsid w:val="003A7134"/>
    <w:rsid w:val="003C1A39"/>
    <w:rsid w:val="003C322E"/>
    <w:rsid w:val="003E4C98"/>
    <w:rsid w:val="00404236"/>
    <w:rsid w:val="0041714C"/>
    <w:rsid w:val="00446223"/>
    <w:rsid w:val="00447B84"/>
    <w:rsid w:val="00460492"/>
    <w:rsid w:val="00461CF9"/>
    <w:rsid w:val="004623CD"/>
    <w:rsid w:val="004A3422"/>
    <w:rsid w:val="004B4614"/>
    <w:rsid w:val="004C744B"/>
    <w:rsid w:val="00536E34"/>
    <w:rsid w:val="005533C7"/>
    <w:rsid w:val="00594268"/>
    <w:rsid w:val="005C7F4F"/>
    <w:rsid w:val="005D31D0"/>
    <w:rsid w:val="005D3842"/>
    <w:rsid w:val="005E7529"/>
    <w:rsid w:val="00603AD5"/>
    <w:rsid w:val="00607B5C"/>
    <w:rsid w:val="00613F4F"/>
    <w:rsid w:val="006209A2"/>
    <w:rsid w:val="00625263"/>
    <w:rsid w:val="00653943"/>
    <w:rsid w:val="006835D7"/>
    <w:rsid w:val="006B4CE0"/>
    <w:rsid w:val="006D3B97"/>
    <w:rsid w:val="006D4817"/>
    <w:rsid w:val="006E2592"/>
    <w:rsid w:val="00752F9F"/>
    <w:rsid w:val="00753374"/>
    <w:rsid w:val="0076153E"/>
    <w:rsid w:val="00767832"/>
    <w:rsid w:val="00781889"/>
    <w:rsid w:val="00795770"/>
    <w:rsid w:val="007A74BC"/>
    <w:rsid w:val="007B3C68"/>
    <w:rsid w:val="007B6B9D"/>
    <w:rsid w:val="007C2280"/>
    <w:rsid w:val="007C5DDE"/>
    <w:rsid w:val="007E440E"/>
    <w:rsid w:val="007E4A64"/>
    <w:rsid w:val="008008E7"/>
    <w:rsid w:val="0080210F"/>
    <w:rsid w:val="00812ADA"/>
    <w:rsid w:val="00812C8C"/>
    <w:rsid w:val="008151AB"/>
    <w:rsid w:val="00830C1D"/>
    <w:rsid w:val="00833673"/>
    <w:rsid w:val="00833D39"/>
    <w:rsid w:val="008365A6"/>
    <w:rsid w:val="00852428"/>
    <w:rsid w:val="00863578"/>
    <w:rsid w:val="00892CA0"/>
    <w:rsid w:val="008B5878"/>
    <w:rsid w:val="008D7BDE"/>
    <w:rsid w:val="009165E9"/>
    <w:rsid w:val="00940689"/>
    <w:rsid w:val="0096301B"/>
    <w:rsid w:val="009A0E76"/>
    <w:rsid w:val="009B2669"/>
    <w:rsid w:val="009C414E"/>
    <w:rsid w:val="009C651B"/>
    <w:rsid w:val="009C760C"/>
    <w:rsid w:val="00A117B2"/>
    <w:rsid w:val="00A42089"/>
    <w:rsid w:val="00A5198F"/>
    <w:rsid w:val="00A56F1F"/>
    <w:rsid w:val="00A65BAB"/>
    <w:rsid w:val="00A91B16"/>
    <w:rsid w:val="00AB1348"/>
    <w:rsid w:val="00AF394B"/>
    <w:rsid w:val="00B128ED"/>
    <w:rsid w:val="00B331B2"/>
    <w:rsid w:val="00B440FB"/>
    <w:rsid w:val="00B74353"/>
    <w:rsid w:val="00B83150"/>
    <w:rsid w:val="00B87E11"/>
    <w:rsid w:val="00BB444A"/>
    <w:rsid w:val="00BC1D13"/>
    <w:rsid w:val="00BE09BD"/>
    <w:rsid w:val="00C1542A"/>
    <w:rsid w:val="00C41DC3"/>
    <w:rsid w:val="00C85EA4"/>
    <w:rsid w:val="00C954D4"/>
    <w:rsid w:val="00CB40CB"/>
    <w:rsid w:val="00CF19C1"/>
    <w:rsid w:val="00D209CA"/>
    <w:rsid w:val="00DA0580"/>
    <w:rsid w:val="00DC0B7E"/>
    <w:rsid w:val="00DE00E3"/>
    <w:rsid w:val="00DF2357"/>
    <w:rsid w:val="00E52653"/>
    <w:rsid w:val="00E56622"/>
    <w:rsid w:val="00E601F9"/>
    <w:rsid w:val="00E60834"/>
    <w:rsid w:val="00E700EF"/>
    <w:rsid w:val="00E809B5"/>
    <w:rsid w:val="00EA03F3"/>
    <w:rsid w:val="00EB2D5C"/>
    <w:rsid w:val="00ED775A"/>
    <w:rsid w:val="00EF049D"/>
    <w:rsid w:val="00F0130C"/>
    <w:rsid w:val="00F03E86"/>
    <w:rsid w:val="00F05843"/>
    <w:rsid w:val="00F16792"/>
    <w:rsid w:val="00F4040B"/>
    <w:rsid w:val="00F83F9C"/>
    <w:rsid w:val="00F90F73"/>
    <w:rsid w:val="00FA1C27"/>
    <w:rsid w:val="00FA212C"/>
    <w:rsid w:val="00FA4203"/>
    <w:rsid w:val="00FD4927"/>
    <w:rsid w:val="00FF144D"/>
    <w:rsid w:val="00FF4F05"/>
    <w:rsid w:val="05A39DFC"/>
    <w:rsid w:val="0B62D6F9"/>
    <w:rsid w:val="0E9344A4"/>
    <w:rsid w:val="11BB5E92"/>
    <w:rsid w:val="11D2187D"/>
    <w:rsid w:val="12BEA859"/>
    <w:rsid w:val="14635B15"/>
    <w:rsid w:val="16B09E54"/>
    <w:rsid w:val="179DC2D4"/>
    <w:rsid w:val="184C6EB5"/>
    <w:rsid w:val="1B79B532"/>
    <w:rsid w:val="20365CB3"/>
    <w:rsid w:val="20BA8ED5"/>
    <w:rsid w:val="211FD365"/>
    <w:rsid w:val="21402ED9"/>
    <w:rsid w:val="22A281A6"/>
    <w:rsid w:val="22F05BFD"/>
    <w:rsid w:val="2873C814"/>
    <w:rsid w:val="28DA7B3D"/>
    <w:rsid w:val="302029E0"/>
    <w:rsid w:val="313DE4B5"/>
    <w:rsid w:val="36028E22"/>
    <w:rsid w:val="3B5DE4DC"/>
    <w:rsid w:val="3BE20A10"/>
    <w:rsid w:val="3C87CA73"/>
    <w:rsid w:val="447280E4"/>
    <w:rsid w:val="4488D42F"/>
    <w:rsid w:val="452C0BD4"/>
    <w:rsid w:val="45668C25"/>
    <w:rsid w:val="4577B76D"/>
    <w:rsid w:val="4615845C"/>
    <w:rsid w:val="49D18AFD"/>
    <w:rsid w:val="4BEEADB8"/>
    <w:rsid w:val="4C8A1227"/>
    <w:rsid w:val="4D06590F"/>
    <w:rsid w:val="4E3A463C"/>
    <w:rsid w:val="4E9BA62D"/>
    <w:rsid w:val="4F661899"/>
    <w:rsid w:val="5160819F"/>
    <w:rsid w:val="53E09740"/>
    <w:rsid w:val="5835177F"/>
    <w:rsid w:val="59FF5DE2"/>
    <w:rsid w:val="5D0878D3"/>
    <w:rsid w:val="5E01ABD4"/>
    <w:rsid w:val="619D66A5"/>
    <w:rsid w:val="653DB715"/>
    <w:rsid w:val="6541D848"/>
    <w:rsid w:val="6767BBF0"/>
    <w:rsid w:val="69A4C6C3"/>
    <w:rsid w:val="6C9EBC0C"/>
    <w:rsid w:val="6DB3E676"/>
    <w:rsid w:val="6DE1A285"/>
    <w:rsid w:val="6FC5D8E5"/>
    <w:rsid w:val="701B3B5E"/>
    <w:rsid w:val="717D8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BC52"/>
  <w15:chartTrackingRefBased/>
  <w15:docId w15:val="{3613E338-D304-A441-8C00-21A269EA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7B4"/>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copy">
    <w:name w:val="Letter copy"/>
    <w:basedOn w:val="Normal"/>
    <w:rsid w:val="002017B4"/>
    <w:pPr>
      <w:spacing w:line="280" w:lineRule="atLeast"/>
      <w:ind w:right="1418"/>
      <w:jc w:val="both"/>
    </w:pPr>
    <w:rPr>
      <w:rFonts w:ascii="Times" w:eastAsia="MS Mincho" w:hAnsi="Times" w:cs="Times New Roman"/>
      <w:szCs w:val="20"/>
      <w:lang w:eastAsia="en-US"/>
    </w:rPr>
  </w:style>
  <w:style w:type="table" w:styleId="TableGrid">
    <w:name w:val="Table Grid"/>
    <w:basedOn w:val="TableNormal"/>
    <w:uiPriority w:val="39"/>
    <w:rsid w:val="00201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GG List paragraph"/>
    <w:basedOn w:val="Normal"/>
    <w:link w:val="ListParagraphChar"/>
    <w:uiPriority w:val="34"/>
    <w:qFormat/>
    <w:rsid w:val="002017B4"/>
    <w:pPr>
      <w:ind w:left="720"/>
      <w:contextualSpacing/>
    </w:pPr>
  </w:style>
  <w:style w:type="paragraph" w:styleId="BalloonText">
    <w:name w:val="Balloon Text"/>
    <w:basedOn w:val="Normal"/>
    <w:link w:val="BalloonTextChar"/>
    <w:uiPriority w:val="99"/>
    <w:semiHidden/>
    <w:unhideWhenUsed/>
    <w:rsid w:val="002017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17B4"/>
    <w:rPr>
      <w:rFonts w:ascii="Times New Roman" w:hAnsi="Times New Roman" w:cs="Times New Roman"/>
      <w:sz w:val="18"/>
      <w:szCs w:val="18"/>
    </w:rPr>
  </w:style>
  <w:style w:type="character" w:customStyle="1" w:styleId="ListParagraphChar">
    <w:name w:val="List Paragraph Char"/>
    <w:aliases w:val="GG List paragraph Char"/>
    <w:link w:val="ListParagraph"/>
    <w:uiPriority w:val="34"/>
    <w:locked/>
    <w:rsid w:val="002017B4"/>
  </w:style>
  <w:style w:type="character" w:styleId="CommentReference">
    <w:name w:val="annotation reference"/>
    <w:basedOn w:val="DefaultParagraphFont"/>
    <w:uiPriority w:val="99"/>
    <w:semiHidden/>
    <w:unhideWhenUsed/>
    <w:rsid w:val="002017B4"/>
    <w:rPr>
      <w:sz w:val="16"/>
      <w:szCs w:val="16"/>
    </w:rPr>
  </w:style>
  <w:style w:type="paragraph" w:styleId="CommentText">
    <w:name w:val="annotation text"/>
    <w:basedOn w:val="Normal"/>
    <w:link w:val="CommentTextChar"/>
    <w:uiPriority w:val="99"/>
    <w:semiHidden/>
    <w:unhideWhenUsed/>
    <w:rsid w:val="002017B4"/>
    <w:rPr>
      <w:sz w:val="20"/>
      <w:szCs w:val="20"/>
    </w:rPr>
  </w:style>
  <w:style w:type="character" w:customStyle="1" w:styleId="CommentTextChar">
    <w:name w:val="Comment Text Char"/>
    <w:basedOn w:val="DefaultParagraphFont"/>
    <w:link w:val="CommentText"/>
    <w:uiPriority w:val="99"/>
    <w:semiHidden/>
    <w:rsid w:val="002017B4"/>
    <w:rPr>
      <w:sz w:val="20"/>
      <w:szCs w:val="20"/>
    </w:rPr>
  </w:style>
  <w:style w:type="paragraph" w:styleId="CommentSubject">
    <w:name w:val="annotation subject"/>
    <w:basedOn w:val="CommentText"/>
    <w:next w:val="CommentText"/>
    <w:link w:val="CommentSubjectChar"/>
    <w:uiPriority w:val="99"/>
    <w:semiHidden/>
    <w:unhideWhenUsed/>
    <w:rsid w:val="002017B4"/>
    <w:rPr>
      <w:b/>
      <w:bCs/>
    </w:rPr>
  </w:style>
  <w:style w:type="character" w:customStyle="1" w:styleId="CommentSubjectChar">
    <w:name w:val="Comment Subject Char"/>
    <w:basedOn w:val="CommentTextChar"/>
    <w:link w:val="CommentSubject"/>
    <w:uiPriority w:val="99"/>
    <w:semiHidden/>
    <w:rsid w:val="002017B4"/>
    <w:rPr>
      <w:b/>
      <w:bCs/>
      <w:sz w:val="20"/>
      <w:szCs w:val="20"/>
    </w:rPr>
  </w:style>
  <w:style w:type="character" w:styleId="Hyperlink">
    <w:name w:val="Hyperlink"/>
    <w:basedOn w:val="DefaultParagraphFont"/>
    <w:uiPriority w:val="99"/>
    <w:unhideWhenUsed/>
    <w:rsid w:val="002017B4"/>
    <w:rPr>
      <w:color w:val="0563C1" w:themeColor="hyperlink"/>
      <w:u w:val="single"/>
    </w:rPr>
  </w:style>
  <w:style w:type="character" w:styleId="UnresolvedMention">
    <w:name w:val="Unresolved Mention"/>
    <w:basedOn w:val="DefaultParagraphFont"/>
    <w:uiPriority w:val="99"/>
    <w:semiHidden/>
    <w:unhideWhenUsed/>
    <w:rsid w:val="002017B4"/>
    <w:rPr>
      <w:color w:val="605E5C"/>
      <w:shd w:val="clear" w:color="auto" w:fill="E1DFDD"/>
    </w:rPr>
  </w:style>
  <w:style w:type="character" w:styleId="FollowedHyperlink">
    <w:name w:val="FollowedHyperlink"/>
    <w:basedOn w:val="DefaultParagraphFont"/>
    <w:uiPriority w:val="99"/>
    <w:semiHidden/>
    <w:unhideWhenUsed/>
    <w:rsid w:val="002017B4"/>
    <w:rPr>
      <w:color w:val="954F72" w:themeColor="followedHyperlink"/>
      <w:u w:val="single"/>
    </w:rPr>
  </w:style>
  <w:style w:type="paragraph" w:customStyle="1" w:styleId="EndNoteBibliographyTitle">
    <w:name w:val="EndNote Bibliography Title"/>
    <w:basedOn w:val="Normal"/>
    <w:link w:val="EndNoteBibliographyTitleChar"/>
    <w:rsid w:val="002017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2017B4"/>
    <w:rPr>
      <w:rFonts w:ascii="Calibri" w:hAnsi="Calibri" w:cs="Calibri"/>
    </w:rPr>
  </w:style>
  <w:style w:type="paragraph" w:customStyle="1" w:styleId="EndNoteBibliography">
    <w:name w:val="EndNote Bibliography"/>
    <w:basedOn w:val="Normal"/>
    <w:link w:val="EndNoteBibliographyChar"/>
    <w:rsid w:val="002017B4"/>
    <w:rPr>
      <w:rFonts w:ascii="Calibri" w:hAnsi="Calibri" w:cs="Calibri"/>
    </w:rPr>
  </w:style>
  <w:style w:type="character" w:customStyle="1" w:styleId="EndNoteBibliographyChar">
    <w:name w:val="EndNote Bibliography Char"/>
    <w:basedOn w:val="DefaultParagraphFont"/>
    <w:link w:val="EndNoteBibliography"/>
    <w:rsid w:val="002017B4"/>
    <w:rPr>
      <w:rFonts w:ascii="Calibri" w:hAnsi="Calibri" w:cs="Calibri"/>
    </w:rPr>
  </w:style>
  <w:style w:type="paragraph" w:styleId="FootnoteText">
    <w:name w:val="footnote text"/>
    <w:basedOn w:val="Normal"/>
    <w:link w:val="FootnoteTextChar"/>
    <w:uiPriority w:val="99"/>
    <w:semiHidden/>
    <w:unhideWhenUsed/>
    <w:rsid w:val="002017B4"/>
    <w:rPr>
      <w:sz w:val="20"/>
      <w:szCs w:val="20"/>
    </w:rPr>
  </w:style>
  <w:style w:type="character" w:customStyle="1" w:styleId="FootnoteTextChar">
    <w:name w:val="Footnote Text Char"/>
    <w:basedOn w:val="DefaultParagraphFont"/>
    <w:link w:val="FootnoteText"/>
    <w:uiPriority w:val="99"/>
    <w:semiHidden/>
    <w:rsid w:val="002017B4"/>
    <w:rPr>
      <w:sz w:val="20"/>
      <w:szCs w:val="20"/>
    </w:rPr>
  </w:style>
  <w:style w:type="character" w:styleId="FootnoteReference">
    <w:name w:val="footnote reference"/>
    <w:basedOn w:val="DefaultParagraphFont"/>
    <w:uiPriority w:val="99"/>
    <w:semiHidden/>
    <w:unhideWhenUsed/>
    <w:rsid w:val="002017B4"/>
    <w:rPr>
      <w:vertAlign w:val="superscript"/>
    </w:rPr>
  </w:style>
  <w:style w:type="paragraph" w:styleId="Revision">
    <w:name w:val="Revision"/>
    <w:hidden/>
    <w:uiPriority w:val="99"/>
    <w:semiHidden/>
    <w:rsid w:val="00201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335728">
      <w:bodyDiv w:val="1"/>
      <w:marLeft w:val="0"/>
      <w:marRight w:val="0"/>
      <w:marTop w:val="0"/>
      <w:marBottom w:val="0"/>
      <w:divBdr>
        <w:top w:val="none" w:sz="0" w:space="0" w:color="auto"/>
        <w:left w:val="none" w:sz="0" w:space="0" w:color="auto"/>
        <w:bottom w:val="none" w:sz="0" w:space="0" w:color="auto"/>
        <w:right w:val="none" w:sz="0" w:space="0" w:color="auto"/>
      </w:divBdr>
      <w:divsChild>
        <w:div w:id="1349134364">
          <w:marLeft w:val="0"/>
          <w:marRight w:val="0"/>
          <w:marTop w:val="0"/>
          <w:marBottom w:val="0"/>
          <w:divBdr>
            <w:top w:val="none" w:sz="0" w:space="0" w:color="auto"/>
            <w:left w:val="none" w:sz="0" w:space="0" w:color="auto"/>
            <w:bottom w:val="none" w:sz="0" w:space="0" w:color="auto"/>
            <w:right w:val="none" w:sz="0" w:space="0" w:color="auto"/>
          </w:divBdr>
        </w:div>
        <w:div w:id="1042827330">
          <w:marLeft w:val="0"/>
          <w:marRight w:val="0"/>
          <w:marTop w:val="0"/>
          <w:marBottom w:val="0"/>
          <w:divBdr>
            <w:top w:val="none" w:sz="0" w:space="0" w:color="auto"/>
            <w:left w:val="none" w:sz="0" w:space="0" w:color="auto"/>
            <w:bottom w:val="none" w:sz="0" w:space="0" w:color="auto"/>
            <w:right w:val="none" w:sz="0" w:space="0" w:color="auto"/>
          </w:divBdr>
        </w:div>
        <w:div w:id="918711486">
          <w:marLeft w:val="0"/>
          <w:marRight w:val="0"/>
          <w:marTop w:val="0"/>
          <w:marBottom w:val="0"/>
          <w:divBdr>
            <w:top w:val="none" w:sz="0" w:space="0" w:color="auto"/>
            <w:left w:val="none" w:sz="0" w:space="0" w:color="auto"/>
            <w:bottom w:val="none" w:sz="0" w:space="0" w:color="auto"/>
            <w:right w:val="none" w:sz="0" w:space="0" w:color="auto"/>
          </w:divBdr>
        </w:div>
        <w:div w:id="1285695803">
          <w:marLeft w:val="0"/>
          <w:marRight w:val="0"/>
          <w:marTop w:val="0"/>
          <w:marBottom w:val="0"/>
          <w:divBdr>
            <w:top w:val="none" w:sz="0" w:space="0" w:color="auto"/>
            <w:left w:val="none" w:sz="0" w:space="0" w:color="auto"/>
            <w:bottom w:val="none" w:sz="0" w:space="0" w:color="auto"/>
            <w:right w:val="none" w:sz="0" w:space="0" w:color="auto"/>
          </w:divBdr>
        </w:div>
        <w:div w:id="1075782593">
          <w:marLeft w:val="0"/>
          <w:marRight w:val="0"/>
          <w:marTop w:val="0"/>
          <w:marBottom w:val="0"/>
          <w:divBdr>
            <w:top w:val="none" w:sz="0" w:space="0" w:color="auto"/>
            <w:left w:val="none" w:sz="0" w:space="0" w:color="auto"/>
            <w:bottom w:val="none" w:sz="0" w:space="0" w:color="auto"/>
            <w:right w:val="none" w:sz="0" w:space="0" w:color="auto"/>
          </w:divBdr>
        </w:div>
        <w:div w:id="927926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10</Pages>
  <Words>8301</Words>
  <Characters>47318</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Hastings</dc:creator>
  <cp:keywords/>
  <dc:description/>
  <cp:lastModifiedBy>David Ubilava</cp:lastModifiedBy>
  <cp:revision>8</cp:revision>
  <cp:lastPrinted>2021-01-27T01:18:00Z</cp:lastPrinted>
  <dcterms:created xsi:type="dcterms:W3CDTF">2023-02-15T05:14:00Z</dcterms:created>
  <dcterms:modified xsi:type="dcterms:W3CDTF">2023-02-16T10:00:00Z</dcterms:modified>
</cp:coreProperties>
</file>