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2E20E749"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violence </w:t>
      </w:r>
      <w:r w:rsidR="007F5C9D">
        <w:rPr>
          <w:rFonts w:ascii="Times New Roman" w:hAnsi="Times New Roman" w:cs="Times New Roman"/>
        </w:rPr>
        <w:t xml:space="preserve">against civilians </w:t>
      </w:r>
      <w:r w:rsidR="00AC6F07" w:rsidRPr="00AC6F07">
        <w:rPr>
          <w:rFonts w:ascii="Times New Roman" w:hAnsi="Times New Roman" w:cs="Times New Roman"/>
        </w:rPr>
        <w:t xml:space="preserve">in the croplands. This </w:t>
      </w:r>
      <w:r w:rsidR="00CA6783">
        <w:rPr>
          <w:rFonts w:ascii="Times New Roman" w:hAnsi="Times New Roman" w:cs="Times New Roman"/>
        </w:rPr>
        <w:t xml:space="preserve">estimate, which is statistically significant,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353352">
        <w:rPr>
          <w:rFonts w:ascii="Times New Roman" w:hAnsi="Times New Roman" w:cs="Times New Roman"/>
        </w:rPr>
        <w:t>accord</w:t>
      </w:r>
      <w:r w:rsidR="00AC6F07" w:rsidRPr="00AC6F07">
        <w:rPr>
          <w:rFonts w:ascii="Times New Roman" w:hAnsi="Times New Roman" w:cs="Times New Roman"/>
        </w:rPr>
        <w:t xml:space="preserve"> 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displacement of conflict</w:t>
      </w:r>
      <w:r w:rsidR="00E03715">
        <w:rPr>
          <w:rFonts w:ascii="Times New Roman" w:hAnsi="Times New Roman" w:cs="Times New Roman"/>
        </w:rPr>
        <w:t xml:space="preserve">, and specifically of violence against civilians, that </w:t>
      </w:r>
      <w:r w:rsidR="00477615">
        <w:rPr>
          <w:rFonts w:ascii="Times New Roman" w:hAnsi="Times New Roman" w:cs="Times New Roman"/>
        </w:rPr>
        <w:t>we</w:t>
      </w:r>
      <w:r w:rsidR="008774BD">
        <w:rPr>
          <w:rFonts w:ascii="Times New Roman" w:hAnsi="Times New Roman" w:cs="Times New Roman"/>
        </w:rPr>
        <w:t xml:space="preserve"> linked </w:t>
      </w:r>
      <w:r w:rsidR="00AC6F07" w:rsidRPr="00AC6F07">
        <w:rPr>
          <w:rFonts w:ascii="Times New Roman" w:hAnsi="Times New Roman" w:cs="Times New Roman"/>
        </w:rPr>
        <w:t xml:space="preserve">with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r w:rsidR="00DD7B15" w:rsidRPr="00DD7B15">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12F449EF" w14:textId="77777777" w:rsidR="00A42DB5"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p>
    <w:p w14:paraId="45A5A4A9" w14:textId="5D52E70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w:t>
      </w:r>
      <w:r w:rsidRPr="002B62EF">
        <w:rPr>
          <w:rFonts w:ascii="Times New Roman" w:hAnsi="Times New Roman" w:cs="Times New Roman"/>
        </w:rPr>
        <w:lastRenderedPageBreak/>
        <w:t>opportunity costs of engaging in such activities are 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 in particular,</w:t>
      </w:r>
      <w:r w:rsidR="00BC6C61">
        <w:rPr>
          <w:rFonts w:ascii="Times New Roman" w:hAnsi="Times New Roman" w:cs="Times New Roman"/>
        </w:rPr>
        <w:t xml:space="preserve"> has</w:t>
      </w:r>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00856FAC">
        <w:rPr>
          <w:rFonts w:ascii="Times New Roman" w:hAnsi="Times New Roman" w:cs="Times New Roman"/>
        </w:rPr>
        <w:t>works through</w:t>
      </w:r>
      <w:r w:rsidRPr="002B62EF">
        <w:rPr>
          <w:rFonts w:ascii="Times New Roman" w:hAnsi="Times New Roman" w:cs="Times New Roman"/>
        </w:rPr>
        <w:t xml:space="preserve"> a </w:t>
      </w:r>
      <w:r w:rsidR="005820EF" w:rsidRPr="002B62EF">
        <w:rPr>
          <w:rFonts w:ascii="Times New Roman" w:hAnsi="Times New Roman" w:cs="Times New Roman"/>
        </w:rPr>
        <w:t>long</w:t>
      </w:r>
      <w:r w:rsidR="005820EF">
        <w:rPr>
          <w:rFonts w:ascii="Times New Roman" w:hAnsi="Times New Roman" w:cs="Times New Roman"/>
        </w:rPr>
        <w:t>er-term</w:t>
      </w:r>
      <w:r w:rsidRPr="002B62EF">
        <w:rPr>
          <w:rFonts w:ascii="Times New Roman" w:hAnsi="Times New Roman" w:cs="Times New Roman"/>
        </w:rPr>
        <w:t xml:space="preserve"> commitment to conflict, however. A shorter-term manifestation of the opportunity cost mechanism </w:t>
      </w:r>
      <w:r w:rsidR="005820EF">
        <w:rPr>
          <w:rFonts w:ascii="Times New Roman" w:hAnsi="Times New Roman" w:cs="Times New Roman"/>
        </w:rPr>
        <w:t>are</w:t>
      </w:r>
      <w:r w:rsidRPr="002B62EF">
        <w:rPr>
          <w:rFonts w:ascii="Times New Roman" w:hAnsi="Times New Roman" w:cs="Times New Roman"/>
        </w:rPr>
        <w:t xml:space="preserve"> instances when people engage in </w:t>
      </w:r>
      <w:r w:rsidR="00DE0020" w:rsidRPr="002B62EF">
        <w:rPr>
          <w:rFonts w:ascii="Times New Roman" w:hAnsi="Times New Roman" w:cs="Times New Roman"/>
        </w:rPr>
        <w:t>social</w:t>
      </w:r>
      <w:r w:rsidRPr="002B62EF">
        <w:rPr>
          <w:rFonts w:ascii="Times New Roman" w:hAnsi="Times New Roman" w:cs="Times New Roman"/>
        </w:rPr>
        <w:t xml:space="preserve"> </w:t>
      </w:r>
      <w:r w:rsidR="00DE0020">
        <w:rPr>
          <w:rFonts w:ascii="Times New Roman" w:hAnsi="Times New Roman" w:cs="Times New Roman"/>
        </w:rPr>
        <w:t>unrest</w:t>
      </w:r>
      <w:r w:rsidRPr="002B62EF">
        <w:rPr>
          <w:rFonts w:ascii="Times New Roman" w:hAnsi="Times New Roman" w:cs="Times New Roman"/>
        </w:rPr>
        <w:t xml:space="preserve"> when their value of time is relatively low. In the agricultural sector, this would be the </w:t>
      </w:r>
      <w:r w:rsidR="005820EF">
        <w:rPr>
          <w:rFonts w:ascii="Times New Roman" w:hAnsi="Times New Roman" w:cs="Times New Roman"/>
        </w:rPr>
        <w:t>time of</w:t>
      </w:r>
      <w:r w:rsidRPr="002B62EF">
        <w:rPr>
          <w:rFonts w:ascii="Times New Roman" w:hAnsi="Times New Roman" w:cs="Times New Roman"/>
        </w:rPr>
        <w:t xml:space="preserve">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So, the harvest-time increase in income can mitigate social unrest in croplands relative to the urban, non-agricultural areas. Within agricultural areas, however, the harvest time increase in income inequality—between farmers and non-farmers—may amplify social unrest (e.g., Panza and Swee,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r w:rsidR="00790174">
        <w:rPr>
          <w:rFonts w:ascii="Times New Roman" w:hAnsi="Times New Roman" w:cs="Times New Roman"/>
        </w:rPr>
        <w:t xml:space="preserve">, and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386606BD"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Decrease in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77777777"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Pr="00401A4D">
        <w:rPr>
          <w:rFonts w:ascii="Times New Roman" w:hAnsi="Times New Roman" w:cs="Times New Roman"/>
        </w:rPr>
        <w:t xml:space="preserve">and a cash payment (hence the term, the ‘nasi </w:t>
      </w:r>
      <w:proofErr w:type="spellStart"/>
      <w:r w:rsidRPr="00401A4D">
        <w:rPr>
          <w:rFonts w:ascii="Times New Roman" w:hAnsi="Times New Roman" w:cs="Times New Roman"/>
        </w:rPr>
        <w:t>bungkus</w:t>
      </w:r>
      <w:proofErr w:type="spellEnd"/>
      <w:r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62BB2A14"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4A63AFBC"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76C08D86" w:rsidR="008B212E" w:rsidRDefault="0035279C"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The </w:t>
      </w:r>
      <w:r w:rsidR="009F47FA">
        <w:rPr>
          <w:rFonts w:ascii="Times New Roman" w:hAnsi="Times New Roman" w:cs="Times New Roman"/>
        </w:rPr>
        <w:t>goal</w:t>
      </w:r>
      <w:r>
        <w:rPr>
          <w:rFonts w:ascii="Times New Roman" w:hAnsi="Times New Roman" w:cs="Times New Roman"/>
        </w:rPr>
        <w:t xml:space="preserve"> of the study is to </w:t>
      </w:r>
      <w:r w:rsidR="004C1D7F">
        <w:rPr>
          <w:rFonts w:ascii="Times New Roman" w:hAnsi="Times New Roman" w:cs="Times New Roman"/>
        </w:rPr>
        <w:t xml:space="preserve">link within-year changes in forms of conflict to </w:t>
      </w:r>
      <w:r w:rsidR="00052EFE">
        <w:rPr>
          <w:rFonts w:ascii="Times New Roman" w:hAnsi="Times New Roman" w:cs="Times New Roman"/>
        </w:rPr>
        <w:t xml:space="preserve">agricultural harvest-time changes in employment and income. </w:t>
      </w:r>
      <w:r w:rsidR="009F47FA">
        <w:rPr>
          <w:rFonts w:ascii="Times New Roman" w:hAnsi="Times New Roman" w:cs="Times New Roman"/>
        </w:rPr>
        <w:t>To achieve this goal</w:t>
      </w:r>
      <w:r w:rsidR="00052EFE">
        <w:rPr>
          <w:rFonts w:ascii="Times New Roman" w:hAnsi="Times New Roman" w:cs="Times New Roman"/>
        </w:rPr>
        <w:t>, w</w:t>
      </w:r>
      <w:r w:rsidR="008B212E">
        <w:rPr>
          <w:rFonts w:ascii="Times New Roman" w:hAnsi="Times New Roman" w:cs="Times New Roman"/>
        </w:rPr>
        <w:t xml:space="preserve">e </w:t>
      </w:r>
      <w:r w:rsidR="009F47FA">
        <w:rPr>
          <w:rFonts w:ascii="Times New Roman" w:hAnsi="Times New Roman" w:cs="Times New Roman"/>
        </w:rPr>
        <w:t>use</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land cover we use the data from </w:t>
      </w:r>
      <w:r w:rsidR="008B212E" w:rsidRPr="00401A4D">
        <w:rPr>
          <w:rFonts w:ascii="Times New Roman" w:hAnsi="Times New Roman" w:cs="Times New Roman"/>
        </w:rPr>
        <w:t>IFPRI (2019)</w:t>
      </w:r>
      <w:r w:rsidR="004E7430">
        <w:rPr>
          <w:rFonts w:ascii="Times New Roman" w:hAnsi="Times New Roman" w:cs="Times New Roman"/>
        </w:rPr>
        <w:t>.</w:t>
      </w:r>
      <w:r w:rsidR="008B212E">
        <w:rPr>
          <w:rFonts w:ascii="Times New Roman" w:hAnsi="Times New Roman" w:cs="Times New Roman"/>
        </w:rPr>
        <w:t xml:space="preserve"> </w:t>
      </w:r>
      <w:r w:rsidR="004E7430">
        <w:rPr>
          <w:rFonts w:ascii="Times New Roman" w:hAnsi="Times New Roman" w:cs="Times New Roman"/>
        </w:rPr>
        <w:t>F</w:t>
      </w:r>
      <w:r w:rsidR="007E4ACF">
        <w:rPr>
          <w:rFonts w:ascii="Times New Roman" w:hAnsi="Times New Roman" w:cs="Times New Roman"/>
        </w:rPr>
        <w:t xml:space="preserve">or harvest calendars we use data </w:t>
      </w:r>
      <w:r w:rsidR="008B212E" w:rsidRPr="00401A4D">
        <w:rPr>
          <w:rFonts w:ascii="Times New Roman" w:hAnsi="Times New Roman" w:cs="Times New Roman"/>
        </w:rPr>
        <w:t>from Monfreda et al. (2008).</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 xml:space="preserve">The countries included in </w:t>
      </w:r>
      <w:r w:rsidR="007E4ACF">
        <w:rPr>
          <w:rFonts w:ascii="Times New Roman" w:hAnsi="Times New Roman" w:cs="Times New Roman"/>
        </w:rPr>
        <w:lastRenderedPageBreak/>
        <w:t>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3241A36B" w14:textId="77777777" w:rsidR="00862721" w:rsidRPr="00401A4D" w:rsidRDefault="00862721" w:rsidP="00862721">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2C39E5E" wp14:editId="659F5131">
            <wp:extent cx="5943801" cy="5029370"/>
            <wp:effectExtent l="0" t="0" r="0" b="0"/>
            <wp:docPr id="105604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0560465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B27149E" w14:textId="77777777" w:rsidR="00862721" w:rsidRPr="00401A4D" w:rsidRDefault="00862721" w:rsidP="00862721">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454EB595" w14:textId="77777777" w:rsidR="00862721" w:rsidRDefault="00862721" w:rsidP="00862721">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 The capital cities and very large cities (with population of at least 2.5 million) are labeled.</w:t>
      </w:r>
    </w:p>
    <w:p w14:paraId="7798FA34" w14:textId="77777777" w:rsidR="00862721" w:rsidRDefault="00862721" w:rsidP="00862721">
      <w:pPr>
        <w:spacing w:after="0" w:line="480" w:lineRule="auto"/>
        <w:ind w:firstLine="360"/>
        <w:rPr>
          <w:rFonts w:ascii="Times New Roman" w:hAnsi="Times New Roman" w:cs="Times New Roman"/>
        </w:rPr>
      </w:pPr>
    </w:p>
    <w:p w14:paraId="105544EB" w14:textId="77777777" w:rsidR="00862721" w:rsidRPr="00401A4D" w:rsidRDefault="00862721" w:rsidP="00F7461B">
      <w:pPr>
        <w:spacing w:after="0" w:line="480" w:lineRule="auto"/>
        <w:ind w:firstLine="360"/>
        <w:rPr>
          <w:rFonts w:ascii="Times New Roman" w:hAnsi="Times New Roman" w:cs="Times New Roman"/>
        </w:rPr>
      </w:pPr>
    </w:p>
    <w:p w14:paraId="4AEF8758" w14:textId="300A203C"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lastRenderedPageBreak/>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6B8021CB" w14:textId="7777777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First, there is no apparent trend across conflict types, but there is a notable increase in almost all types of conflict from 2021 onward, largely due to the Myanmar civil war. Second, despite a general co-movement among conflict types, there are periods when a rise in one type of conflict is not accompanied by other types of conflict. This is suggestive that root causes and mechanisms of different forms of conflict vary.</w:t>
      </w:r>
    </w:p>
    <w:p w14:paraId="7999453A" w14:textId="77777777" w:rsidR="00862721" w:rsidRDefault="00862721" w:rsidP="0024066B">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77777777"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the period from the month when the harvest starts to the month when the harvest ends as the </w:t>
      </w:r>
      <w:r w:rsidRPr="00401A4D">
        <w:rPr>
          <w:rFonts w:ascii="Times New Roman" w:hAnsi="Times New Roman" w:cs="Times New Roman"/>
          <w:i/>
          <w:iCs/>
        </w:rPr>
        <w:lastRenderedPageBreak/>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We do so not only due to the data limitations, but also to ensure that there is no reverse causality from conflict to the size and the timing of the harvest. We discuss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 xml:space="preserve">locations where more than </w:t>
      </w:r>
      <w:r>
        <w:rPr>
          <w:rFonts w:ascii="Times New Roman" w:hAnsi="Times New Roman" w:cs="Times New Roman"/>
        </w:rPr>
        <w:lastRenderedPageBreak/>
        <w:t>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xml:space="preserve">) there is a fair bit of variation in the timing of the main harvest season, albeit March being the most dominant month in that regard; (ii) there is a considerable within-country variation in cropland area fractions, but hardly any within-country </w:t>
      </w:r>
      <w:r>
        <w:rPr>
          <w:rFonts w:ascii="Times New Roman" w:hAnsi="Times New Roman" w:cs="Times New Roman"/>
        </w:rPr>
        <w:lastRenderedPageBreak/>
        <w:t>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4DB1700" w14:textId="0ACA48D8"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r w:rsidR="009255E7" w:rsidRPr="009255E7">
        <w:rPr>
          <w:rFonts w:ascii="Times New Roman" w:hAnsi="Times New Roman" w:cs="Times New Roman"/>
        </w:rPr>
        <w:t>the World Cities Database</w:t>
      </w:r>
      <w:r w:rsidR="009255E7">
        <w:rPr>
          <w:rFonts w:ascii="Times New Roman" w:hAnsi="Times New Roman" w:cs="Times New Roman"/>
        </w:rPr>
        <w:t xml:space="preserve">, better known as </w:t>
      </w:r>
      <w:proofErr w:type="spellStart"/>
      <w:r w:rsidR="009255E7">
        <w:rPr>
          <w:rFonts w:ascii="Times New Roman" w:hAnsi="Times New Roman" w:cs="Times New Roman"/>
        </w:rPr>
        <w:t>SimpleMaps</w:t>
      </w:r>
      <w:proofErr w:type="spellEnd"/>
      <w:r w:rsidR="009255E7">
        <w:rPr>
          <w:rFonts w:ascii="Times New Roman" w:hAnsi="Times New Roman" w:cs="Times New Roman"/>
        </w:rPr>
        <w:t>,</w:t>
      </w:r>
      <w:r w:rsidR="009255E7">
        <w:rPr>
          <w:rStyle w:val="FootnoteReference"/>
          <w:rFonts w:ascii="Times New Roman" w:hAnsi="Times New Roman" w:cs="Times New Roman"/>
        </w:rPr>
        <w:footnoteReference w:id="8"/>
      </w:r>
      <w:r w:rsidR="009255E7" w:rsidRPr="009255E7">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 xml:space="preserve">We consider a cell ‘urban’ if it contains </w:t>
      </w:r>
      <w:r w:rsidR="00627B2A">
        <w:rPr>
          <w:rFonts w:ascii="Times New Roman" w:hAnsi="Times New Roman" w:cs="Times New Roman"/>
        </w:rPr>
        <w:t xml:space="preserve">the capital city,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649FF84E" w:rsidR="001B6B14" w:rsidRDefault="00611F1A"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805C670" wp14:editId="6D64FF07">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A61660D" w14:textId="19134D3A" w:rsidR="001B6B14" w:rsidRDefault="001B6B14" w:rsidP="00611F1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r w:rsidR="00611F1A">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w:t>
      </w:r>
    </w:p>
    <w:p w14:paraId="05D026B8" w14:textId="77777777" w:rsidR="00611F1A" w:rsidRPr="00401A4D" w:rsidRDefault="00611F1A"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w:t>
      </w:r>
      <w:r w:rsidRPr="00401A4D">
        <w:rPr>
          <w:rFonts w:ascii="Times New Roman" w:hAnsi="Times New Roman" w:cs="Times New Roman"/>
        </w:rPr>
        <w:lastRenderedPageBreak/>
        <w:t xml:space="preserve">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w:t>
      </w:r>
      <w:r w:rsidR="00261F80">
        <w:rPr>
          <w:rFonts w:ascii="Times New Roman" w:hAnsi="Times New Roman" w:cs="Times New Roman"/>
        </w:rPr>
        <w:lastRenderedPageBreak/>
        <w:t>area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r w:rsidR="000E1DAB">
        <w:rPr>
          <w:rFonts w:ascii="Times New Roman" w:hAnsi="Times New Roman" w:cs="Times New Roman"/>
        </w:rPr>
        <w:t xml:space="preserve">in an attempt to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control for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Default="002F5F2A" w:rsidP="005B6DD1">
      <w:pPr>
        <w:spacing w:after="0" w:line="480" w:lineRule="auto"/>
        <w:rPr>
          <w:rFonts w:ascii="Times New Roman" w:hAnsi="Times New Roman" w:cs="Times New Roman"/>
        </w:rPr>
      </w:pPr>
    </w:p>
    <w:p w14:paraId="347EF610" w14:textId="77777777" w:rsidR="00725D4C" w:rsidRDefault="00725D4C" w:rsidP="005B6DD1">
      <w:pPr>
        <w:spacing w:after="0" w:line="480" w:lineRule="auto"/>
        <w:rPr>
          <w:rFonts w:ascii="Times New Roman" w:hAnsi="Times New Roman" w:cs="Times New Roman"/>
        </w:rPr>
      </w:pPr>
    </w:p>
    <w:p w14:paraId="1BDCAEAA" w14:textId="77777777" w:rsidR="00725D4C" w:rsidRPr="00401A4D" w:rsidRDefault="00725D4C"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for croplands (at least ten thousand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 and 3.3 percent 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—and especially a subsistence farer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Malaysia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xml:space="preserve">, </w:t>
      </w:r>
      <w:r w:rsidR="00F94CB8">
        <w:rPr>
          <w:rFonts w:ascii="Times New Roman" w:hAnsi="Times New Roman" w:cs="Times New Roman"/>
        </w:rPr>
        <w:lastRenderedPageBreak/>
        <w:t>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w:t>
      </w:r>
      <w:proofErr w:type="spellStart"/>
      <w:r w:rsidR="00185A69">
        <w:rPr>
          <w:rFonts w:ascii="Times New Roman" w:hAnsi="Times New Roman" w:cs="Times New Roman"/>
        </w:rPr>
        <w:t>i</w:t>
      </w:r>
      <w:proofErr w:type="spellEnd"/>
      <w:r w:rsidR="00185A69">
        <w:rPr>
          <w:rFonts w:ascii="Times New Roman" w:hAnsi="Times New Roman" w:cs="Times New Roman"/>
        </w:rPr>
        <w:t>)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B868C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395BB8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re-estimated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40C44FE" w14:textId="3AE1D924" w:rsidR="00415E02"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 years 2021-2022. Appendix Tables B3 and B4</w:t>
      </w:r>
      <w:r w:rsidR="00415E02">
        <w:rPr>
          <w:rFonts w:ascii="Times New Roman" w:hAnsi="Times New Roman" w:cs="Times New Roman"/>
        </w:rPr>
        <w:t xml:space="preserve"> </w:t>
      </w:r>
      <w:r w:rsidR="00415E02">
        <w:rPr>
          <w:rFonts w:ascii="Times New Roman" w:hAnsi="Times New Roman" w:cs="Times New Roman"/>
        </w:rPr>
        <w:lastRenderedPageBreak/>
        <w:t xml:space="preserve">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We estimate 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 xml:space="preserve">This check boosts our confidence in the model specification of our choice and, within that framework, in the results that pertain to violence against civilians. </w:t>
      </w:r>
    </w:p>
    <w:p w14:paraId="77A338D5" w14:textId="77777777" w:rsidR="00897ECF" w:rsidRDefault="00897ECF" w:rsidP="00415E02">
      <w:pPr>
        <w:spacing w:after="0" w:line="480" w:lineRule="auto"/>
        <w:ind w:firstLine="360"/>
        <w:rPr>
          <w:rFonts w:ascii="Times New Roman" w:hAnsi="Times New Roman" w:cs="Times New Roman"/>
        </w:rPr>
      </w:pPr>
    </w:p>
    <w:p w14:paraId="54905DFA" w14:textId="71AA577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5D4ACDB0"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8BC15C5" w:rsidR="008D6455" w:rsidRPr="00992A9E"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First, we interact the treatment variable with an irrigation indicator. We denote cells </w:t>
      </w:r>
      <w:r w:rsidRPr="00992A9E">
        <w:rPr>
          <w:rFonts w:ascii="Times New Roman" w:hAnsi="Times New Roman" w:cs="Times New Roman"/>
          <w:i/>
          <w:iCs/>
        </w:rPr>
        <w:t>irrigated</w:t>
      </w:r>
      <w:r w:rsidRPr="00992A9E">
        <w:rPr>
          <w:rFonts w:ascii="Times New Roman" w:hAnsi="Times New Roman" w:cs="Times New Roman"/>
        </w:rPr>
        <w:t xml:space="preserve"> if at least 50 percent of rice is produced on irrigated land, and </w:t>
      </w:r>
      <w:r w:rsidRPr="00992A9E">
        <w:rPr>
          <w:rFonts w:ascii="Times New Roman" w:hAnsi="Times New Roman" w:cs="Times New Roman"/>
          <w:i/>
          <w:iCs/>
        </w:rPr>
        <w:t>rainfed</w:t>
      </w:r>
      <w:r w:rsidRPr="00992A9E">
        <w:rPr>
          <w:rFonts w:ascii="Times New Roman" w:hAnsi="Times New Roman" w:cs="Times New Roman"/>
        </w:rPr>
        <w:t xml:space="preserve"> otherwise (Figure 3). In general, irrigated rice is the higher-yield and, often, commercially produced, as opposed to rainfed rice, which is lower-yield and </w:t>
      </w:r>
      <w:r w:rsidR="00602B26">
        <w:rPr>
          <w:rFonts w:ascii="Times New Roman" w:hAnsi="Times New Roman" w:cs="Times New Roman"/>
        </w:rPr>
        <w:t xml:space="preserve">typically </w:t>
      </w:r>
      <w:r w:rsidRPr="00992A9E">
        <w:rPr>
          <w:rFonts w:ascii="Times New Roman" w:hAnsi="Times New Roman" w:cs="Times New Roman"/>
        </w:rPr>
        <w:t xml:space="preserve">produced at subsistence levels. So, very different types of farmers are likely involved in these two production practices. </w:t>
      </w:r>
    </w:p>
    <w:p w14:paraId="741A7C39" w14:textId="16236048"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 present 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find that harvest-time violence increases at a higher rate, both in absolute as well as relative terms, in rainfed locations where farms and farmers are less protected. Battles, on the other hand, appear to become relatively more likely 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602B26">
        <w:rPr>
          <w:rFonts w:ascii="Times New Roman" w:hAnsi="Times New Roman" w:cs="Times New Roman"/>
        </w:rPr>
        <w:t>Although,</w:t>
      </w:r>
      <w:r w:rsidRPr="00992A9E">
        <w:rPr>
          <w:rFonts w:ascii="Times New Roman" w:hAnsi="Times New Roman" w:cs="Times New Roman"/>
        </w:rPr>
        <w:t xml:space="preserve"> this disparity between rainfed and irrigated cells </w:t>
      </w:r>
      <w:r w:rsidR="00602B26">
        <w:rPr>
          <w:rFonts w:ascii="Times New Roman" w:hAnsi="Times New Roman" w:cs="Times New Roman"/>
        </w:rPr>
        <w:t xml:space="preserve">primarily </w:t>
      </w:r>
      <w:r w:rsidRPr="00992A9E">
        <w:rPr>
          <w:rFonts w:ascii="Times New Roman" w:hAnsi="Times New Roman" w:cs="Times New Roman"/>
        </w:rPr>
        <w:t xml:space="preserve">stems from twice-as-large incidence of battles in rainfed locations. </w:t>
      </w:r>
    </w:p>
    <w:p w14:paraId="371C9111" w14:textId="2E50CB8C"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rainfed vs irrigated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455EAE" w:rsidRDefault="008D6455"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455EAE" w:rsidRDefault="008D6455"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8D6455" w:rsidRPr="00455EAE" w14:paraId="5517A3E6"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77777777" w:rsidR="008D6455" w:rsidRPr="00455EAE" w:rsidRDefault="008D6455"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8D6455" w:rsidRPr="00455EAE" w14:paraId="7FF1223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595D36">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595D36">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3719B1E8" w:rsidR="008D6455" w:rsidRPr="004E72B9" w:rsidRDefault="008D6455" w:rsidP="008D6455">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rainfed and irrigated indicators to obtain rainfed/irrigated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w:t>
      </w:r>
      <w:r w:rsidR="00602B26">
        <w:rPr>
          <w:rFonts w:ascii="Times New Roman" w:hAnsi="Times New Roman" w:cs="Times New Roman"/>
          <w:sz w:val="20"/>
          <w:szCs w:val="20"/>
        </w:rPr>
        <w:t xml:space="preserve">the </w:t>
      </w:r>
      <w:r>
        <w:rPr>
          <w:rFonts w:ascii="Times New Roman" w:hAnsi="Times New Roman" w:cs="Times New Roman"/>
          <w:sz w:val="20"/>
          <w:szCs w:val="20"/>
        </w:rPr>
        <w:t>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634D54">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7E9E679" w14:textId="39944424" w:rsidR="008D6455" w:rsidRDefault="008D6455" w:rsidP="00714689">
      <w:pPr>
        <w:spacing w:after="0" w:line="480" w:lineRule="auto"/>
        <w:ind w:firstLine="360"/>
        <w:rPr>
          <w:rFonts w:ascii="Times New Roman" w:hAnsi="Times New Roman" w:cs="Times New Roman"/>
        </w:rPr>
      </w:pPr>
      <w:r w:rsidRPr="00992A9E">
        <w:rPr>
          <w:rFonts w:ascii="Times New Roman" w:hAnsi="Times New Roman" w:cs="Times New Roman"/>
        </w:rPr>
        <w:lastRenderedPageBreak/>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it may be that the time of harvest is a strategically optimal period for insurgents to take control of a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season</w:t>
      </w:r>
      <w:r w:rsidR="00634D54">
        <w:rPr>
          <w:rFonts w:ascii="Times New Roman" w:hAnsi="Times New Roman" w:cs="Times New Roman"/>
        </w:rPr>
        <w:t>.</w:t>
      </w:r>
      <w:r w:rsidRPr="00992A9E">
        <w:rPr>
          <w:rFonts w:ascii="Times New Roman" w:hAnsi="Times New Roman" w:cs="Times New Roman"/>
        </w:rPr>
        <w:t xml:space="preserve"> </w:t>
      </w:r>
      <w:r w:rsidR="00634D54">
        <w:rPr>
          <w:rFonts w:ascii="Times New Roman" w:hAnsi="Times New Roman" w:cs="Times New Roman"/>
        </w:rPr>
        <w:t>S</w:t>
      </w:r>
      <w:r w:rsidRPr="00992A9E">
        <w:rPr>
          <w:rFonts w:ascii="Times New Roman" w:hAnsi="Times New Roman" w:cs="Times New Roman"/>
        </w:rPr>
        <w:t>o</w:t>
      </w:r>
      <w:r w:rsidR="00634D54">
        <w:rPr>
          <w:rFonts w:ascii="Times New Roman" w:hAnsi="Times New Roman" w:cs="Times New Roman"/>
        </w:rPr>
        <w:t>,</w:t>
      </w:r>
      <w:r w:rsidRPr="00992A9E">
        <w:rPr>
          <w:rFonts w:ascii="Times New Roman" w:hAnsi="Times New Roman" w:cs="Times New Roman"/>
        </w:rPr>
        <w:t xml:space="preserve"> conflict actors that were holding off of military activities in months leading to harvest, become offensive at or just after harvest.</w:t>
      </w:r>
      <w:r>
        <w:rPr>
          <w:rFonts w:ascii="Times New Roman" w:hAnsi="Times New Roman" w:cs="Times New Roman"/>
        </w:rPr>
        <w:t xml:space="preserve"> In other words, </w:t>
      </w:r>
      <w:r w:rsidR="00634D54">
        <w:rPr>
          <w:rFonts w:ascii="Times New Roman" w:hAnsi="Times New Roman" w:cs="Times New Roman"/>
        </w:rPr>
        <w:t xml:space="preserve">while </w:t>
      </w:r>
      <w:r>
        <w:rPr>
          <w:rFonts w:ascii="Times New Roman" w:hAnsi="Times New Roman" w:cs="Times New Roman"/>
        </w:rPr>
        <w:t xml:space="preserve">the estimated increase in harvest-time battles may be inherently linked with rice </w:t>
      </w:r>
      <w:r w:rsidR="00634D54">
        <w:rPr>
          <w:rFonts w:ascii="Times New Roman" w:hAnsi="Times New Roman" w:cs="Times New Roman"/>
        </w:rPr>
        <w:t>harvest, they</w:t>
      </w:r>
      <w:r>
        <w:rPr>
          <w:rFonts w:ascii="Times New Roman" w:hAnsi="Times New Roman" w:cs="Times New Roman"/>
        </w:rPr>
        <w:t xml:space="preserve"> may also be</w:t>
      </w:r>
      <w:r w:rsidR="00634D54">
        <w:rPr>
          <w:rFonts w:ascii="Times New Roman" w:hAnsi="Times New Roman" w:cs="Times New Roman"/>
        </w:rPr>
        <w:t>, at least to an extent,</w:t>
      </w:r>
      <w:r>
        <w:rPr>
          <w:rFonts w:ascii="Times New Roman" w:hAnsi="Times New Roman" w:cs="Times New Roman"/>
        </w:rPr>
        <w:t xml:space="preserve"> an art-effect of the direct weather–conflict link.</w:t>
      </w:r>
    </w:p>
    <w:p w14:paraId="1BFDD5E5" w14:textId="353D3CC4" w:rsidR="00714689"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w:t>
      </w:r>
      <w:r w:rsidR="00634D54">
        <w:rPr>
          <w:rFonts w:ascii="Times New Roman" w:hAnsi="Times New Roman" w:cs="Times New Roman"/>
        </w:rPr>
        <w:t>an</w:t>
      </w:r>
      <w:r>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Pr>
          <w:rFonts w:ascii="Times New Roman" w:hAnsi="Times New Roman" w:cs="Times New Roman"/>
        </w:rPr>
        <w:t xml:space="preserve">. Social conflicts are most prevalent in places with high population densities—urban areas, that is. So, we check if there is a qualitatively meaningful discrepancy in the seasonal conflict between urban and rural locations. We define a cell ‘urban’ if it contains the capital city, or a city with the population size of at least one million, or if the cell’s population size exceeds two million. There are 43 such cells. On average, there is more conflict in these cells compared to the rest of the cells. Recall that most of these ‘urban’ cells also tend to have sizeable croplands (Figure 3). </w:t>
      </w:r>
    </w:p>
    <w:p w14:paraId="7C0BC867" w14:textId="4279D61F"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 We do not observe harvest-time reduction in protests and riots.</w:t>
      </w:r>
    </w:p>
    <w:p w14:paraId="2A8A645D" w14:textId="77777777" w:rsidR="00714689" w:rsidRDefault="00714689" w:rsidP="008D6455">
      <w:pPr>
        <w:spacing w:after="0" w:line="480" w:lineRule="auto"/>
        <w:rPr>
          <w:rFonts w:ascii="Times New Roman" w:hAnsi="Times New Roman" w:cs="Times New Roman"/>
        </w:rPr>
      </w:pPr>
    </w:p>
    <w:p w14:paraId="3C52D8DB" w14:textId="77777777"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urban vs rural cells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77777777" w:rsidR="00714689" w:rsidRPr="00455EAE" w:rsidRDefault="00714689"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14689" w:rsidRPr="00455EAE" w14:paraId="1F5CF28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595D36">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77777777" w:rsidR="00714689" w:rsidRPr="004E72B9" w:rsidRDefault="00714689" w:rsidP="0071468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34B56EF" w14:textId="77777777" w:rsidR="00714689" w:rsidRDefault="00714689"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7184A993" w14:textId="322D4A82" w:rsidR="008169D0" w:rsidRDefault="000213A8" w:rsidP="008169D0">
      <w:pPr>
        <w:spacing w:after="0" w:line="480" w:lineRule="auto"/>
        <w:rPr>
          <w:rFonts w:ascii="Times New Roman" w:hAnsi="Times New Roman" w:cs="Times New Roman"/>
        </w:rPr>
      </w:pPr>
      <w:r>
        <w:rPr>
          <w:rFonts w:ascii="Times New Roman" w:hAnsi="Times New Roman" w:cs="Times New Roman"/>
        </w:rPr>
        <w:t xml:space="preserve">To examine the mechanisms </w:t>
      </w:r>
      <w:r w:rsidR="004F754C">
        <w:rPr>
          <w:rFonts w:ascii="Times New Roman" w:hAnsi="Times New Roman" w:cs="Times New Roman"/>
        </w:rPr>
        <w:t>that we described previously</w:t>
      </w:r>
      <w:r>
        <w:rPr>
          <w:rFonts w:ascii="Times New Roman" w:hAnsi="Times New Roman" w:cs="Times New Roman"/>
        </w:rPr>
        <w:t xml:space="preserve">, </w:t>
      </w:r>
      <w:r w:rsidR="004F754C">
        <w:rPr>
          <w:rFonts w:ascii="Times New Roman" w:hAnsi="Times New Roman" w:cs="Times New Roman"/>
        </w:rPr>
        <w:t xml:space="preserve">we perform several tests. </w:t>
      </w:r>
      <w:r w:rsidR="007E1EF2">
        <w:rPr>
          <w:rFonts w:ascii="Times New Roman" w:hAnsi="Times New Roman" w:cs="Times New Roman"/>
        </w:rPr>
        <w:t>Fi</w:t>
      </w:r>
      <w:r w:rsidR="00714689">
        <w:rPr>
          <w:rFonts w:ascii="Times New Roman" w:hAnsi="Times New Roman" w:cs="Times New Roman"/>
        </w:rPr>
        <w:t>r</w:t>
      </w:r>
      <w:r w:rsidR="007E1EF2">
        <w:rPr>
          <w:rFonts w:ascii="Times New Roman" w:hAnsi="Times New Roman" w:cs="Times New Roman"/>
        </w:rPr>
        <w:t>st</w:t>
      </w:r>
      <w:r w:rsidR="004F754C">
        <w:rPr>
          <w:rFonts w:ascii="Times New Roman" w:hAnsi="Times New Roman" w:cs="Times New Roman"/>
        </w:rPr>
        <w:t xml:space="preserve">, </w:t>
      </w:r>
      <w:r w:rsidR="00634D54">
        <w:rPr>
          <w:rFonts w:ascii="Times New Roman" w:hAnsi="Times New Roman" w:cs="Times New Roman"/>
        </w:rPr>
        <w:t>because the harvest time change in social conflict, as well as its intensity, may vary over the duration</w:t>
      </w:r>
      <w:r w:rsidR="00634D54">
        <w:rPr>
          <w:rFonts w:ascii="Times New Roman" w:hAnsi="Times New Roman" w:cs="Times New Roman"/>
        </w:rPr>
        <w:t xml:space="preserve"> of the harvest season</w:t>
      </w:r>
      <w:r w:rsidR="00634D54">
        <w:rPr>
          <w:rFonts w:ascii="Times New Roman" w:hAnsi="Times New Roman" w:cs="Times New Roman"/>
        </w:rPr>
        <w:t xml:space="preserve">, </w:t>
      </w:r>
      <w:r w:rsidR="004F754C">
        <w:rPr>
          <w:rFonts w:ascii="Times New Roman" w:hAnsi="Times New Roman" w:cs="Times New Roman"/>
        </w:rPr>
        <w:t xml:space="preserve">which </w:t>
      </w:r>
      <w:r w:rsidR="008222E9">
        <w:rPr>
          <w:rFonts w:ascii="Times New Roman" w:hAnsi="Times New Roman" w:cs="Times New Roman"/>
        </w:rPr>
        <w:t xml:space="preserve">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634D54">
        <w:rPr>
          <w:rFonts w:ascii="Times New Roman" w:hAnsi="Times New Roman" w:cs="Times New Roman"/>
        </w:rPr>
        <w:t xml:space="preserve">, we estimate </w:t>
      </w:r>
      <w:r w:rsidR="006E6F93">
        <w:rPr>
          <w:rFonts w:ascii="Times New Roman" w:hAnsi="Times New Roman" w:cs="Times New Roman"/>
        </w:rPr>
        <w:t>the effect of harvest on conflict separately for each month</w:t>
      </w:r>
      <w:r w:rsidR="008222E9">
        <w:rPr>
          <w:rFonts w:ascii="Times New Roman" w:hAnsi="Times New Roman" w:cs="Times New Roman"/>
        </w:rPr>
        <w:t>.</w:t>
      </w:r>
      <w:r w:rsidR="004F754C">
        <w:rPr>
          <w:rFonts w:ascii="Times New Roman" w:hAnsi="Times New Roman" w:cs="Times New Roman"/>
        </w:rPr>
        <w:t xml:space="preserve"> </w:t>
      </w:r>
      <w:r w:rsidR="006E6F93">
        <w:rPr>
          <w:rFonts w:ascii="Times New Roman" w:hAnsi="Times New Roman" w:cs="Times New Roman"/>
        </w:rPr>
        <w:t>That is</w:t>
      </w:r>
      <w:r w:rsidR="008222E9">
        <w:rPr>
          <w:rFonts w:ascii="Times New Roman" w:hAnsi="Times New Roman" w:cs="Times New Roman"/>
        </w:rPr>
        <w:t xml:space="preserve">, </w:t>
      </w:r>
      <w:r w:rsidR="004F754C">
        <w:rPr>
          <w:rFonts w:ascii="Times New Roman" w:hAnsi="Times New Roman" w:cs="Times New Roman"/>
        </w:rPr>
        <w:t xml:space="preserve">we interact the cropland binary variable with the harvest period monthly binary variables </w:t>
      </w:r>
      <w:r w:rsidR="00A063C9">
        <w:rPr>
          <w:rFonts w:ascii="Times New Roman" w:hAnsi="Times New Roman" w:cs="Times New Roman"/>
        </w:rPr>
        <w:t xml:space="preserve">over a five-month period centered on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w:t>
      </w:r>
      <w:r w:rsidR="008222E9">
        <w:rPr>
          <w:rFonts w:ascii="Times New Roman" w:hAnsi="Times New Roman" w:cs="Times New Roman"/>
        </w:rPr>
        <w:lastRenderedPageBreak/>
        <w:t xml:space="preserve">cost and resentment effects are valid, we would expect a </w:t>
      </w:r>
      <w:r w:rsidR="006E6F93">
        <w:rPr>
          <w:rFonts w:ascii="Times New Roman" w:hAnsi="Times New Roman" w:cs="Times New Roman"/>
        </w:rPr>
        <w:t>decrease-then-increase</w:t>
      </w:r>
      <w:r w:rsidR="008222E9">
        <w:rPr>
          <w:rFonts w:ascii="Times New Roman" w:hAnsi="Times New Roman" w:cs="Times New Roman"/>
        </w:rPr>
        <w:t xml:space="preserve"> </w:t>
      </w:r>
      <w:r w:rsidR="006E6F93">
        <w:rPr>
          <w:rFonts w:ascii="Times New Roman" w:hAnsi="Times New Roman" w:cs="Times New Roman"/>
        </w:rPr>
        <w:t xml:space="preserve">of conflict incidence </w:t>
      </w:r>
      <w:r w:rsidR="008222E9">
        <w:rPr>
          <w:rFonts w:ascii="Times New Roman" w:hAnsi="Times New Roman" w:cs="Times New Roman"/>
        </w:rPr>
        <w:t xml:space="preserve">over the harvest window: in the midst of the harvest season, the opportunity cost will dominate the effect, thus leading to a dip in protests and riots; toward the end of the harvest window, the resentment will become more prominent, thus resulting in an uptick in social unrest. </w:t>
      </w:r>
    </w:p>
    <w:p w14:paraId="5F1C8FC6" w14:textId="51748E77"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window</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DD16F0">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DD16F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4E4893AA"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sidR="006E6F93">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7702FAFF" w14:textId="598585B6"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lastRenderedPageBreak/>
        <w:t xml:space="preserve">Table </w:t>
      </w:r>
      <w:r w:rsidR="00714689">
        <w:rPr>
          <w:rFonts w:ascii="Times New Roman" w:hAnsi="Times New Roman" w:cs="Times New Roman"/>
        </w:rPr>
        <w:t>6</w:t>
      </w:r>
      <w:r>
        <w:rPr>
          <w:rFonts w:ascii="Times New Roman" w:hAnsi="Times New Roman" w:cs="Times New Roman"/>
        </w:rPr>
        <w:t xml:space="preserve"> illustrates the estimated effects. Violence against civilians follows the expected pattern—it peaks just after the harvest is realized and subsides afterward. Battles, like violence, increase just after the harvest month</w:t>
      </w:r>
      <w:r w:rsidR="006E6F93">
        <w:rPr>
          <w:rFonts w:ascii="Times New Roman" w:hAnsi="Times New Roman" w:cs="Times New Roman"/>
        </w:rPr>
        <w:t xml:space="preserve">, but they </w:t>
      </w:r>
      <w:r>
        <w:rPr>
          <w:rFonts w:ascii="Times New Roman" w:hAnsi="Times New Roman" w:cs="Times New Roman"/>
        </w:rPr>
        <w:t xml:space="preserve">remain elevated (at least within the considered five-month harvest window). Protests also present the expected pattern—they drop </w:t>
      </w:r>
      <w:r w:rsidR="006E6F93">
        <w:rPr>
          <w:rFonts w:ascii="Times New Roman" w:hAnsi="Times New Roman" w:cs="Times New Roman"/>
        </w:rPr>
        <w:t>amid</w:t>
      </w:r>
      <w:r>
        <w:rPr>
          <w:rFonts w:ascii="Times New Roman" w:hAnsi="Times New Roman" w:cs="Times New Roman"/>
        </w:rPr>
        <w:t xml:space="preserve"> the harvest </w:t>
      </w:r>
      <w:r w:rsidR="006E6F93">
        <w:rPr>
          <w:rFonts w:ascii="Times New Roman" w:hAnsi="Times New Roman" w:cs="Times New Roman"/>
        </w:rPr>
        <w:t>window</w:t>
      </w:r>
      <w:r>
        <w:rPr>
          <w:rFonts w:ascii="Times New Roman" w:hAnsi="Times New Roman" w:cs="Times New Roman"/>
        </w:rPr>
        <w:t xml:space="preserve"> and start reverting toward pre-harvest levels shortly after. Riots, on the other hand, present a decreasing pattern over the considered harvest window, which may suggest that this form of conflict is triggered by food scarcity rather than food abundance.</w:t>
      </w:r>
    </w:p>
    <w:p w14:paraId="6C7D7671" w14:textId="1068C5C1" w:rsidR="008169D0" w:rsidRDefault="008E5CA1" w:rsidP="008169D0">
      <w:pPr>
        <w:spacing w:after="0" w:line="480" w:lineRule="auto"/>
        <w:ind w:firstLine="360"/>
        <w:rPr>
          <w:rFonts w:ascii="Times New Roman" w:hAnsi="Times New Roman" w:cs="Times New Roman"/>
        </w:rPr>
      </w:pPr>
      <w:r>
        <w:rPr>
          <w:rFonts w:ascii="Times New Roman" w:hAnsi="Times New Roman" w:cs="Times New Roman"/>
        </w:rPr>
        <w:t>Second</w:t>
      </w:r>
      <w:r w:rsidR="007E1EF2">
        <w:rPr>
          <w:rFonts w:ascii="Times New Roman" w:hAnsi="Times New Roman" w:cs="Times New Roman"/>
        </w:rPr>
        <w:t xml:space="preserve">, </w:t>
      </w:r>
      <w:r w:rsidR="008169D0" w:rsidRPr="009D14E1">
        <w:rPr>
          <w:rFonts w:ascii="Times New Roman" w:hAnsi="Times New Roman" w:cs="Times New Roman"/>
        </w:rPr>
        <w:t xml:space="preserve">we examine the dose–response relationship between the size of croplands and harvest-time conflicts. If our conjecture about the rapacity mechanism is valid, we should expect a greater effect in cells where a higher share of land is </w:t>
      </w:r>
      <w:r w:rsidR="007E1EF2">
        <w:rPr>
          <w:rFonts w:ascii="Times New Roman" w:hAnsi="Times New Roman" w:cs="Times New Roman"/>
        </w:rPr>
        <w:t>used in</w:t>
      </w:r>
      <w:r w:rsidR="008169D0" w:rsidRPr="009D14E1">
        <w:rPr>
          <w:rFonts w:ascii="Times New Roman" w:hAnsi="Times New Roman" w:cs="Times New Roman"/>
        </w:rPr>
        <w:t xml:space="preserve"> rice production. Likewise, if the opportunity cost mechanism is valid, we should expect a bigger harvest-time reduction in protests as the size of the land used for rice production increases. So, we introduce a step function that categorizes the croplands into </w:t>
      </w:r>
      <w:r w:rsidR="007E1EF2">
        <w:rPr>
          <w:rFonts w:ascii="Times New Roman" w:hAnsi="Times New Roman" w:cs="Times New Roman"/>
        </w:rPr>
        <w:t>‘small’</w:t>
      </w:r>
      <w:r w:rsidR="008169D0" w:rsidRPr="009D14E1">
        <w:rPr>
          <w:rFonts w:ascii="Times New Roman" w:hAnsi="Times New Roman" w:cs="Times New Roman"/>
        </w:rPr>
        <w:t xml:space="preserve"> (</w:t>
      </w:r>
      <w:r w:rsidR="007E1EF2">
        <w:rPr>
          <w:rFonts w:ascii="Times New Roman" w:hAnsi="Times New Roman" w:cs="Times New Roman"/>
        </w:rPr>
        <w:t>between</w:t>
      </w:r>
      <w:r w:rsidR="008169D0" w:rsidRPr="009D14E1">
        <w:rPr>
          <w:rFonts w:ascii="Times New Roman" w:hAnsi="Times New Roman" w:cs="Times New Roman"/>
        </w:rPr>
        <w:t xml:space="preserve"> 10,000 </w:t>
      </w:r>
      <w:r w:rsidR="007E1EF2">
        <w:rPr>
          <w:rFonts w:ascii="Times New Roman" w:hAnsi="Times New Roman" w:cs="Times New Roman"/>
        </w:rPr>
        <w:t>and</w:t>
      </w:r>
      <w:r w:rsidR="008169D0" w:rsidRPr="009D14E1">
        <w:rPr>
          <w:rFonts w:ascii="Times New Roman" w:hAnsi="Times New Roman" w:cs="Times New Roman"/>
        </w:rPr>
        <w:t xml:space="preserve"> 20,000 hectares), </w:t>
      </w:r>
      <w:r w:rsidR="007E1EF2">
        <w:rPr>
          <w:rFonts w:ascii="Times New Roman" w:hAnsi="Times New Roman" w:cs="Times New Roman"/>
        </w:rPr>
        <w:t>‘</w:t>
      </w:r>
      <w:r w:rsidR="008169D0" w:rsidRPr="009D14E1">
        <w:rPr>
          <w:rFonts w:ascii="Times New Roman" w:hAnsi="Times New Roman" w:cs="Times New Roman"/>
        </w:rPr>
        <w:t>medium</w:t>
      </w:r>
      <w:r w:rsidR="007E1EF2">
        <w:rPr>
          <w:rFonts w:ascii="Times New Roman" w:hAnsi="Times New Roman" w:cs="Times New Roman"/>
        </w:rPr>
        <w:t>’</w:t>
      </w:r>
      <w:r w:rsidR="008169D0" w:rsidRPr="009D14E1">
        <w:rPr>
          <w:rFonts w:ascii="Times New Roman" w:hAnsi="Times New Roman" w:cs="Times New Roman"/>
        </w:rPr>
        <w:t xml:space="preserve"> (</w:t>
      </w:r>
      <w:r w:rsidR="007E1EF2">
        <w:rPr>
          <w:rFonts w:ascii="Times New Roman" w:hAnsi="Times New Roman" w:cs="Times New Roman"/>
        </w:rPr>
        <w:t>between</w:t>
      </w:r>
      <w:r w:rsidR="008169D0" w:rsidRPr="009D14E1">
        <w:rPr>
          <w:rFonts w:ascii="Times New Roman" w:hAnsi="Times New Roman" w:cs="Times New Roman"/>
        </w:rPr>
        <w:t xml:space="preserve"> 20,000 </w:t>
      </w:r>
      <w:r w:rsidR="007E1EF2">
        <w:rPr>
          <w:rFonts w:ascii="Times New Roman" w:hAnsi="Times New Roman" w:cs="Times New Roman"/>
        </w:rPr>
        <w:t>and</w:t>
      </w:r>
      <w:r w:rsidR="008169D0" w:rsidRPr="009D14E1">
        <w:rPr>
          <w:rFonts w:ascii="Times New Roman" w:hAnsi="Times New Roman" w:cs="Times New Roman"/>
        </w:rPr>
        <w:t xml:space="preserve"> 50,000 hectares), and </w:t>
      </w:r>
      <w:r w:rsidR="007E1EF2">
        <w:rPr>
          <w:rFonts w:ascii="Times New Roman" w:hAnsi="Times New Roman" w:cs="Times New Roman"/>
        </w:rPr>
        <w:t xml:space="preserve">‘large’ </w:t>
      </w:r>
      <w:r w:rsidR="008169D0" w:rsidRPr="009D14E1">
        <w:rPr>
          <w:rFonts w:ascii="Times New Roman" w:hAnsi="Times New Roman" w:cs="Times New Roman"/>
        </w:rPr>
        <w:t>(</w:t>
      </w:r>
      <w:r w:rsidR="007E1EF2">
        <w:rPr>
          <w:rFonts w:ascii="Times New Roman" w:hAnsi="Times New Roman" w:cs="Times New Roman"/>
        </w:rPr>
        <w:t>above</w:t>
      </w:r>
      <w:r w:rsidR="008169D0" w:rsidRPr="009D14E1">
        <w:rPr>
          <w:rFonts w:ascii="Times New Roman" w:hAnsi="Times New Roman" w:cs="Times New Roman"/>
        </w:rPr>
        <w:t xml:space="preserve"> 50,000 hectares). </w:t>
      </w:r>
    </w:p>
    <w:p w14:paraId="7A88153F" w14:textId="24B88E5E" w:rsidR="00A063C9" w:rsidRDefault="00A063C9" w:rsidP="00A063C9">
      <w:pPr>
        <w:spacing w:after="0" w:line="480" w:lineRule="auto"/>
        <w:ind w:firstLine="360"/>
        <w:rPr>
          <w:rFonts w:ascii="Times New Roman" w:hAnsi="Times New Roman" w:cs="Times New Roman"/>
        </w:rPr>
      </w:pPr>
      <w:r w:rsidRPr="00CC247E">
        <w:rPr>
          <w:rFonts w:ascii="Times New Roman" w:hAnsi="Times New Roman" w:cs="Times New Roman"/>
        </w:rPr>
        <w:t xml:space="preserve">Table </w:t>
      </w:r>
      <w:r w:rsidR="000228FF">
        <w:rPr>
          <w:rFonts w:ascii="Times New Roman" w:hAnsi="Times New Roman" w:cs="Times New Roman"/>
        </w:rPr>
        <w:t>7</w:t>
      </w:r>
      <w:r w:rsidRPr="00CC247E">
        <w:rPr>
          <w:rFonts w:ascii="Times New Roman" w:hAnsi="Times New Roman" w:cs="Times New Roman"/>
        </w:rPr>
        <w:t xml:space="preserve"> presents the regression results of this exercise. In the case of violence against civilians, we observe the expected pattern—bigger effect in larger croplands.</w:t>
      </w:r>
      <w:r>
        <w:rPr>
          <w:rFonts w:ascii="Times New Roman" w:hAnsi="Times New Roman" w:cs="Times New Roman"/>
        </w:rPr>
        <w:t xml:space="preserve"> We observe a similar pattern in the case of battles, which increase at the time of harvest, but only in large croplands.</w:t>
      </w:r>
      <w:r w:rsidRPr="00CC247E">
        <w:rPr>
          <w:rFonts w:ascii="Times New Roman" w:hAnsi="Times New Roman" w:cs="Times New Roman"/>
        </w:rPr>
        <w:t xml:space="preserve"> In the case of the other forms of conflict, the patterns vary. </w:t>
      </w:r>
      <w:r>
        <w:rPr>
          <w:rFonts w:ascii="Times New Roman" w:hAnsi="Times New Roman" w:cs="Times New Roman"/>
        </w:rPr>
        <w:t>Notably, the largest harvest-time decrease in protests occurs in small croplands, but doesn’t occur in medium or large croplands. This is contrary to our expectation. In subsequent tests for the mechanisms and heterogeneity of the effects, we will provide empirical context to this finding</w:t>
      </w:r>
      <w:r w:rsidRPr="00CC247E">
        <w:rPr>
          <w:rFonts w:ascii="Times New Roman" w:hAnsi="Times New Roman" w:cs="Times New Roman"/>
        </w:rPr>
        <w:t>.</w:t>
      </w:r>
    </w:p>
    <w:p w14:paraId="76310642" w14:textId="77777777" w:rsidR="000228FF" w:rsidRDefault="000228FF" w:rsidP="00A063C9">
      <w:pPr>
        <w:spacing w:after="0" w:line="480" w:lineRule="auto"/>
        <w:ind w:firstLine="360"/>
        <w:rPr>
          <w:rFonts w:ascii="Times New Roman" w:hAnsi="Times New Roman" w:cs="Times New Roman"/>
        </w:rPr>
      </w:pPr>
    </w:p>
    <w:p w14:paraId="4F92C72F" w14:textId="77777777" w:rsidR="000228FF" w:rsidRDefault="000228FF" w:rsidP="00A063C9">
      <w:pPr>
        <w:spacing w:after="0" w:line="480" w:lineRule="auto"/>
        <w:ind w:firstLine="360"/>
        <w:rPr>
          <w:rFonts w:ascii="Times New Roman" w:hAnsi="Times New Roman" w:cs="Times New Roman"/>
        </w:rPr>
      </w:pPr>
    </w:p>
    <w:p w14:paraId="0AFE3945" w14:textId="77777777" w:rsidR="000228FF" w:rsidRPr="00401A4D" w:rsidRDefault="000228FF" w:rsidP="000228FF">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cropland size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228FF" w:rsidRPr="00455EAE" w14:paraId="7213D281"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E7D1D3" w14:textId="77777777" w:rsidR="000228FF" w:rsidRPr="00455EAE" w:rsidRDefault="000228FF"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969699D" w14:textId="77777777" w:rsidR="000228FF" w:rsidRPr="00455EAE" w:rsidRDefault="000228FF"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057D56" w14:textId="77777777" w:rsidR="000228FF" w:rsidRPr="00455EAE" w:rsidRDefault="000228FF"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A602CB" w14:textId="77777777" w:rsidR="000228FF" w:rsidRPr="00455EAE" w:rsidRDefault="000228FF"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0C5E237" w14:textId="77777777" w:rsidR="000228FF" w:rsidRPr="00455EAE" w:rsidRDefault="000228FF"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8421DD" w14:textId="77777777" w:rsidR="000228FF" w:rsidRPr="00455EAE" w:rsidRDefault="000228FF"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228FF" w:rsidRPr="00455EAE" w14:paraId="23458984"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7F9A0B" w14:textId="77777777" w:rsidR="000228FF" w:rsidRPr="00455EAE" w:rsidRDefault="000228FF"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228FF" w:rsidRPr="00455EAE" w14:paraId="0031C1D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3DB9479F" w14:textId="77777777" w:rsidR="000228FF" w:rsidRPr="00455EAE" w:rsidRDefault="000228FF"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07FD8139"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23530EBF"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44698137"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E8EEDEE"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C4A79DB" w14:textId="017685DE"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r w:rsidR="006E6F93">
              <w:rPr>
                <w:rFonts w:ascii="Times New Roman" w:hAnsi="Times New Roman" w:cs="Times New Roman"/>
                <w:sz w:val="22"/>
                <w:szCs w:val="22"/>
              </w:rPr>
              <w:t>***</w:t>
            </w:r>
          </w:p>
        </w:tc>
      </w:tr>
      <w:tr w:rsidR="000228FF" w:rsidRPr="00455EAE" w14:paraId="4FB238B0"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0FE54120" w14:textId="77777777" w:rsidR="000228FF" w:rsidRPr="00455EAE" w:rsidRDefault="000228FF"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9002611"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5C14049"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CC01F8"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A744B94"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A84475B"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0228FF" w:rsidRPr="00455EAE" w14:paraId="1FD61C36"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3358E7C" w14:textId="77777777" w:rsidR="000228FF" w:rsidRPr="00455EAE" w:rsidRDefault="000228FF"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38A7D6A8"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19E2B9F0"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2A03DA92"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0E4D739"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6218ACA"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0228FF" w:rsidRPr="00455EAE" w14:paraId="03D195A5"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7404F943" w14:textId="77777777" w:rsidR="000228FF" w:rsidRPr="00455EAE" w:rsidRDefault="000228FF"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7DDB81A3"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909459F"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3C0C4E6"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4E60C1"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AE2A49B"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0228FF" w:rsidRPr="00455EAE" w14:paraId="1D332AC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1A668B6C" w14:textId="77777777" w:rsidR="000228FF" w:rsidRPr="00455EAE" w:rsidRDefault="000228FF"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6AFF75B7" w14:textId="0ABE0FB6"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6553D242" w14:textId="2BB22662"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006E6F93">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BB613A7"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731CDA29"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4EA57B3"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0228FF" w:rsidRPr="00455EAE" w14:paraId="4B907E74"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4EFD9380" w14:textId="77777777" w:rsidR="000228FF" w:rsidRPr="00455EAE" w:rsidRDefault="000228FF" w:rsidP="00595D36">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1106299"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CA38444"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815E1C5"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831DD5"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31C30FE"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0228FF" w:rsidRPr="00455EAE" w14:paraId="6E46F9AD" w14:textId="77777777" w:rsidTr="00595D36">
        <w:trPr>
          <w:cantSplit/>
          <w:jc w:val="center"/>
        </w:trPr>
        <w:tc>
          <w:tcPr>
            <w:tcW w:w="2880" w:type="dxa"/>
            <w:shd w:val="clear" w:color="auto" w:fill="FFFFFF"/>
            <w:tcMar>
              <w:top w:w="0" w:type="dxa"/>
              <w:left w:w="0" w:type="dxa"/>
              <w:bottom w:w="0" w:type="dxa"/>
              <w:right w:w="0" w:type="dxa"/>
            </w:tcMar>
          </w:tcPr>
          <w:p w14:paraId="014FFD7D" w14:textId="77777777" w:rsidR="000228FF" w:rsidRPr="00455EAE" w:rsidRDefault="000228FF"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74BC539D"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7E09882"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E479CF2"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C5CFB82"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36296CFD"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228FF" w:rsidRPr="00455EAE" w14:paraId="3590F0BA"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33E564E6" w14:textId="77777777" w:rsidR="000228FF" w:rsidRPr="00455EAE" w:rsidRDefault="000228FF"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25C998F"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7BB9CC"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66939F73"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858F58A"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17D08527"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228FF" w:rsidRPr="00455EAE" w14:paraId="2149762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46FD4F5"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228FF" w:rsidRPr="00CC247E" w14:paraId="0BAC22F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A45692B" w14:textId="77777777" w:rsidR="000228FF" w:rsidRPr="00CC247E" w:rsidRDefault="000228FF" w:rsidP="00595D36">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73E04B4B"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7EB570AE"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11B0CDE8"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46D7F926"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67E05A9" w14:textId="77777777" w:rsidR="000228FF" w:rsidRPr="00CC247E" w:rsidRDefault="000228FF" w:rsidP="00595D36">
            <w:pPr>
              <w:spacing w:after="0" w:line="276" w:lineRule="auto"/>
              <w:ind w:right="12"/>
              <w:rPr>
                <w:rFonts w:ascii="Times New Roman" w:hAnsi="Times New Roman" w:cs="Times New Roman"/>
                <w:b/>
                <w:bCs/>
                <w:sz w:val="22"/>
                <w:szCs w:val="22"/>
              </w:rPr>
            </w:pPr>
          </w:p>
        </w:tc>
      </w:tr>
      <w:tr w:rsidR="000228FF" w:rsidRPr="00455EAE" w14:paraId="488188A6"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C59619" w14:textId="77777777" w:rsidR="000228FF" w:rsidRPr="00CC247E" w:rsidRDefault="000228FF" w:rsidP="00595D36">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81C2468" w14:textId="77777777" w:rsidR="000228FF" w:rsidRPr="00CC247E" w:rsidRDefault="000228FF" w:rsidP="00595D36">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1AAD9621" w14:textId="77777777" w:rsidR="000228FF" w:rsidRPr="00CC247E" w:rsidRDefault="000228FF" w:rsidP="00595D36">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10653C7E" w14:textId="77777777" w:rsidR="000228FF" w:rsidRPr="00CC247E" w:rsidRDefault="000228FF" w:rsidP="00595D36">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16CE72B6" w14:textId="77777777" w:rsidR="000228FF" w:rsidRPr="00CC247E" w:rsidRDefault="000228FF" w:rsidP="00595D36">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091367CB" w14:textId="77777777" w:rsidR="000228FF" w:rsidRPr="00CC247E" w:rsidRDefault="000228FF" w:rsidP="00595D36">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0228FF" w:rsidRPr="00455EAE" w14:paraId="5B6EEBB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C642119" w14:textId="77777777" w:rsidR="000228FF" w:rsidRPr="00455EAE" w:rsidRDefault="000228FF"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185678ED" w14:textId="386D7FA0"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r w:rsidR="005D1AA9">
              <w:rPr>
                <w:rFonts w:ascii="Times New Roman" w:hAnsi="Times New Roman" w:cs="Times New Roman"/>
                <w:sz w:val="22"/>
                <w:szCs w:val="22"/>
              </w:rPr>
              <w:t>*</w:t>
            </w:r>
          </w:p>
        </w:tc>
        <w:tc>
          <w:tcPr>
            <w:tcW w:w="1296" w:type="dxa"/>
            <w:tcBorders>
              <w:top w:val="nil"/>
              <w:bottom w:val="nil"/>
            </w:tcBorders>
            <w:shd w:val="clear" w:color="auto" w:fill="FFFFFF"/>
          </w:tcPr>
          <w:p w14:paraId="4869E275"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1216B7C"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1A254ABE"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3B11492"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0228FF" w:rsidRPr="00455EAE" w14:paraId="048598A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54F084" w14:textId="77777777" w:rsidR="000228FF" w:rsidRPr="00455EAE" w:rsidRDefault="000228FF"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A9BE486"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99ACA17"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2478CED"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DF63F41"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E594AD"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0228FF" w:rsidRPr="00CC247E" w14:paraId="399A3E2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43CFBA2" w14:textId="77777777" w:rsidR="000228FF" w:rsidRPr="00CC247E" w:rsidRDefault="000228FF" w:rsidP="00595D36">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028E3099"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3EB20A5"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E50233A"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336424EA"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3E8EB5E" w14:textId="77777777" w:rsidR="000228FF" w:rsidRPr="00CC247E" w:rsidRDefault="000228FF" w:rsidP="00595D36">
            <w:pPr>
              <w:spacing w:after="0" w:line="276" w:lineRule="auto"/>
              <w:ind w:right="12"/>
              <w:rPr>
                <w:rFonts w:ascii="Times New Roman" w:hAnsi="Times New Roman" w:cs="Times New Roman"/>
                <w:b/>
                <w:bCs/>
                <w:sz w:val="22"/>
                <w:szCs w:val="22"/>
              </w:rPr>
            </w:pPr>
          </w:p>
        </w:tc>
      </w:tr>
      <w:tr w:rsidR="000228FF" w:rsidRPr="00455EAE" w14:paraId="4003CF68"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4E4EAE" w14:textId="77777777" w:rsidR="000228FF" w:rsidRPr="00CC247E" w:rsidRDefault="000228FF" w:rsidP="00595D36">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02D491E"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145AF0EC"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FD94C4C"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4E50F326"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128CD63E"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0228FF" w:rsidRPr="00455EAE" w14:paraId="321E8C7E"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D389C2D" w14:textId="77777777" w:rsidR="000228FF" w:rsidRPr="00455EAE" w:rsidRDefault="000228FF"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FCC4A8F" w14:textId="77777777" w:rsidR="000228FF" w:rsidRPr="00455EAE" w:rsidRDefault="000228FF"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4B550C1E"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8BEAF45"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656B1C5"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6EECC40"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0228FF" w:rsidRPr="00455EAE" w14:paraId="04724E37"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9007E10" w14:textId="77777777" w:rsidR="000228FF" w:rsidRPr="00455EAE" w:rsidRDefault="000228FF"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2F0FFD0"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292736D"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630486"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B1770D"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F30F6A1"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0228FF" w:rsidRPr="00CC247E" w14:paraId="094F27AE"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2F51A6" w14:textId="77777777" w:rsidR="000228FF" w:rsidRPr="00CC247E" w:rsidRDefault="000228FF" w:rsidP="00595D36">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225C1397"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416849DE"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8E6A476"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3402267" w14:textId="77777777" w:rsidR="000228FF" w:rsidRPr="00CC247E" w:rsidRDefault="000228FF" w:rsidP="00595D36">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6E749398" w14:textId="77777777" w:rsidR="000228FF" w:rsidRPr="00CC247E" w:rsidRDefault="000228FF" w:rsidP="00595D36">
            <w:pPr>
              <w:spacing w:after="0" w:line="276" w:lineRule="auto"/>
              <w:ind w:right="12"/>
              <w:rPr>
                <w:rFonts w:ascii="Times New Roman" w:hAnsi="Times New Roman" w:cs="Times New Roman"/>
                <w:b/>
                <w:bCs/>
                <w:sz w:val="22"/>
                <w:szCs w:val="22"/>
              </w:rPr>
            </w:pPr>
          </w:p>
        </w:tc>
      </w:tr>
      <w:tr w:rsidR="000228FF" w:rsidRPr="00455EAE" w14:paraId="02E1192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B2029F" w14:textId="77777777" w:rsidR="000228FF" w:rsidRPr="00CC247E" w:rsidRDefault="000228FF" w:rsidP="00595D36">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41B6162"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7973BB59"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67E741DC"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2DD690EE"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1B82C58B" w14:textId="77777777" w:rsidR="000228FF" w:rsidRPr="00CC247E" w:rsidRDefault="000228FF" w:rsidP="00595D36">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0228FF" w:rsidRPr="00455EAE" w14:paraId="739DB0F5"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8D99E0" w14:textId="77777777" w:rsidR="000228FF" w:rsidRPr="00455EAE" w:rsidRDefault="000228FF"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354D12A" w14:textId="5BC5F40A"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r w:rsidR="005D1AA9">
              <w:rPr>
                <w:rFonts w:ascii="Times New Roman" w:hAnsi="Times New Roman" w:cs="Times New Roman"/>
                <w:sz w:val="22"/>
                <w:szCs w:val="22"/>
              </w:rPr>
              <w:t>*</w:t>
            </w:r>
          </w:p>
        </w:tc>
        <w:tc>
          <w:tcPr>
            <w:tcW w:w="1296" w:type="dxa"/>
            <w:tcBorders>
              <w:top w:val="nil"/>
              <w:bottom w:val="nil"/>
            </w:tcBorders>
            <w:shd w:val="clear" w:color="auto" w:fill="FFFFFF"/>
          </w:tcPr>
          <w:p w14:paraId="07E8F7E0"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0F7A0805"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579271C5"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2823771F" w14:textId="77777777" w:rsidR="000228FF" w:rsidRPr="00455EAE" w:rsidRDefault="000228FF"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228FF" w:rsidRPr="00455EAE" w14:paraId="73D60EEB"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39A98E6" w14:textId="77777777" w:rsidR="000228FF" w:rsidRPr="00455EAE" w:rsidRDefault="000228FF"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CE866A0"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AB5F55F"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19310E9"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1FC747D"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D0DC1F0" w14:textId="77777777" w:rsidR="000228FF" w:rsidRPr="00455EAE" w:rsidRDefault="000228FF"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76073B70" w14:textId="77777777" w:rsidR="000228FF" w:rsidRPr="004E72B9" w:rsidRDefault="000228FF" w:rsidP="000228FF">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E803173" w14:textId="77777777" w:rsidR="000228FF" w:rsidRDefault="000228FF" w:rsidP="000228FF">
      <w:pPr>
        <w:spacing w:after="0" w:line="480" w:lineRule="auto"/>
        <w:rPr>
          <w:rFonts w:ascii="Times New Roman" w:hAnsi="Times New Roman" w:cs="Times New Roman"/>
        </w:rPr>
      </w:pPr>
    </w:p>
    <w:p w14:paraId="51A40799" w14:textId="7C6BFA8F" w:rsidR="00A063C9" w:rsidRDefault="00A063C9" w:rsidP="00A063C9">
      <w:pPr>
        <w:spacing w:after="0" w:line="480" w:lineRule="auto"/>
        <w:ind w:firstLine="360"/>
        <w:rPr>
          <w:rFonts w:ascii="Times New Roman" w:hAnsi="Times New Roman" w:cs="Times New Roman"/>
        </w:rPr>
      </w:pPr>
      <w:r>
        <w:rPr>
          <w:rFonts w:ascii="Times New Roman" w:hAnsi="Times New Roman" w:cs="Times New Roman"/>
        </w:rPr>
        <w:t xml:space="preserve">Third, </w:t>
      </w:r>
      <w:r w:rsidR="000228FF">
        <w:rPr>
          <w:rFonts w:ascii="Times New Roman" w:hAnsi="Times New Roman" w:cs="Times New Roman"/>
        </w:rPr>
        <w:t>in</w:t>
      </w:r>
      <w:r>
        <w:rPr>
          <w:rFonts w:ascii="Times New Roman" w:hAnsi="Times New Roman" w:cs="Times New Roman"/>
        </w:rPr>
        <w:t xml:space="preserve">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 xml:space="preserve">growing seasons into dry (less than one standard deviation of the average rainfall in the cell), normal (within one standard deviation of the average rainfall in the </w:t>
      </w:r>
      <w:r>
        <w:rPr>
          <w:rFonts w:ascii="Times New Roman" w:hAnsi="Times New Roman" w:cs="Times New Roman"/>
        </w:rPr>
        <w:lastRenderedPageBreak/>
        <w:t>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year </w:t>
      </w:r>
      <w:r w:rsidR="005D1AA9">
        <w:rPr>
          <w:rFonts w:ascii="Times New Roman" w:hAnsi="Times New Roman" w:cs="Times New Roman"/>
        </w:rPr>
        <w:t>turns out</w:t>
      </w:r>
      <w:r>
        <w:rPr>
          <w:rFonts w:ascii="Times New Roman" w:hAnsi="Times New Roman" w:cs="Times New Roman"/>
        </w:rPr>
        <w:t xml:space="preserve">, farmers will harvest the crop. So, the opportunity cost of protesting during the harvest season would remain largely intact. But low yield will result in 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14EA460A" w14:textId="6591E203"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growing season rainfall on violence well aligns with our expectation regarding the rapacity effect. We also observe the </w:t>
      </w:r>
      <w:r w:rsidR="005D1AA9">
        <w:rPr>
          <w:rFonts w:ascii="Times New Roman" w:hAnsi="Times New Roman" w:cs="Times New Roman"/>
        </w:rPr>
        <w:t xml:space="preserve">general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255B5559" w14:textId="5682E6EE"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We also observe a negative relationship between growing season rainfall and harvest battles. This may be pointing at the direct—unrelated to harvest—channel that the weather, and rainfall in particular, has on conflict</w:t>
      </w:r>
      <w:r w:rsidR="00994D6E">
        <w:rPr>
          <w:rFonts w:ascii="Times New Roman" w:hAnsi="Times New Roman" w:cs="Times New Roman"/>
        </w:rPr>
        <w:t>.</w:t>
      </w:r>
      <w:r>
        <w:rPr>
          <w:rFonts w:ascii="Times New Roman" w:hAnsi="Times New Roman" w:cs="Times New Roman"/>
        </w:rPr>
        <w:t xml:space="preserve"> </w:t>
      </w:r>
      <w:r w:rsidR="005E1164">
        <w:rPr>
          <w:rFonts w:ascii="Times New Roman" w:hAnsi="Times New Roman" w:cs="Times New Roman"/>
        </w:rPr>
        <w:t>As suggested earlier, a</w:t>
      </w:r>
      <w:r>
        <w:rPr>
          <w:rFonts w:ascii="Times New Roman" w:hAnsi="Times New Roman" w:cs="Times New Roman"/>
        </w:rPr>
        <w:t xml:space="preserve">ctors engage in large scale military campaigns with relative ease when roads are dry. So, the observed changes in harvest-time battles can be a manifestation of intensified civil conflict due to the unusually dry weather conditions </w:t>
      </w:r>
      <w:r w:rsidR="00994D6E">
        <w:rPr>
          <w:rFonts w:ascii="Times New Roman" w:hAnsi="Times New Roman" w:cs="Times New Roman"/>
        </w:rPr>
        <w:t>during the (main) crop growing season, which tends to be the wet season</w:t>
      </w:r>
      <w:r>
        <w:rPr>
          <w:rFonts w:ascii="Times New Roman" w:hAnsi="Times New Roman" w:cs="Times New Roman"/>
        </w:rPr>
        <w:t xml:space="preserve">. </w:t>
      </w:r>
    </w:p>
    <w:p w14:paraId="7560D0D5" w14:textId="77777777" w:rsidR="00080421" w:rsidRDefault="00080421" w:rsidP="0091485C">
      <w:pPr>
        <w:spacing w:after="0" w:line="480" w:lineRule="auto"/>
        <w:ind w:firstLine="360"/>
        <w:rPr>
          <w:rFonts w:ascii="Times New Roman" w:hAnsi="Times New Roman" w:cs="Times New Roman"/>
        </w:rPr>
      </w:pPr>
    </w:p>
    <w:p w14:paraId="7596CF91" w14:textId="77777777" w:rsidR="00080421" w:rsidRDefault="00080421" w:rsidP="0091485C">
      <w:pPr>
        <w:spacing w:after="0" w:line="480" w:lineRule="auto"/>
        <w:ind w:firstLine="360"/>
        <w:rPr>
          <w:rFonts w:ascii="Times New Roman" w:hAnsi="Times New Roman" w:cs="Times New Roman"/>
        </w:rPr>
      </w:pPr>
    </w:p>
    <w:p w14:paraId="3AEE33B0" w14:textId="77777777" w:rsidR="00080421" w:rsidRDefault="00080421" w:rsidP="0091485C">
      <w:pPr>
        <w:spacing w:after="0" w:line="480" w:lineRule="auto"/>
        <w:ind w:firstLine="360"/>
        <w:rPr>
          <w:rFonts w:ascii="Times New Roman" w:hAnsi="Times New Roman" w:cs="Times New Roman"/>
        </w:rPr>
      </w:pPr>
    </w:p>
    <w:p w14:paraId="74FA6A3A" w14:textId="6DD9A943"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 by levels of rainfall in growing seasons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80421" w:rsidRPr="00455EAE" w14:paraId="1AC7218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7777777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Scarce</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777777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Excess</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595D36">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595D36">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77777777" w:rsidR="00080421" w:rsidRPr="004E72B9" w:rsidRDefault="00080421" w:rsidP="000804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t>7</w:t>
      </w:r>
      <w:r w:rsidR="009C21D7" w:rsidRPr="00401A4D">
        <w:rPr>
          <w:rFonts w:ascii="Times New Roman" w:hAnsi="Times New Roman" w:cs="Times New Roman"/>
          <w:b/>
          <w:bCs/>
        </w:rPr>
        <w:t>. Conclusion</w:t>
      </w:r>
    </w:p>
    <w:p w14:paraId="5AE7CB19" w14:textId="34AE0092"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EA6E2E">
        <w:rPr>
          <w:color w:val="2A2A2A"/>
        </w:rPr>
        <w:t>After subjecting our main results to a set of robustness checks, we remain confident about the harvest-</w:t>
      </w:r>
      <w:r w:rsidR="00EA6E2E">
        <w:rPr>
          <w:color w:val="2A2A2A"/>
        </w:rPr>
        <w:lastRenderedPageBreak/>
        <w:t xml:space="preserve">time increase in violence but find the harvest-time decrease in protests being sensitive to omitting subsets of data that are likely linked to the recent social unrest in Myanmar.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5"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w:t>
      </w:r>
      <w:proofErr w:type="spellStart"/>
      <w:r w:rsidRPr="00E11FD4">
        <w:rPr>
          <w:rFonts w:ascii="Times New Roman" w:hAnsi="Times New Roman" w:cs="Times New Roman"/>
          <w:color w:val="000000"/>
        </w:rPr>
        <w:t>Ciais</w:t>
      </w:r>
      <w:proofErr w:type="spellEnd"/>
      <w:r w:rsidRPr="00E11FD4">
        <w:rPr>
          <w:rFonts w:ascii="Times New Roman" w:hAnsi="Times New Roman" w:cs="Times New Roman"/>
          <w:color w:val="000000"/>
        </w:rPr>
        <w:t xml:space="preserve">,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F14555">
      <w:pPr>
        <w:autoSpaceDE w:val="0"/>
        <w:autoSpaceDN w:val="0"/>
        <w:adjustRightInd w:val="0"/>
        <w:spacing w:after="0" w:line="48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7143C970" w14:textId="7FB19C31"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lastRenderedPageBreak/>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from the dataset</w:t>
      </w:r>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E6C171C"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E819FD">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E819FD">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sectPr w:rsidR="00EB3163" w:rsidSect="00DF5A7F">
      <w:footerReference w:type="default" r:id="rId22"/>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A86A8" w14:textId="77777777" w:rsidR="0076250D" w:rsidRDefault="0076250D">
      <w:pPr>
        <w:spacing w:after="0"/>
      </w:pPr>
      <w:r>
        <w:separator/>
      </w:r>
    </w:p>
  </w:endnote>
  <w:endnote w:type="continuationSeparator" w:id="0">
    <w:p w14:paraId="5399D88D" w14:textId="77777777" w:rsidR="0076250D" w:rsidRDefault="007625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69F92" w14:textId="77777777" w:rsidR="0076250D" w:rsidRDefault="0076250D">
      <w:r>
        <w:separator/>
      </w:r>
    </w:p>
  </w:footnote>
  <w:footnote w:type="continuationSeparator" w:id="0">
    <w:p w14:paraId="365BD122" w14:textId="77777777" w:rsidR="0076250D" w:rsidRDefault="0076250D">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4AA96731" w14:textId="7ED95FAE" w:rsidR="009255E7" w:rsidRPr="009255E7" w:rsidRDefault="009255E7">
      <w:pPr>
        <w:pStyle w:val="FootnoteText"/>
        <w:rPr>
          <w:rFonts w:ascii="Times New Roman" w:hAnsi="Times New Roman" w:cs="Times New Roman"/>
          <w:sz w:val="20"/>
          <w:szCs w:val="20"/>
        </w:rPr>
      </w:pPr>
      <w:r w:rsidRPr="009255E7">
        <w:rPr>
          <w:rStyle w:val="FootnoteReference"/>
          <w:rFonts w:ascii="Times New Roman" w:hAnsi="Times New Roman" w:cs="Times New Roman"/>
          <w:sz w:val="20"/>
          <w:szCs w:val="20"/>
        </w:rPr>
        <w:footnoteRef/>
      </w:r>
      <w:r w:rsidRPr="009255E7">
        <w:rPr>
          <w:rFonts w:ascii="Times New Roman" w:hAnsi="Times New Roman" w:cs="Times New Roman"/>
          <w:sz w:val="20"/>
          <w:szCs w:val="20"/>
        </w:rPr>
        <w:t xml:space="preserve"> </w:t>
      </w:r>
      <w:r w:rsidR="00FC15A4">
        <w:rPr>
          <w:rFonts w:ascii="Times New Roman" w:hAnsi="Times New Roman" w:cs="Times New Roman"/>
          <w:sz w:val="20"/>
          <w:szCs w:val="20"/>
        </w:rPr>
        <w:t>A</w:t>
      </w:r>
      <w:r w:rsidRPr="009255E7">
        <w:rPr>
          <w:rFonts w:ascii="Times New Roman" w:hAnsi="Times New Roman" w:cs="Times New Roman"/>
          <w:sz w:val="20"/>
          <w:szCs w:val="20"/>
        </w:rPr>
        <w:t>vailable at https://simplemaps.com/data/world-cities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60F68"/>
    <w:rsid w:val="00061216"/>
    <w:rsid w:val="000633BF"/>
    <w:rsid w:val="00063C7A"/>
    <w:rsid w:val="00064170"/>
    <w:rsid w:val="000669B5"/>
    <w:rsid w:val="00067CA4"/>
    <w:rsid w:val="000730C9"/>
    <w:rsid w:val="0007488D"/>
    <w:rsid w:val="00080421"/>
    <w:rsid w:val="00085F3D"/>
    <w:rsid w:val="00086A05"/>
    <w:rsid w:val="000930DF"/>
    <w:rsid w:val="0009319D"/>
    <w:rsid w:val="00093F55"/>
    <w:rsid w:val="000A1FC6"/>
    <w:rsid w:val="000A37A3"/>
    <w:rsid w:val="000A3E5B"/>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2E16"/>
    <w:rsid w:val="0011573D"/>
    <w:rsid w:val="00116110"/>
    <w:rsid w:val="00116ABB"/>
    <w:rsid w:val="0011777F"/>
    <w:rsid w:val="00120A16"/>
    <w:rsid w:val="00120F89"/>
    <w:rsid w:val="001213ED"/>
    <w:rsid w:val="00122846"/>
    <w:rsid w:val="0012497D"/>
    <w:rsid w:val="00126C8B"/>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D00"/>
    <w:rsid w:val="001A20D1"/>
    <w:rsid w:val="001A4653"/>
    <w:rsid w:val="001A6654"/>
    <w:rsid w:val="001A676A"/>
    <w:rsid w:val="001A6F2C"/>
    <w:rsid w:val="001B01E0"/>
    <w:rsid w:val="001B068C"/>
    <w:rsid w:val="001B10B0"/>
    <w:rsid w:val="001B471C"/>
    <w:rsid w:val="001B6B14"/>
    <w:rsid w:val="001C1A8F"/>
    <w:rsid w:val="001C1E70"/>
    <w:rsid w:val="001C60D6"/>
    <w:rsid w:val="001D0D51"/>
    <w:rsid w:val="001D2E5C"/>
    <w:rsid w:val="001D36D4"/>
    <w:rsid w:val="001D38D0"/>
    <w:rsid w:val="001E0A92"/>
    <w:rsid w:val="001E160C"/>
    <w:rsid w:val="001E1D6A"/>
    <w:rsid w:val="001E4552"/>
    <w:rsid w:val="001F242F"/>
    <w:rsid w:val="001F4387"/>
    <w:rsid w:val="001F7CA1"/>
    <w:rsid w:val="0020691C"/>
    <w:rsid w:val="00210C18"/>
    <w:rsid w:val="00211073"/>
    <w:rsid w:val="0021140A"/>
    <w:rsid w:val="00212242"/>
    <w:rsid w:val="00214CC1"/>
    <w:rsid w:val="00220CD3"/>
    <w:rsid w:val="00220DDC"/>
    <w:rsid w:val="0022266E"/>
    <w:rsid w:val="00225282"/>
    <w:rsid w:val="002324CE"/>
    <w:rsid w:val="00233D54"/>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E15"/>
    <w:rsid w:val="002E064A"/>
    <w:rsid w:val="002E568D"/>
    <w:rsid w:val="002E6CF7"/>
    <w:rsid w:val="002F5F2A"/>
    <w:rsid w:val="002F608B"/>
    <w:rsid w:val="002F7116"/>
    <w:rsid w:val="00304704"/>
    <w:rsid w:val="0030557B"/>
    <w:rsid w:val="00310E17"/>
    <w:rsid w:val="0032156F"/>
    <w:rsid w:val="003226A2"/>
    <w:rsid w:val="0032710A"/>
    <w:rsid w:val="003362B7"/>
    <w:rsid w:val="003377FF"/>
    <w:rsid w:val="00342ED6"/>
    <w:rsid w:val="00343BA8"/>
    <w:rsid w:val="00345AD3"/>
    <w:rsid w:val="00350622"/>
    <w:rsid w:val="00352599"/>
    <w:rsid w:val="0035279C"/>
    <w:rsid w:val="003532D9"/>
    <w:rsid w:val="00353352"/>
    <w:rsid w:val="00356074"/>
    <w:rsid w:val="003625B5"/>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E02"/>
    <w:rsid w:val="004212B5"/>
    <w:rsid w:val="00424CCD"/>
    <w:rsid w:val="00424DBB"/>
    <w:rsid w:val="00440225"/>
    <w:rsid w:val="00442343"/>
    <w:rsid w:val="00444785"/>
    <w:rsid w:val="00446593"/>
    <w:rsid w:val="004517F5"/>
    <w:rsid w:val="00455EAE"/>
    <w:rsid w:val="00462306"/>
    <w:rsid w:val="0046307F"/>
    <w:rsid w:val="00473D86"/>
    <w:rsid w:val="00477615"/>
    <w:rsid w:val="00477722"/>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1D7F"/>
    <w:rsid w:val="004C30DC"/>
    <w:rsid w:val="004D0410"/>
    <w:rsid w:val="004D18C6"/>
    <w:rsid w:val="004D7325"/>
    <w:rsid w:val="004D7756"/>
    <w:rsid w:val="004E1B39"/>
    <w:rsid w:val="004E3558"/>
    <w:rsid w:val="004E4C08"/>
    <w:rsid w:val="004E72B9"/>
    <w:rsid w:val="004E7430"/>
    <w:rsid w:val="004F0DFF"/>
    <w:rsid w:val="004F2DA5"/>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2B26"/>
    <w:rsid w:val="00611E80"/>
    <w:rsid w:val="00611F1A"/>
    <w:rsid w:val="006142E0"/>
    <w:rsid w:val="006225D0"/>
    <w:rsid w:val="00627B2A"/>
    <w:rsid w:val="00634D54"/>
    <w:rsid w:val="006368E2"/>
    <w:rsid w:val="006409F4"/>
    <w:rsid w:val="006443BD"/>
    <w:rsid w:val="006469DE"/>
    <w:rsid w:val="00651703"/>
    <w:rsid w:val="00656378"/>
    <w:rsid w:val="006579AC"/>
    <w:rsid w:val="006611FF"/>
    <w:rsid w:val="00661E25"/>
    <w:rsid w:val="00667726"/>
    <w:rsid w:val="006730BB"/>
    <w:rsid w:val="00674AF1"/>
    <w:rsid w:val="00676401"/>
    <w:rsid w:val="00677831"/>
    <w:rsid w:val="00681D45"/>
    <w:rsid w:val="00681D79"/>
    <w:rsid w:val="00683601"/>
    <w:rsid w:val="00683C5C"/>
    <w:rsid w:val="00686279"/>
    <w:rsid w:val="00692A36"/>
    <w:rsid w:val="006A0D1D"/>
    <w:rsid w:val="006A113E"/>
    <w:rsid w:val="006B3919"/>
    <w:rsid w:val="006B4739"/>
    <w:rsid w:val="006B4C99"/>
    <w:rsid w:val="006B6B08"/>
    <w:rsid w:val="006B765E"/>
    <w:rsid w:val="006C1514"/>
    <w:rsid w:val="006C1C80"/>
    <w:rsid w:val="006C20CB"/>
    <w:rsid w:val="006C2C9A"/>
    <w:rsid w:val="006C4523"/>
    <w:rsid w:val="006D22B7"/>
    <w:rsid w:val="006D62FC"/>
    <w:rsid w:val="006D7BD4"/>
    <w:rsid w:val="006E0BD1"/>
    <w:rsid w:val="006E6F93"/>
    <w:rsid w:val="006E75F5"/>
    <w:rsid w:val="006E7BEC"/>
    <w:rsid w:val="006F307D"/>
    <w:rsid w:val="006F3F92"/>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562E1"/>
    <w:rsid w:val="00760F51"/>
    <w:rsid w:val="00761A45"/>
    <w:rsid w:val="0076250D"/>
    <w:rsid w:val="00762B43"/>
    <w:rsid w:val="00762C22"/>
    <w:rsid w:val="00767927"/>
    <w:rsid w:val="00771351"/>
    <w:rsid w:val="0077223B"/>
    <w:rsid w:val="007805C6"/>
    <w:rsid w:val="00784EE6"/>
    <w:rsid w:val="007874AB"/>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C7818"/>
    <w:rsid w:val="007D29B1"/>
    <w:rsid w:val="007D4C79"/>
    <w:rsid w:val="007D67C9"/>
    <w:rsid w:val="007D6B25"/>
    <w:rsid w:val="007E06F8"/>
    <w:rsid w:val="007E1EF2"/>
    <w:rsid w:val="007E2025"/>
    <w:rsid w:val="007E4ACF"/>
    <w:rsid w:val="007E5A7B"/>
    <w:rsid w:val="007E664E"/>
    <w:rsid w:val="007E7F17"/>
    <w:rsid w:val="007F5C9D"/>
    <w:rsid w:val="008043E3"/>
    <w:rsid w:val="00807A2F"/>
    <w:rsid w:val="00810744"/>
    <w:rsid w:val="0081647C"/>
    <w:rsid w:val="008169D0"/>
    <w:rsid w:val="008222E9"/>
    <w:rsid w:val="0082284A"/>
    <w:rsid w:val="00826181"/>
    <w:rsid w:val="00833864"/>
    <w:rsid w:val="00834E15"/>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74BD"/>
    <w:rsid w:val="0087761E"/>
    <w:rsid w:val="00881CE5"/>
    <w:rsid w:val="0088230D"/>
    <w:rsid w:val="00883182"/>
    <w:rsid w:val="00884EDE"/>
    <w:rsid w:val="008863A7"/>
    <w:rsid w:val="00887CCD"/>
    <w:rsid w:val="00891952"/>
    <w:rsid w:val="008933A9"/>
    <w:rsid w:val="00893E50"/>
    <w:rsid w:val="00895A07"/>
    <w:rsid w:val="00897ECF"/>
    <w:rsid w:val="008A1054"/>
    <w:rsid w:val="008A1D09"/>
    <w:rsid w:val="008A20AD"/>
    <w:rsid w:val="008A470D"/>
    <w:rsid w:val="008B212E"/>
    <w:rsid w:val="008B3CFF"/>
    <w:rsid w:val="008B69ED"/>
    <w:rsid w:val="008B744E"/>
    <w:rsid w:val="008C1FED"/>
    <w:rsid w:val="008C359E"/>
    <w:rsid w:val="008C3B72"/>
    <w:rsid w:val="008C45FE"/>
    <w:rsid w:val="008C4674"/>
    <w:rsid w:val="008C49E0"/>
    <w:rsid w:val="008C536B"/>
    <w:rsid w:val="008C5C6C"/>
    <w:rsid w:val="008D3E2A"/>
    <w:rsid w:val="008D6455"/>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32C5"/>
    <w:rsid w:val="00955A8D"/>
    <w:rsid w:val="00956538"/>
    <w:rsid w:val="00957D01"/>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4677"/>
    <w:rsid w:val="009F47FA"/>
    <w:rsid w:val="009F7C53"/>
    <w:rsid w:val="00A063C9"/>
    <w:rsid w:val="00A11307"/>
    <w:rsid w:val="00A13951"/>
    <w:rsid w:val="00A154EC"/>
    <w:rsid w:val="00A17694"/>
    <w:rsid w:val="00A177F1"/>
    <w:rsid w:val="00A22454"/>
    <w:rsid w:val="00A2617C"/>
    <w:rsid w:val="00A27DE4"/>
    <w:rsid w:val="00A32CC4"/>
    <w:rsid w:val="00A35927"/>
    <w:rsid w:val="00A4268E"/>
    <w:rsid w:val="00A42B2F"/>
    <w:rsid w:val="00A42DB5"/>
    <w:rsid w:val="00A437A7"/>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3715"/>
    <w:rsid w:val="00A945A4"/>
    <w:rsid w:val="00A95B20"/>
    <w:rsid w:val="00AA0DCB"/>
    <w:rsid w:val="00AA3007"/>
    <w:rsid w:val="00AA5808"/>
    <w:rsid w:val="00AA6D28"/>
    <w:rsid w:val="00AA6F91"/>
    <w:rsid w:val="00AB56D5"/>
    <w:rsid w:val="00AB593B"/>
    <w:rsid w:val="00AB5C1B"/>
    <w:rsid w:val="00AB627B"/>
    <w:rsid w:val="00AC5C25"/>
    <w:rsid w:val="00AC6E65"/>
    <w:rsid w:val="00AC6F07"/>
    <w:rsid w:val="00AD1F9A"/>
    <w:rsid w:val="00AD2C78"/>
    <w:rsid w:val="00AD2F1F"/>
    <w:rsid w:val="00AD366B"/>
    <w:rsid w:val="00AE0B77"/>
    <w:rsid w:val="00AE16E6"/>
    <w:rsid w:val="00AE18C0"/>
    <w:rsid w:val="00AE4FD0"/>
    <w:rsid w:val="00AE540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1E96"/>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97D7D"/>
    <w:rsid w:val="00BA3C78"/>
    <w:rsid w:val="00BA7A21"/>
    <w:rsid w:val="00BB4BAA"/>
    <w:rsid w:val="00BB50FE"/>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15E07"/>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1BD7"/>
    <w:rsid w:val="00C75B2A"/>
    <w:rsid w:val="00C8299B"/>
    <w:rsid w:val="00C85E7C"/>
    <w:rsid w:val="00C87FF7"/>
    <w:rsid w:val="00C915A7"/>
    <w:rsid w:val="00C92836"/>
    <w:rsid w:val="00CA1CC0"/>
    <w:rsid w:val="00CA3462"/>
    <w:rsid w:val="00CA54C7"/>
    <w:rsid w:val="00CA6783"/>
    <w:rsid w:val="00CB22AA"/>
    <w:rsid w:val="00CB27CC"/>
    <w:rsid w:val="00CB3E34"/>
    <w:rsid w:val="00CB4E1F"/>
    <w:rsid w:val="00CC1A8F"/>
    <w:rsid w:val="00CC1F25"/>
    <w:rsid w:val="00CC23FD"/>
    <w:rsid w:val="00CC247E"/>
    <w:rsid w:val="00CC4C07"/>
    <w:rsid w:val="00CD4673"/>
    <w:rsid w:val="00CD7508"/>
    <w:rsid w:val="00CE04CD"/>
    <w:rsid w:val="00CE09EF"/>
    <w:rsid w:val="00CE3A3D"/>
    <w:rsid w:val="00CE629C"/>
    <w:rsid w:val="00CF070A"/>
    <w:rsid w:val="00CF3964"/>
    <w:rsid w:val="00CF51B6"/>
    <w:rsid w:val="00CF533D"/>
    <w:rsid w:val="00CF5ACA"/>
    <w:rsid w:val="00D00956"/>
    <w:rsid w:val="00D01D23"/>
    <w:rsid w:val="00D03C0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3DF2"/>
    <w:rsid w:val="00DC67B2"/>
    <w:rsid w:val="00DD717F"/>
    <w:rsid w:val="00DD779E"/>
    <w:rsid w:val="00DD7B15"/>
    <w:rsid w:val="00DE0020"/>
    <w:rsid w:val="00DE1DE7"/>
    <w:rsid w:val="00DE7241"/>
    <w:rsid w:val="00DE7FE4"/>
    <w:rsid w:val="00DF5839"/>
    <w:rsid w:val="00DF5A7F"/>
    <w:rsid w:val="00DF73A6"/>
    <w:rsid w:val="00E03206"/>
    <w:rsid w:val="00E03715"/>
    <w:rsid w:val="00E05E4B"/>
    <w:rsid w:val="00E10297"/>
    <w:rsid w:val="00E11461"/>
    <w:rsid w:val="00E1146D"/>
    <w:rsid w:val="00E11FD4"/>
    <w:rsid w:val="00E14AC1"/>
    <w:rsid w:val="00E16A46"/>
    <w:rsid w:val="00E201E7"/>
    <w:rsid w:val="00E20CCB"/>
    <w:rsid w:val="00E231DA"/>
    <w:rsid w:val="00E23A34"/>
    <w:rsid w:val="00E24D56"/>
    <w:rsid w:val="00E25A35"/>
    <w:rsid w:val="00E31698"/>
    <w:rsid w:val="00E34740"/>
    <w:rsid w:val="00E40625"/>
    <w:rsid w:val="00E40C0B"/>
    <w:rsid w:val="00E41E5C"/>
    <w:rsid w:val="00E448EB"/>
    <w:rsid w:val="00E4506F"/>
    <w:rsid w:val="00E51201"/>
    <w:rsid w:val="00E53D2C"/>
    <w:rsid w:val="00E54C5F"/>
    <w:rsid w:val="00E5563A"/>
    <w:rsid w:val="00E55CE9"/>
    <w:rsid w:val="00E663F0"/>
    <w:rsid w:val="00E77F55"/>
    <w:rsid w:val="00E85F87"/>
    <w:rsid w:val="00E86382"/>
    <w:rsid w:val="00E94349"/>
    <w:rsid w:val="00E96782"/>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F061B"/>
    <w:rsid w:val="00EF107C"/>
    <w:rsid w:val="00EF14C3"/>
    <w:rsid w:val="00EF3BF3"/>
    <w:rsid w:val="00EF64BA"/>
    <w:rsid w:val="00EF7099"/>
    <w:rsid w:val="00F0092C"/>
    <w:rsid w:val="00F033F9"/>
    <w:rsid w:val="00F12452"/>
    <w:rsid w:val="00F13641"/>
    <w:rsid w:val="00F14555"/>
    <w:rsid w:val="00F1483E"/>
    <w:rsid w:val="00F210CD"/>
    <w:rsid w:val="00F22CE6"/>
    <w:rsid w:val="00F25162"/>
    <w:rsid w:val="00F27E3C"/>
    <w:rsid w:val="00F30095"/>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C15A4"/>
    <w:rsid w:val="00FC2D21"/>
    <w:rsid w:val="00FC5238"/>
    <w:rsid w:val="00FC7093"/>
    <w:rsid w:val="00FD3BAC"/>
    <w:rsid w:val="00FD3C45"/>
    <w:rsid w:val="00FD5AF1"/>
    <w:rsid w:val="00FE0D75"/>
    <w:rsid w:val="00FE1C07"/>
    <w:rsid w:val="00FE30FA"/>
    <w:rsid w:val="00FE4402"/>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hediplomat.com/2017/02/packed-lunch-protesters-outrage-for-hire-in-indonesia/"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2.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4248B-68A2-42A2-838A-17F66C09B1EC}">
  <ds:schemaRefs>
    <ds:schemaRef ds:uri="http://schemas.microsoft.com/sharepoint/v3/contenttype/forms"/>
  </ds:schemaRefs>
</ds:datastoreItem>
</file>

<file path=customXml/itemProps4.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38</TotalTime>
  <Pages>50</Pages>
  <Words>12431</Words>
  <Characters>70857</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83122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3</cp:revision>
  <dcterms:created xsi:type="dcterms:W3CDTF">2023-06-16T10:44:00Z</dcterms:created>
  <dcterms:modified xsi:type="dcterms:W3CDTF">2023-06-17T21:49:00Z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ies>
</file>