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1FA9" w:rsidRPr="005D2E73" w:rsidRDefault="005D2E73" w:rsidP="00011FA9">
      <w:r w:rsidRPr="005D2E7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60pt">
            <v:imagedata r:id="rId8" o:title="idnmr_logo_2048_03"/>
          </v:shape>
        </w:pict>
      </w:r>
    </w:p>
    <w:p w:rsidR="00011FA9" w:rsidRPr="005D2E73" w:rsidRDefault="00011FA9" w:rsidP="00011FA9"/>
    <w:p w:rsidR="00011FA9" w:rsidRPr="005D2E73" w:rsidRDefault="00011FA9" w:rsidP="00011FA9"/>
    <w:p w:rsidR="0000071E" w:rsidRPr="005D2E73" w:rsidRDefault="00011FA9" w:rsidP="00011FA9">
      <w:pPr>
        <w:pStyle w:val="Title"/>
      </w:pPr>
      <w:r w:rsidRPr="005D2E73">
        <w:t>Kurzanleitung Quick</w:t>
      </w:r>
      <w:r w:rsidR="0064161D" w:rsidRPr="005D2E73">
        <w:t xml:space="preserve"> </w:t>
      </w:r>
      <w:r w:rsidRPr="005D2E73">
        <w:t>Check</w:t>
      </w:r>
    </w:p>
    <w:p w:rsidR="004B6A42" w:rsidRPr="005D2E73" w:rsidRDefault="004B6A42" w:rsidP="00011FA9">
      <w:pPr>
        <w:pStyle w:val="Heading1"/>
        <w:rPr>
          <w:rFonts w:asciiTheme="minorHAnsi" w:eastAsiaTheme="minorHAnsi" w:hAnsiTheme="minorHAnsi" w:cstheme="minorBidi"/>
          <w:color w:val="auto"/>
          <w:sz w:val="22"/>
          <w:szCs w:val="22"/>
        </w:rPr>
      </w:pPr>
      <w:r w:rsidRPr="005D2E73">
        <w:rPr>
          <w:rFonts w:eastAsiaTheme="minorHAnsi" w:cstheme="minorBidi"/>
          <w:color w:val="auto"/>
          <w:sz w:val="22"/>
          <w:szCs w:val="22"/>
        </w:rPr>
        <w:t xml:space="preserve">Voraussetzungen: </w:t>
      </w:r>
      <w:proofErr w:type="gramStart"/>
      <w:r w:rsidRPr="005D2E73">
        <w:rPr>
          <w:rFonts w:eastAsiaTheme="minorHAnsi" w:cstheme="minorBidi"/>
          <w:color w:val="auto"/>
          <w:sz w:val="22"/>
          <w:szCs w:val="22"/>
        </w:rPr>
        <w:t>Account</w:t>
      </w:r>
      <w:r w:rsidRPr="005D2E73">
        <w:rPr>
          <w:rFonts w:asciiTheme="minorHAnsi" w:eastAsiaTheme="minorHAnsi" w:hAnsiTheme="minorHAnsi" w:cstheme="minorBidi"/>
          <w:color w:val="auto"/>
          <w:sz w:val="22"/>
          <w:szCs w:val="22"/>
        </w:rPr>
        <w:t xml:space="preserve">  </w:t>
      </w:r>
      <w:r w:rsidRPr="005D2E73">
        <w:rPr>
          <w:rFonts w:eastAsiaTheme="minorHAnsi" w:cstheme="minorBidi"/>
          <w:color w:val="auto"/>
          <w:sz w:val="22"/>
          <w:szCs w:val="22"/>
        </w:rPr>
        <w:t>(</w:t>
      </w:r>
      <w:proofErr w:type="gramEnd"/>
      <w:r w:rsidRPr="005D2E73">
        <w:rPr>
          <w:rFonts w:eastAsiaTheme="minorHAnsi" w:cstheme="minorBidi"/>
          <w:color w:val="auto"/>
          <w:sz w:val="22"/>
          <w:szCs w:val="22"/>
        </w:rPr>
        <w:t xml:space="preserve">wenn nicht vorhanden, bitte auf </w:t>
      </w:r>
      <w:r w:rsidR="00362EA7" w:rsidRPr="005D2E73">
        <w:rPr>
          <w:rFonts w:asciiTheme="minorHAnsi" w:eastAsiaTheme="minorHAnsi" w:hAnsiTheme="minorHAnsi" w:cstheme="minorBidi"/>
          <w:sz w:val="22"/>
          <w:szCs w:val="22"/>
        </w:rPr>
        <w:t>laplace.nmr.uni-koeln.de</w:t>
      </w:r>
      <w:r w:rsidRPr="005D2E73">
        <w:rPr>
          <w:rFonts w:asciiTheme="minorHAnsi" w:eastAsiaTheme="minorHAnsi" w:hAnsiTheme="minorHAnsi" w:cstheme="minorBidi"/>
          <w:color w:val="auto"/>
          <w:sz w:val="22"/>
          <w:szCs w:val="22"/>
        </w:rPr>
        <w:t xml:space="preserve"> registrieren)</w:t>
      </w:r>
    </w:p>
    <w:p w:rsidR="00011FA9" w:rsidRPr="005D2E73" w:rsidRDefault="009163E6" w:rsidP="00413793">
      <w:pPr>
        <w:pStyle w:val="Heading1"/>
        <w:spacing w:before="120" w:after="120"/>
        <w:rPr>
          <w:rFonts w:eastAsiaTheme="minorHAnsi" w:cstheme="minorBidi"/>
          <w:color w:val="auto"/>
          <w:sz w:val="22"/>
          <w:szCs w:val="22"/>
        </w:rPr>
      </w:pPr>
      <w:r w:rsidRPr="005D2E73">
        <w:rPr>
          <w:rFonts w:eastAsiaTheme="minorHAnsi" w:cstheme="minorBidi"/>
          <w:color w:val="auto"/>
          <w:sz w:val="22"/>
          <w:szCs w:val="22"/>
        </w:rPr>
        <w:t>Es sind verschiedene Einstiegspunkte möglich:</w:t>
      </w:r>
    </w:p>
    <w:p w:rsidR="009163E6" w:rsidRPr="005D2E73" w:rsidRDefault="009163E6" w:rsidP="00413793">
      <w:pPr>
        <w:pStyle w:val="StandardmEinzug"/>
        <w:numPr>
          <w:ilvl w:val="0"/>
          <w:numId w:val="5"/>
        </w:numPr>
        <w:spacing w:after="0"/>
        <w:ind w:left="1066"/>
      </w:pPr>
      <w:r w:rsidRPr="005D2E73">
        <w:t>Von einem Messergebnis</w:t>
      </w:r>
    </w:p>
    <w:p w:rsidR="009163E6" w:rsidRPr="005D2E73" w:rsidRDefault="009163E6" w:rsidP="00413793">
      <w:pPr>
        <w:pStyle w:val="StandardmEinzug"/>
        <w:numPr>
          <w:ilvl w:val="0"/>
          <w:numId w:val="5"/>
        </w:numPr>
        <w:spacing w:after="0"/>
        <w:ind w:left="1066"/>
      </w:pPr>
      <w:r w:rsidRPr="005D2E73">
        <w:t xml:space="preserve">Mit </w:t>
      </w:r>
      <w:proofErr w:type="gramStart"/>
      <w:r w:rsidRPr="005D2E73">
        <w:t xml:space="preserve">den </w:t>
      </w:r>
      <w:r w:rsidR="004B6A42" w:rsidRPr="005D2E73">
        <w:t xml:space="preserve"> Daten</w:t>
      </w:r>
      <w:proofErr w:type="gramEnd"/>
      <w:r w:rsidR="004B6A42" w:rsidRPr="005D2E73">
        <w:t xml:space="preserve"> direkt in den </w:t>
      </w:r>
      <w:proofErr w:type="spellStart"/>
      <w:r w:rsidR="004B6A42" w:rsidRPr="005D2E73">
        <w:t>Submit</w:t>
      </w:r>
      <w:proofErr w:type="spellEnd"/>
    </w:p>
    <w:p w:rsidR="004B6A42" w:rsidRPr="005D2E73" w:rsidRDefault="004B6A42" w:rsidP="00413793">
      <w:pPr>
        <w:pStyle w:val="StandardmEinzug"/>
        <w:numPr>
          <w:ilvl w:val="0"/>
          <w:numId w:val="5"/>
        </w:numPr>
        <w:spacing w:after="0"/>
        <w:ind w:left="1066"/>
      </w:pPr>
      <w:r w:rsidRPr="005D2E73">
        <w:t xml:space="preserve">Mit vorgeschaltetem </w:t>
      </w:r>
      <w:proofErr w:type="spellStart"/>
      <w:r w:rsidRPr="005D2E73">
        <w:t>QuickCheck</w:t>
      </w:r>
      <w:proofErr w:type="spellEnd"/>
    </w:p>
    <w:p w:rsidR="00AD78DB" w:rsidRPr="005D2E73" w:rsidRDefault="00AD78DB" w:rsidP="00413793">
      <w:pPr>
        <w:pStyle w:val="StandardmEinzug"/>
        <w:spacing w:before="120" w:after="240"/>
        <w:ind w:left="706"/>
      </w:pPr>
      <w:r w:rsidRPr="005D2E73">
        <w:t xml:space="preserve">Hier zeigen wir den </w:t>
      </w:r>
      <w:r w:rsidRPr="005D2E73">
        <w:rPr>
          <w:b/>
        </w:rPr>
        <w:t xml:space="preserve">Start mit </w:t>
      </w:r>
      <w:proofErr w:type="spellStart"/>
      <w:r w:rsidRPr="005D2E73">
        <w:rPr>
          <w:b/>
        </w:rPr>
        <w:t>QuickCheck</w:t>
      </w:r>
      <w:proofErr w:type="spellEnd"/>
    </w:p>
    <w:p w:rsidR="007116B0" w:rsidRPr="005D2E73" w:rsidRDefault="007116B0" w:rsidP="00413793">
      <w:pPr>
        <w:pStyle w:val="Heading1"/>
        <w:numPr>
          <w:ilvl w:val="0"/>
          <w:numId w:val="4"/>
        </w:numPr>
        <w:spacing w:after="240"/>
      </w:pPr>
      <w:r w:rsidRPr="005D2E73">
        <w:t>Vorbemerkungen</w:t>
      </w:r>
    </w:p>
    <w:p w:rsidR="007116B0" w:rsidRPr="005D2E73" w:rsidRDefault="007116B0" w:rsidP="00771E77">
      <w:pPr>
        <w:pStyle w:val="StandardmEinzug"/>
        <w:spacing w:after="120"/>
        <w:ind w:left="706"/>
      </w:pPr>
      <w:proofErr w:type="spellStart"/>
      <w:r w:rsidRPr="005D2E73">
        <w:t>QuickCheck</w:t>
      </w:r>
      <w:proofErr w:type="spellEnd"/>
      <w:r w:rsidRPr="005D2E73">
        <w:t>-Daten sind nur für Sie zugänglich.</w:t>
      </w:r>
      <w:r w:rsidR="00771E77" w:rsidRPr="005D2E73">
        <w:t xml:space="preserve"> </w:t>
      </w:r>
      <w:r w:rsidRPr="005D2E73">
        <w:t>Es erfolgt keine Verwertung der Daten für Vorhersage o. ä. oder andere statische Auswertungen</w:t>
      </w:r>
      <w:r w:rsidR="00AF1F0B" w:rsidRPr="005D2E73">
        <w:t>.</w:t>
      </w:r>
    </w:p>
    <w:p w:rsidR="00515E1D" w:rsidRPr="005D2E73" w:rsidRDefault="00515E1D" w:rsidP="007116B0">
      <w:pPr>
        <w:pStyle w:val="StandardmEinzug"/>
      </w:pPr>
      <w:r w:rsidRPr="005D2E73">
        <w:t>Es existieren zwei Server: Neben dem öffentlichen ein institutsinterner, der von außen nicht sichtbar ist</w:t>
      </w:r>
      <w:r w:rsidR="00246458" w:rsidRPr="005D2E73">
        <w:t>.</w:t>
      </w:r>
    </w:p>
    <w:p w:rsidR="00011FA9" w:rsidRPr="005D2E73" w:rsidRDefault="00230195" w:rsidP="00413793">
      <w:pPr>
        <w:pStyle w:val="Heading1"/>
        <w:numPr>
          <w:ilvl w:val="0"/>
          <w:numId w:val="4"/>
        </w:numPr>
        <w:spacing w:after="240"/>
      </w:pPr>
      <w:r w:rsidRPr="005D2E73">
        <w:t>nmrshiftdb2</w:t>
      </w:r>
      <w:r w:rsidR="00011FA9" w:rsidRPr="005D2E73">
        <w:t xml:space="preserve"> aufrufen</w:t>
      </w:r>
    </w:p>
    <w:p w:rsidR="00274801" w:rsidRPr="005D2E73" w:rsidRDefault="00413793" w:rsidP="00011FA9">
      <w:pPr>
        <w:pStyle w:val="StandardmEinzug"/>
      </w:pPr>
      <w:r w:rsidRPr="005D2E73">
        <w:rPr>
          <w:noProof/>
        </w:rPr>
        <w:drawing>
          <wp:inline distT="0" distB="0" distL="0" distR="0" wp14:anchorId="7D6C6C16" wp14:editId="437B8B1E">
            <wp:extent cx="2867660" cy="427355"/>
            <wp:effectExtent l="0" t="0" r="889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660" cy="427355"/>
                    </a:xfrm>
                    <a:prstGeom prst="rect">
                      <a:avLst/>
                    </a:prstGeom>
                    <a:noFill/>
                    <a:ln>
                      <a:noFill/>
                    </a:ln>
                  </pic:spPr>
                </pic:pic>
              </a:graphicData>
            </a:graphic>
          </wp:inline>
        </w:drawing>
      </w:r>
    </w:p>
    <w:p w:rsidR="00011FA9" w:rsidRPr="005D2E73" w:rsidRDefault="00011FA9" w:rsidP="00011FA9">
      <w:pPr>
        <w:pStyle w:val="StandardmEinzug"/>
      </w:pPr>
      <w:r w:rsidRPr="005D2E73">
        <w:t>Rufen Sie</w:t>
      </w:r>
      <w:r w:rsidR="004B6A42" w:rsidRPr="005D2E73">
        <w:t xml:space="preserve"> die </w:t>
      </w:r>
      <w:r w:rsidR="00246458" w:rsidRPr="005D2E73">
        <w:t>interne</w:t>
      </w:r>
      <w:r w:rsidR="005175E5" w:rsidRPr="005D2E73">
        <w:t xml:space="preserve"> Datenbank von</w:t>
      </w:r>
      <w:r w:rsidRPr="005D2E73">
        <w:t xml:space="preserve"> </w:t>
      </w:r>
      <w:r w:rsidR="00230195" w:rsidRPr="005D2E73">
        <w:rPr>
          <w:b/>
        </w:rPr>
        <w:t>nmrshiftdb2</w:t>
      </w:r>
      <w:r w:rsidRPr="005D2E73">
        <w:t xml:space="preserve"> </w:t>
      </w:r>
      <w:r w:rsidR="009029ED" w:rsidRPr="005D2E73">
        <w:t xml:space="preserve">in Ihrem Internetbrowser </w:t>
      </w:r>
      <w:r w:rsidRPr="005D2E73">
        <w:t xml:space="preserve">unter der Adresse </w:t>
      </w:r>
      <w:hyperlink r:id="rId10" w:history="1">
        <w:r w:rsidR="00534CCC" w:rsidRPr="005D2E73">
          <w:rPr>
            <w:rStyle w:val="Hyperlink"/>
          </w:rPr>
          <w:t>https://laplace.uni-koeln.de</w:t>
        </w:r>
      </w:hyperlink>
      <w:r w:rsidR="00A2270D" w:rsidRPr="005D2E73">
        <w:t xml:space="preserve"> </w:t>
      </w:r>
      <w:r w:rsidRPr="005D2E73">
        <w:t>auf.</w:t>
      </w:r>
      <w:r w:rsidR="00246458" w:rsidRPr="005D2E73">
        <w:t xml:space="preserve"> Der öffentliche Server ist unter </w:t>
      </w:r>
      <w:hyperlink r:id="rId11" w:history="1">
        <w:r w:rsidR="00246458" w:rsidRPr="005D2E73">
          <w:rPr>
            <w:rStyle w:val="Hyperlink"/>
          </w:rPr>
          <w:t>https://nmrshiftdb.uni-koeln.de</w:t>
        </w:r>
      </w:hyperlink>
      <w:r w:rsidR="00246458" w:rsidRPr="005D2E73">
        <w:t xml:space="preserve"> auf.</w:t>
      </w:r>
    </w:p>
    <w:p w:rsidR="00AF1F0B" w:rsidRPr="005D2E73" w:rsidRDefault="00AF1F0B" w:rsidP="00413793">
      <w:pPr>
        <w:pStyle w:val="Heading1"/>
        <w:numPr>
          <w:ilvl w:val="0"/>
          <w:numId w:val="4"/>
        </w:numPr>
        <w:spacing w:after="240"/>
      </w:pPr>
      <w:r w:rsidRPr="005D2E73">
        <w:t>Login (optiona</w:t>
      </w:r>
      <w:r w:rsidR="00FA6DCB" w:rsidRPr="005D2E73">
        <w:t>l</w:t>
      </w:r>
      <w:r w:rsidRPr="005D2E73">
        <w:t>)</w:t>
      </w:r>
    </w:p>
    <w:p w:rsidR="00AF1F0B" w:rsidRPr="005D2E73" w:rsidRDefault="00AF1F0B" w:rsidP="00995BB2">
      <w:pPr>
        <w:pStyle w:val="StandardmEinzug"/>
        <w:spacing w:after="120"/>
        <w:ind w:left="706"/>
      </w:pPr>
      <w:r w:rsidRPr="005D2E73">
        <w:t xml:space="preserve">Login ist optional, aber empfohlen, um Daten </w:t>
      </w:r>
      <w:r w:rsidR="00FA6DCB" w:rsidRPr="005D2E73">
        <w:t>wieder aufrufen</w:t>
      </w:r>
      <w:r w:rsidRPr="005D2E73">
        <w:t xml:space="preserve"> zu können</w:t>
      </w:r>
      <w:r w:rsidR="00FA6DCB" w:rsidRPr="005D2E73">
        <w:t xml:space="preserve">, und nötig für den </w:t>
      </w:r>
      <w:proofErr w:type="spellStart"/>
      <w:r w:rsidR="00FA6DCB" w:rsidRPr="005D2E73">
        <w:t>Submit</w:t>
      </w:r>
      <w:proofErr w:type="spellEnd"/>
      <w:r w:rsidRPr="005D2E73">
        <w:t>.</w:t>
      </w:r>
    </w:p>
    <w:p w:rsidR="00FA6DCB" w:rsidRPr="005D2E73" w:rsidRDefault="00FA6DCB" w:rsidP="00FA6DCB">
      <w:pPr>
        <w:pStyle w:val="StandardmEinzug"/>
      </w:pPr>
      <w:r w:rsidRPr="005D2E73">
        <w:rPr>
          <w:noProof/>
        </w:rPr>
        <w:drawing>
          <wp:inline distT="0" distB="0" distL="0" distR="0" wp14:anchorId="58F3B70F" wp14:editId="18C2AD78">
            <wp:extent cx="3398520" cy="532215"/>
            <wp:effectExtent l="0" t="0" r="0" b="127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31581"/>
                    <a:stretch/>
                  </pic:blipFill>
                  <pic:spPr bwMode="auto">
                    <a:xfrm>
                      <a:off x="0" y="0"/>
                      <a:ext cx="3398520" cy="532215"/>
                    </a:xfrm>
                    <a:prstGeom prst="rect">
                      <a:avLst/>
                    </a:prstGeom>
                    <a:noFill/>
                    <a:ln>
                      <a:noFill/>
                    </a:ln>
                    <a:extLst>
                      <a:ext uri="{53640926-AAD7-44D8-BBD7-CCE9431645EC}">
                        <a14:shadowObscured xmlns:a14="http://schemas.microsoft.com/office/drawing/2010/main"/>
                      </a:ext>
                    </a:extLst>
                  </pic:spPr>
                </pic:pic>
              </a:graphicData>
            </a:graphic>
          </wp:inline>
        </w:drawing>
      </w:r>
    </w:p>
    <w:p w:rsidR="00FA6DCB" w:rsidRPr="005D2E73" w:rsidRDefault="00FA6DCB" w:rsidP="00995BB2">
      <w:pPr>
        <w:pStyle w:val="StandardmEinzug"/>
        <w:spacing w:after="120"/>
        <w:ind w:left="706"/>
      </w:pPr>
    </w:p>
    <w:p w:rsidR="00FA6DCB" w:rsidRPr="005D2E73" w:rsidRDefault="00FA6DCB" w:rsidP="00FA6DCB">
      <w:pPr>
        <w:pStyle w:val="StandardmEinzug"/>
      </w:pPr>
      <w:r w:rsidRPr="005D2E73">
        <w:rPr>
          <w:noProof/>
        </w:rPr>
        <w:lastRenderedPageBreak/>
        <w:drawing>
          <wp:inline distT="0" distB="0" distL="0" distR="0" wp14:anchorId="7F858119" wp14:editId="3FB6983D">
            <wp:extent cx="2388235" cy="812165"/>
            <wp:effectExtent l="0" t="0" r="0" b="698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8235" cy="812165"/>
                    </a:xfrm>
                    <a:prstGeom prst="rect">
                      <a:avLst/>
                    </a:prstGeom>
                    <a:noFill/>
                    <a:ln>
                      <a:noFill/>
                    </a:ln>
                  </pic:spPr>
                </pic:pic>
              </a:graphicData>
            </a:graphic>
          </wp:inline>
        </w:drawing>
      </w:r>
    </w:p>
    <w:p w:rsidR="00FA6DCB" w:rsidRPr="005D2E73" w:rsidRDefault="00FA6DCB" w:rsidP="00FA6DCB">
      <w:pPr>
        <w:pStyle w:val="StandardmEinzug"/>
      </w:pPr>
      <w:r w:rsidRPr="005D2E73">
        <w:t xml:space="preserve">Wenn Sie sich mit Ihrem </w:t>
      </w:r>
      <w:r w:rsidRPr="005D2E73">
        <w:rPr>
          <w:b/>
        </w:rPr>
        <w:t>Benutzernamen</w:t>
      </w:r>
      <w:r w:rsidRPr="005D2E73">
        <w:t xml:space="preserve"> einloggen, können Sie durchgeführte Quick Checks in Ihrem Account speichern und später wieder aufrufen</w:t>
      </w:r>
      <w:r w:rsidR="00534CCC" w:rsidRPr="005D2E73">
        <w:t xml:space="preserve">. </w:t>
      </w:r>
      <w:r w:rsidRPr="005D2E73">
        <w:t xml:space="preserve">Nur mit Login ist ein späterer </w:t>
      </w:r>
      <w:proofErr w:type="spellStart"/>
      <w:r w:rsidRPr="005D2E73">
        <w:t>Submit</w:t>
      </w:r>
      <w:proofErr w:type="spellEnd"/>
      <w:r w:rsidRPr="005D2E73">
        <w:t xml:space="preserve"> möglich.</w:t>
      </w:r>
    </w:p>
    <w:p w:rsidR="00011FA9" w:rsidRPr="005D2E73" w:rsidRDefault="00011FA9" w:rsidP="00011FA9">
      <w:pPr>
        <w:pStyle w:val="Heading1"/>
        <w:numPr>
          <w:ilvl w:val="0"/>
          <w:numId w:val="4"/>
        </w:numPr>
      </w:pPr>
      <w:r w:rsidRPr="005D2E73">
        <w:t>Reiter „Quick</w:t>
      </w:r>
      <w:r w:rsidR="0064161D" w:rsidRPr="005D2E73">
        <w:t xml:space="preserve"> </w:t>
      </w:r>
      <w:r w:rsidRPr="005D2E73">
        <w:t>Check“ auswählen</w:t>
      </w:r>
    </w:p>
    <w:p w:rsidR="00274801" w:rsidRPr="005D2E73" w:rsidRDefault="00274801" w:rsidP="00274801">
      <w:pPr>
        <w:pStyle w:val="StandardmEinzug"/>
      </w:pPr>
    </w:p>
    <w:p w:rsidR="00274801" w:rsidRPr="005D2E73" w:rsidRDefault="00E86813" w:rsidP="00274801">
      <w:pPr>
        <w:pStyle w:val="StandardmEinzug"/>
      </w:pPr>
      <w:r w:rsidRPr="005D2E73">
        <w:rPr>
          <w:noProof/>
        </w:rPr>
        <w:drawing>
          <wp:inline distT="0" distB="0" distL="0" distR="0">
            <wp:extent cx="1426210" cy="457200"/>
            <wp:effectExtent l="0" t="0" r="254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6210" cy="457200"/>
                    </a:xfrm>
                    <a:prstGeom prst="rect">
                      <a:avLst/>
                    </a:prstGeom>
                    <a:noFill/>
                    <a:ln>
                      <a:noFill/>
                    </a:ln>
                  </pic:spPr>
                </pic:pic>
              </a:graphicData>
            </a:graphic>
          </wp:inline>
        </w:drawing>
      </w:r>
    </w:p>
    <w:p w:rsidR="0064161D" w:rsidRPr="005D2E73" w:rsidRDefault="00274801" w:rsidP="0064161D">
      <w:pPr>
        <w:pStyle w:val="StandardmEinzug"/>
      </w:pPr>
      <w:r w:rsidRPr="005D2E73">
        <w:t xml:space="preserve">Wählen Sie das </w:t>
      </w:r>
      <w:proofErr w:type="spellStart"/>
      <w:r w:rsidRPr="005D2E73">
        <w:rPr>
          <w:b/>
        </w:rPr>
        <w:t>QuickCheck</w:t>
      </w:r>
      <w:proofErr w:type="spellEnd"/>
      <w:r w:rsidRPr="005D2E73">
        <w:rPr>
          <w:b/>
        </w:rPr>
        <w:t>-Fenster</w:t>
      </w:r>
      <w:r w:rsidRPr="005D2E73">
        <w:t xml:space="preserve"> über den entsprechenden Reiter aus.</w:t>
      </w:r>
    </w:p>
    <w:p w:rsidR="006062D1" w:rsidRPr="005D2E73" w:rsidRDefault="006062D1" w:rsidP="0064161D">
      <w:pPr>
        <w:pStyle w:val="StandardmEinzug"/>
      </w:pPr>
    </w:p>
    <w:p w:rsidR="007252BB" w:rsidRPr="005D2E73" w:rsidRDefault="007252BB" w:rsidP="007252BB">
      <w:pPr>
        <w:pStyle w:val="Heading1"/>
        <w:numPr>
          <w:ilvl w:val="0"/>
          <w:numId w:val="4"/>
        </w:numPr>
      </w:pPr>
      <w:r w:rsidRPr="005D2E73">
        <w:t>Laden Sie eine Datei oder Geben Sie die Struktur des Moleküls ein</w:t>
      </w:r>
    </w:p>
    <w:p w:rsidR="007252BB" w:rsidRPr="005D2E73" w:rsidRDefault="007252BB" w:rsidP="007252BB">
      <w:pPr>
        <w:pStyle w:val="StandardmEinzug"/>
      </w:pPr>
      <w:r w:rsidRPr="005D2E73">
        <w:t xml:space="preserve">Die einfachste Möglichkeit, Daten in den </w:t>
      </w:r>
      <w:proofErr w:type="spellStart"/>
      <w:r w:rsidRPr="005D2E73">
        <w:t>QuickCheck</w:t>
      </w:r>
      <w:proofErr w:type="spellEnd"/>
      <w:r w:rsidRPr="005D2E73">
        <w:t xml:space="preserve"> zu importieren, ist</w:t>
      </w:r>
      <w:r w:rsidR="00B42744" w:rsidRPr="005D2E73">
        <w:t xml:space="preserve"> der Import einer Datei in den folgenden Formaten:</w:t>
      </w:r>
    </w:p>
    <w:p w:rsidR="00B42744" w:rsidRPr="005D2E73" w:rsidRDefault="00B42744" w:rsidP="00B42744">
      <w:pPr>
        <w:pStyle w:val="StandardmEinzug"/>
        <w:numPr>
          <w:ilvl w:val="0"/>
          <w:numId w:val="7"/>
        </w:numPr>
      </w:pPr>
      <w:proofErr w:type="spellStart"/>
      <w:r w:rsidRPr="005D2E73">
        <w:t>NMReDATA</w:t>
      </w:r>
      <w:proofErr w:type="spellEnd"/>
      <w:r w:rsidRPr="005D2E73">
        <w:t xml:space="preserve"> (importiert Struktur und alle Spektren)</w:t>
      </w:r>
    </w:p>
    <w:p w:rsidR="00B42744" w:rsidRPr="005D2E73" w:rsidRDefault="00B42744" w:rsidP="00B42744">
      <w:pPr>
        <w:pStyle w:val="ListParagraph"/>
        <w:numPr>
          <w:ilvl w:val="0"/>
          <w:numId w:val="7"/>
        </w:numPr>
      </w:pPr>
      <w:r w:rsidRPr="005D2E73">
        <w:t xml:space="preserve">CMC-SE-Resultate (der </w:t>
      </w:r>
      <w:proofErr w:type="spellStart"/>
      <w:r w:rsidRPr="005D2E73">
        <w:t>Topsin</w:t>
      </w:r>
      <w:proofErr w:type="spellEnd"/>
      <w:r w:rsidRPr="005D2E73">
        <w:t xml:space="preserve">-Ordner muss hierzu in eine </w:t>
      </w:r>
      <w:proofErr w:type="spellStart"/>
      <w:r w:rsidRPr="005D2E73">
        <w:t>zip</w:t>
      </w:r>
      <w:proofErr w:type="spellEnd"/>
      <w:r w:rsidRPr="005D2E73">
        <w:t xml:space="preserve">-Datei verpackt werden, </w:t>
      </w:r>
      <w:proofErr w:type="gramStart"/>
      <w:r w:rsidRPr="005D2E73">
        <w:t>importiert</w:t>
      </w:r>
      <w:proofErr w:type="gramEnd"/>
      <w:r w:rsidRPr="005D2E73">
        <w:t xml:space="preserve"> Struktur und alle Spektren)</w:t>
      </w:r>
    </w:p>
    <w:p w:rsidR="00B42744" w:rsidRPr="005D2E73" w:rsidRDefault="00B42744" w:rsidP="00B42744">
      <w:pPr>
        <w:pStyle w:val="StandardmEinzug"/>
        <w:numPr>
          <w:ilvl w:val="0"/>
          <w:numId w:val="7"/>
        </w:numPr>
      </w:pPr>
      <w:proofErr w:type="spellStart"/>
      <w:r w:rsidRPr="005D2E73">
        <w:t>MNova</w:t>
      </w:r>
      <w:proofErr w:type="spellEnd"/>
      <w:r w:rsidRPr="005D2E73">
        <w:t xml:space="preserve"> mol- oder </w:t>
      </w:r>
      <w:proofErr w:type="spellStart"/>
      <w:r w:rsidRPr="005D2E73">
        <w:t>sd</w:t>
      </w:r>
      <w:proofErr w:type="spellEnd"/>
      <w:r w:rsidRPr="005D2E73">
        <w:t>-Dateien (importiert Struktur und alle Spektren)</w:t>
      </w:r>
    </w:p>
    <w:p w:rsidR="00B42744" w:rsidRPr="005D2E73" w:rsidRDefault="00B42744" w:rsidP="00B42744">
      <w:pPr>
        <w:pStyle w:val="ListParagraph"/>
        <w:numPr>
          <w:ilvl w:val="0"/>
          <w:numId w:val="7"/>
        </w:numPr>
      </w:pPr>
      <w:r w:rsidRPr="005D2E73">
        <w:t>Eine mol-Datei mit Atom-Labels (importiert nur die Struktur)</w:t>
      </w:r>
    </w:p>
    <w:p w:rsidR="00B42744" w:rsidRPr="005D2E73" w:rsidRDefault="00B42744" w:rsidP="00B42744">
      <w:pPr>
        <w:pStyle w:val="StandardmEinzug"/>
      </w:pPr>
      <w:r w:rsidRPr="005D2E73">
        <w:t>Hierzu unterhalb des Struktur-Editors „</w:t>
      </w:r>
      <w:proofErr w:type="spellStart"/>
      <w:r w:rsidRPr="005D2E73">
        <w:t>Choose</w:t>
      </w:r>
      <w:proofErr w:type="spellEnd"/>
      <w:r w:rsidRPr="005D2E73">
        <w:t xml:space="preserve"> File“ für den gewünschten Datei-Typ </w:t>
      </w:r>
      <w:r w:rsidR="005D2E73" w:rsidRPr="005D2E73">
        <w:t>wählen</w:t>
      </w:r>
      <w:r w:rsidRPr="005D2E73">
        <w:t>. Es erscheint der Datei-Name neben dem Button. Dann „Transfer“ klicken. Es werden die Daten geladen und die Prüfung durchgeführt. Sie können direkt mit Punkt 14 fortfahren.</w:t>
      </w:r>
    </w:p>
    <w:p w:rsidR="007718C8" w:rsidRPr="005D2E73" w:rsidRDefault="007252BB" w:rsidP="007718C8">
      <w:pPr>
        <w:pStyle w:val="StandardmEinzug"/>
      </w:pPr>
      <w:r w:rsidRPr="005D2E73">
        <w:rPr>
          <w:noProof/>
        </w:rPr>
        <w:drawing>
          <wp:inline distT="0" distB="0" distL="0" distR="0">
            <wp:extent cx="5760720" cy="18821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882140"/>
                    </a:xfrm>
                    <a:prstGeom prst="rect">
                      <a:avLst/>
                    </a:prstGeom>
                    <a:noFill/>
                    <a:ln>
                      <a:noFill/>
                    </a:ln>
                  </pic:spPr>
                </pic:pic>
              </a:graphicData>
            </a:graphic>
          </wp:inline>
        </w:drawing>
      </w:r>
    </w:p>
    <w:p w:rsidR="00B42744" w:rsidRPr="005D2E73" w:rsidRDefault="00B42744" w:rsidP="007718C8">
      <w:pPr>
        <w:pStyle w:val="StandardmEinzug"/>
      </w:pPr>
      <w:r w:rsidRPr="005D2E73">
        <w:t>Wenn Sie keine Datei hochladen, sondern die Daten manuell eingeben, beginnen Sie mit der Struktureingabe:</w:t>
      </w:r>
    </w:p>
    <w:p w:rsidR="007718C8" w:rsidRPr="005D2E73" w:rsidRDefault="007718C8" w:rsidP="007718C8">
      <w:pPr>
        <w:pStyle w:val="StandardmEinzug"/>
      </w:pPr>
      <w:r w:rsidRPr="005D2E73">
        <w:rPr>
          <w:noProof/>
        </w:rPr>
        <w:lastRenderedPageBreak/>
        <w:drawing>
          <wp:inline distT="0" distB="0" distL="0" distR="0">
            <wp:extent cx="4790440" cy="4094480"/>
            <wp:effectExtent l="0" t="0" r="0" b="127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0440" cy="4094480"/>
                    </a:xfrm>
                    <a:prstGeom prst="rect">
                      <a:avLst/>
                    </a:prstGeom>
                    <a:noFill/>
                    <a:ln>
                      <a:noFill/>
                    </a:ln>
                  </pic:spPr>
                </pic:pic>
              </a:graphicData>
            </a:graphic>
          </wp:inline>
        </w:drawing>
      </w:r>
    </w:p>
    <w:p w:rsidR="00A85BC1" w:rsidRPr="005D2E73" w:rsidRDefault="007718C8" w:rsidP="00995BB2">
      <w:pPr>
        <w:pStyle w:val="StandardmEinzug"/>
        <w:spacing w:before="240"/>
        <w:ind w:left="706"/>
      </w:pPr>
      <w:r w:rsidRPr="005D2E73">
        <w:t xml:space="preserve">Zeichnen Sie die </w:t>
      </w:r>
      <w:r w:rsidRPr="005D2E73">
        <w:rPr>
          <w:b/>
        </w:rPr>
        <w:t>Struktur</w:t>
      </w:r>
      <w:r w:rsidRPr="005D2E73">
        <w:t xml:space="preserve"> im Struktureditor. Alternativ können Sie auch SMILES</w:t>
      </w:r>
      <w:r w:rsidR="00A85BC1" w:rsidRPr="005D2E73">
        <w:t xml:space="preserve">- oder </w:t>
      </w:r>
      <w:proofErr w:type="spellStart"/>
      <w:r w:rsidR="00A85BC1" w:rsidRPr="005D2E73">
        <w:t>InChI</w:t>
      </w:r>
      <w:proofErr w:type="spellEnd"/>
      <w:r w:rsidR="00A85BC1" w:rsidRPr="005D2E73">
        <w:t xml:space="preserve">-Codes </w:t>
      </w:r>
      <w:r w:rsidR="00FA6DCB" w:rsidRPr="005D2E73">
        <w:t xml:space="preserve">(und diverse andere Formate) </w:t>
      </w:r>
      <w:r w:rsidR="00A85BC1" w:rsidRPr="005D2E73">
        <w:t>über den</w:t>
      </w:r>
      <w:r w:rsidRPr="005D2E73">
        <w:t xml:space="preserve"> Ordner-</w:t>
      </w:r>
      <w:r w:rsidR="00A85BC1" w:rsidRPr="005D2E73">
        <w:t>Button</w:t>
      </w:r>
      <w:r w:rsidRPr="005D2E73">
        <w:t xml:space="preserve"> </w:t>
      </w:r>
      <w:r w:rsidR="002A4C5C" w:rsidRPr="005D2E73">
        <w:t xml:space="preserve">oder per Copy-Paste aus </w:t>
      </w:r>
      <w:proofErr w:type="spellStart"/>
      <w:r w:rsidR="002A4C5C" w:rsidRPr="005D2E73">
        <w:t>ChemDraw</w:t>
      </w:r>
      <w:proofErr w:type="spellEnd"/>
      <w:r w:rsidR="002A4C5C" w:rsidRPr="005D2E73">
        <w:t xml:space="preserve"> (</w:t>
      </w:r>
      <w:proofErr w:type="spellStart"/>
      <w:r w:rsidR="002A4C5C" w:rsidRPr="005D2E73">
        <w:t>copy</w:t>
      </w:r>
      <w:proofErr w:type="spellEnd"/>
      <w:r w:rsidR="002A4C5C" w:rsidRPr="005D2E73">
        <w:t xml:space="preserve"> </w:t>
      </w:r>
      <w:proofErr w:type="spellStart"/>
      <w:r w:rsidR="002A4C5C" w:rsidRPr="005D2E73">
        <w:t>as</w:t>
      </w:r>
      <w:proofErr w:type="spellEnd"/>
      <w:r w:rsidR="002A4C5C" w:rsidRPr="005D2E73">
        <w:t xml:space="preserve"> SMILES-Option) </w:t>
      </w:r>
      <w:r w:rsidRPr="005D2E73">
        <w:t xml:space="preserve">importieren. Sie können dem Quick Check im Textfeld an dieser Stelle einen Namen </w:t>
      </w:r>
      <w:r w:rsidR="00744EE9" w:rsidRPr="005D2E73">
        <w:t xml:space="preserve">(„personal ID“) </w:t>
      </w:r>
      <w:r w:rsidRPr="005D2E73">
        <w:t>geben.</w:t>
      </w:r>
    </w:p>
    <w:p w:rsidR="006062D1" w:rsidRPr="005D2E73" w:rsidRDefault="006062D1" w:rsidP="007718C8">
      <w:pPr>
        <w:pStyle w:val="StandardmEinzug"/>
      </w:pPr>
    </w:p>
    <w:p w:rsidR="00995BB2" w:rsidRPr="005D2E73" w:rsidRDefault="00995BB2">
      <w:pPr>
        <w:rPr>
          <w:rFonts w:ascii="Myriad Pro" w:eastAsiaTheme="majorEastAsia" w:hAnsi="Myriad Pro" w:cstheme="majorBidi"/>
          <w:b/>
          <w:color w:val="2E74B5" w:themeColor="accent1" w:themeShade="BF"/>
          <w:sz w:val="32"/>
          <w:szCs w:val="32"/>
        </w:rPr>
      </w:pPr>
      <w:r w:rsidRPr="005D2E73">
        <w:br w:type="page"/>
      </w:r>
    </w:p>
    <w:p w:rsidR="00744EE9" w:rsidRPr="005D2E73" w:rsidRDefault="00744EE9" w:rsidP="00744EE9">
      <w:pPr>
        <w:pStyle w:val="Heading1"/>
        <w:numPr>
          <w:ilvl w:val="0"/>
          <w:numId w:val="4"/>
        </w:numPr>
      </w:pPr>
      <w:r w:rsidRPr="005D2E73">
        <w:lastRenderedPageBreak/>
        <w:t>Klicken Sie auf „</w:t>
      </w:r>
      <w:r w:rsidR="005E2055" w:rsidRPr="005D2E73">
        <w:t>Transfer</w:t>
      </w:r>
      <w:r w:rsidR="00341A69" w:rsidRPr="005D2E73">
        <w:t xml:space="preserve"> </w:t>
      </w:r>
      <w:r w:rsidRPr="005D2E73">
        <w:t>“ (optional)</w:t>
      </w:r>
    </w:p>
    <w:p w:rsidR="00A85BC1" w:rsidRPr="005D2E73" w:rsidRDefault="00FA6DCB" w:rsidP="00995BB2">
      <w:pPr>
        <w:pStyle w:val="StandardmEinzug"/>
        <w:spacing w:before="240"/>
        <w:ind w:left="706"/>
      </w:pPr>
      <w:r w:rsidRPr="005D2E73">
        <w:rPr>
          <w:noProof/>
        </w:rPr>
        <w:drawing>
          <wp:inline distT="0" distB="0" distL="0" distR="0">
            <wp:extent cx="723900" cy="24765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p>
    <w:p w:rsidR="00744EE9" w:rsidRPr="005D2E73" w:rsidRDefault="00744EE9" w:rsidP="007718C8">
      <w:pPr>
        <w:pStyle w:val="StandardmEinzug"/>
      </w:pPr>
      <w:r w:rsidRPr="005D2E73">
        <w:t xml:space="preserve">Dadurch </w:t>
      </w:r>
      <w:proofErr w:type="gramStart"/>
      <w:r w:rsidRPr="005D2E73">
        <w:t>werden</w:t>
      </w:r>
      <w:proofErr w:type="gramEnd"/>
      <w:r w:rsidRPr="005D2E73">
        <w:t xml:space="preserve"> alle </w:t>
      </w:r>
      <w:r w:rsidRPr="005D2E73">
        <w:rPr>
          <w:b/>
        </w:rPr>
        <w:t>Shift-Felder</w:t>
      </w:r>
      <w:r w:rsidRPr="005D2E73">
        <w:t xml:space="preserve"> entfernt, die für die Struktur nicht benötigt werden. Wenn Sie eingeloggt sind und eine „personal ID“ eingegeben haben, wird die </w:t>
      </w:r>
      <w:r w:rsidRPr="005D2E73">
        <w:rPr>
          <w:b/>
        </w:rPr>
        <w:t>Struktur gespeichert</w:t>
      </w:r>
      <w:r w:rsidRPr="005D2E73">
        <w:t>.</w:t>
      </w:r>
    </w:p>
    <w:p w:rsidR="00744EE9" w:rsidRPr="005D2E73" w:rsidRDefault="00744EE9" w:rsidP="007718C8">
      <w:pPr>
        <w:pStyle w:val="StandardmEinzug"/>
      </w:pPr>
    </w:p>
    <w:p w:rsidR="00744EE9" w:rsidRPr="005D2E73" w:rsidRDefault="00125365" w:rsidP="00125365">
      <w:pPr>
        <w:pStyle w:val="Heading1"/>
        <w:numPr>
          <w:ilvl w:val="0"/>
          <w:numId w:val="4"/>
        </w:numPr>
      </w:pPr>
      <w:r w:rsidRPr="005D2E73">
        <w:t>Geben Sie die chemischen Verschiebungen zu der Struktur ein</w:t>
      </w:r>
    </w:p>
    <w:p w:rsidR="00125365" w:rsidRPr="005D2E73" w:rsidRDefault="00125365" w:rsidP="00125365">
      <w:pPr>
        <w:pStyle w:val="StandardmEinzug"/>
      </w:pPr>
    </w:p>
    <w:p w:rsidR="00125365" w:rsidRPr="005D2E73" w:rsidRDefault="00FA6DCB" w:rsidP="00125365">
      <w:pPr>
        <w:pStyle w:val="StandardmEinzug"/>
      </w:pPr>
      <w:r w:rsidRPr="005D2E73">
        <w:rPr>
          <w:noProof/>
        </w:rPr>
        <w:drawing>
          <wp:inline distT="0" distB="0" distL="0" distR="0">
            <wp:extent cx="2834640" cy="1463040"/>
            <wp:effectExtent l="0" t="0" r="3810" b="381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4640" cy="1463040"/>
                    </a:xfrm>
                    <a:prstGeom prst="rect">
                      <a:avLst/>
                    </a:prstGeom>
                    <a:noFill/>
                    <a:ln>
                      <a:noFill/>
                    </a:ln>
                  </pic:spPr>
                </pic:pic>
              </a:graphicData>
            </a:graphic>
          </wp:inline>
        </w:drawing>
      </w:r>
    </w:p>
    <w:p w:rsidR="00125365" w:rsidRPr="005D2E73" w:rsidRDefault="00125365" w:rsidP="00125365">
      <w:pPr>
        <w:pStyle w:val="StandardmEinzug"/>
      </w:pPr>
      <w:r w:rsidRPr="005D2E73">
        <w:t xml:space="preserve">Geben Sie </w:t>
      </w:r>
      <w:r w:rsidRPr="005D2E73">
        <w:rPr>
          <w:b/>
          <w:vertAlign w:val="superscript"/>
        </w:rPr>
        <w:t>1</w:t>
      </w:r>
      <w:r w:rsidRPr="005D2E73">
        <w:rPr>
          <w:b/>
        </w:rPr>
        <w:t xml:space="preserve">H- und </w:t>
      </w:r>
      <w:r w:rsidRPr="005D2E73">
        <w:rPr>
          <w:b/>
          <w:vertAlign w:val="superscript"/>
        </w:rPr>
        <w:t>13</w:t>
      </w:r>
      <w:r w:rsidRPr="005D2E73">
        <w:rPr>
          <w:b/>
        </w:rPr>
        <w:t>C-Shifts</w:t>
      </w:r>
      <w:r w:rsidRPr="005D2E73">
        <w:t xml:space="preserve"> in die jeweiligen Felder ein</w:t>
      </w:r>
      <w:r w:rsidR="00FA6DCB" w:rsidRPr="005D2E73">
        <w:t xml:space="preserve">. Der vorgeschlagene Wert stammt von der nmrshiftdb2-Vorhersagen, * bedeutet ein </w:t>
      </w:r>
      <w:r w:rsidR="005D2E73" w:rsidRPr="005D2E73">
        <w:t>symmetrisches</w:t>
      </w:r>
      <w:r w:rsidR="00FA6DCB" w:rsidRPr="005D2E73">
        <w:t xml:space="preserve"> Atom (diese werden automatisch ausgefüllt, wenn sie leer bleiben)</w:t>
      </w:r>
      <w:r w:rsidR="00E24C0C" w:rsidRPr="005D2E73">
        <w:t>. Für CH</w:t>
      </w:r>
      <w:r w:rsidR="00E24C0C" w:rsidRPr="005D2E73">
        <w:rPr>
          <w:vertAlign w:val="subscript"/>
        </w:rPr>
        <w:t>2</w:t>
      </w:r>
      <w:r w:rsidR="00E24C0C" w:rsidRPr="005D2E73">
        <w:t>-Gruppen stehen Ihnen zwei Felder zur Verfügung. Wenn Sie das zweite Feld leer lassen, wird für beide Protonen der erste Shift angenommen.</w:t>
      </w:r>
    </w:p>
    <w:p w:rsidR="00744EE9" w:rsidRPr="005D2E73" w:rsidRDefault="00744EE9" w:rsidP="007718C8">
      <w:pPr>
        <w:pStyle w:val="StandardmEinzug"/>
      </w:pPr>
    </w:p>
    <w:p w:rsidR="00744EE9" w:rsidRPr="005D2E73" w:rsidRDefault="00125365" w:rsidP="007718C8">
      <w:pPr>
        <w:pStyle w:val="StandardmEinzug"/>
        <w:rPr>
          <w:b/>
        </w:rPr>
      </w:pPr>
      <w:r w:rsidRPr="005D2E73">
        <w:rPr>
          <w:b/>
        </w:rPr>
        <w:t>ODER</w:t>
      </w:r>
    </w:p>
    <w:p w:rsidR="00125365" w:rsidRPr="005D2E73" w:rsidRDefault="00125365" w:rsidP="007718C8">
      <w:pPr>
        <w:pStyle w:val="StandardmEinzug"/>
      </w:pPr>
    </w:p>
    <w:p w:rsidR="00125365" w:rsidRPr="005D2E73" w:rsidRDefault="00125365" w:rsidP="00995BB2">
      <w:pPr>
        <w:pStyle w:val="StandardmEinzug"/>
        <w:spacing w:after="240"/>
        <w:ind w:left="634"/>
      </w:pPr>
      <w:r w:rsidRPr="005D2E73">
        <w:rPr>
          <w:noProof/>
        </w:rPr>
        <w:drawing>
          <wp:inline distT="0" distB="0" distL="0" distR="0">
            <wp:extent cx="1475105" cy="1647825"/>
            <wp:effectExtent l="0" t="0" r="0" b="952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5105" cy="1647825"/>
                    </a:xfrm>
                    <a:prstGeom prst="rect">
                      <a:avLst/>
                    </a:prstGeom>
                    <a:noFill/>
                    <a:ln>
                      <a:noFill/>
                    </a:ln>
                  </pic:spPr>
                </pic:pic>
              </a:graphicData>
            </a:graphic>
          </wp:inline>
        </w:drawing>
      </w:r>
    </w:p>
    <w:p w:rsidR="00125365" w:rsidRPr="005D2E73" w:rsidRDefault="00125365" w:rsidP="007718C8">
      <w:pPr>
        <w:pStyle w:val="StandardmEinzug"/>
      </w:pPr>
      <w:r w:rsidRPr="005D2E73">
        <w:t xml:space="preserve">Geben Sie eine </w:t>
      </w:r>
      <w:r w:rsidRPr="005D2E73">
        <w:rPr>
          <w:b/>
        </w:rPr>
        <w:t>Shift-Liste</w:t>
      </w:r>
      <w:r w:rsidRPr="005D2E73">
        <w:t xml:space="preserve"> in das große Textfeld ein. Das Quick Check-Tool wird eine automatische Zuordnung vorschlagen.</w:t>
      </w:r>
      <w:r w:rsidR="00651D23" w:rsidRPr="005D2E73">
        <w:t xml:space="preserve"> </w:t>
      </w:r>
      <w:proofErr w:type="spellStart"/>
      <w:r w:rsidR="00651D23" w:rsidRPr="005D2E73">
        <w:t>Shifts</w:t>
      </w:r>
      <w:proofErr w:type="spellEnd"/>
      <w:r w:rsidR="00651D23" w:rsidRPr="005D2E73">
        <w:t>, die nicht zugeordnet werden, bleiben im Textfeld stehen.</w:t>
      </w:r>
    </w:p>
    <w:p w:rsidR="00125365" w:rsidRPr="005D2E73" w:rsidRDefault="00125365" w:rsidP="007718C8">
      <w:pPr>
        <w:pStyle w:val="StandardmEinzug"/>
      </w:pPr>
    </w:p>
    <w:p w:rsidR="00125365" w:rsidRPr="005D2E73" w:rsidRDefault="00125365" w:rsidP="00125365">
      <w:pPr>
        <w:pStyle w:val="Heading1"/>
        <w:numPr>
          <w:ilvl w:val="0"/>
          <w:numId w:val="4"/>
        </w:numPr>
      </w:pPr>
      <w:r w:rsidRPr="005D2E73">
        <w:t>Klicken Sie auf „</w:t>
      </w:r>
      <w:r w:rsidR="00651D23" w:rsidRPr="005D2E73">
        <w:t>Transfer</w:t>
      </w:r>
      <w:r w:rsidRPr="005D2E73">
        <w:t>“</w:t>
      </w:r>
    </w:p>
    <w:p w:rsidR="00125365" w:rsidRPr="005D2E73" w:rsidRDefault="00125365" w:rsidP="00125365">
      <w:pPr>
        <w:pStyle w:val="StandardmEinzug"/>
      </w:pPr>
    </w:p>
    <w:p w:rsidR="00125365" w:rsidRPr="005D2E73" w:rsidRDefault="007305AD" w:rsidP="00125365">
      <w:pPr>
        <w:pStyle w:val="StandardmEinzug"/>
      </w:pPr>
      <w:r w:rsidRPr="005D2E73">
        <w:rPr>
          <w:noProof/>
        </w:rPr>
        <w:lastRenderedPageBreak/>
        <w:drawing>
          <wp:inline distT="0" distB="0" distL="0" distR="0" wp14:anchorId="1788AE32" wp14:editId="718F7AD2">
            <wp:extent cx="723900" cy="247650"/>
            <wp:effectExtent l="0" t="0" r="0" b="0"/>
            <wp:docPr id="7"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p>
    <w:p w:rsidR="00125365" w:rsidRPr="005D2E73" w:rsidRDefault="001F3B65" w:rsidP="007718C8">
      <w:pPr>
        <w:pStyle w:val="StandardmEinzug"/>
      </w:pPr>
      <w:r w:rsidRPr="005D2E73">
        <w:t xml:space="preserve">Das Quick Check-Tool vergleicht Ihre Eingaben mit der Vorhersage und </w:t>
      </w:r>
      <w:r w:rsidRPr="005D2E73">
        <w:rPr>
          <w:b/>
        </w:rPr>
        <w:t>bewertet</w:t>
      </w:r>
      <w:r w:rsidRPr="005D2E73">
        <w:t xml:space="preserve"> Ihre Zuordnungen anhand eines Ampelschemas.</w:t>
      </w:r>
    </w:p>
    <w:p w:rsidR="001F3B65" w:rsidRPr="005D2E73" w:rsidRDefault="001F3B65" w:rsidP="007718C8">
      <w:pPr>
        <w:pStyle w:val="StandardmEinzug"/>
      </w:pPr>
      <w:r w:rsidRPr="005D2E73">
        <w:rPr>
          <w:noProof/>
        </w:rPr>
        <w:drawing>
          <wp:inline distT="0" distB="0" distL="0" distR="0">
            <wp:extent cx="3139835" cy="1828800"/>
            <wp:effectExtent l="0" t="0" r="381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b="39592"/>
                    <a:stretch/>
                  </pic:blipFill>
                  <pic:spPr bwMode="auto">
                    <a:xfrm>
                      <a:off x="0" y="0"/>
                      <a:ext cx="3140075" cy="1828940"/>
                    </a:xfrm>
                    <a:prstGeom prst="rect">
                      <a:avLst/>
                    </a:prstGeom>
                    <a:noFill/>
                    <a:ln>
                      <a:noFill/>
                    </a:ln>
                    <a:extLst>
                      <a:ext uri="{53640926-AAD7-44D8-BBD7-CCE9431645EC}">
                        <a14:shadowObscured xmlns:a14="http://schemas.microsoft.com/office/drawing/2010/main"/>
                      </a:ext>
                    </a:extLst>
                  </pic:spPr>
                </pic:pic>
              </a:graphicData>
            </a:graphic>
          </wp:inline>
        </w:drawing>
      </w:r>
    </w:p>
    <w:p w:rsidR="001F3B65" w:rsidRPr="005D2E73" w:rsidRDefault="001F3B65" w:rsidP="007718C8">
      <w:pPr>
        <w:pStyle w:val="StandardmEinzug"/>
      </w:pPr>
    </w:p>
    <w:p w:rsidR="009029ED" w:rsidRPr="005D2E73" w:rsidRDefault="009029ED" w:rsidP="007718C8">
      <w:pPr>
        <w:pStyle w:val="StandardmEinzug"/>
      </w:pPr>
      <w:r w:rsidRPr="005D2E73">
        <w:t>Wegen der schlechten Vorhersagbarkeit werden Heteroatom-gebundene Protonen nicht bewertet. Ihre Zuordnung kann aber der Vollständigkeit halber eingegeben werden.</w:t>
      </w:r>
    </w:p>
    <w:p w:rsidR="009029ED" w:rsidRPr="005D2E73" w:rsidRDefault="009029ED" w:rsidP="007718C8">
      <w:pPr>
        <w:pStyle w:val="StandardmEinzug"/>
      </w:pPr>
      <w:r w:rsidRPr="005D2E73">
        <w:rPr>
          <w:noProof/>
        </w:rPr>
        <w:drawing>
          <wp:inline distT="0" distB="0" distL="0" distR="0">
            <wp:extent cx="4330700" cy="2070340"/>
            <wp:effectExtent l="0" t="0" r="0" b="635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1">
                      <a:extLst>
                        <a:ext uri="{28A0092B-C50C-407E-A947-70E740481C1C}">
                          <a14:useLocalDpi xmlns:a14="http://schemas.microsoft.com/office/drawing/2010/main" val="0"/>
                        </a:ext>
                      </a:extLst>
                    </a:blip>
                    <a:srcRect b="32202"/>
                    <a:stretch/>
                  </pic:blipFill>
                  <pic:spPr bwMode="auto">
                    <a:xfrm>
                      <a:off x="0" y="0"/>
                      <a:ext cx="4330700" cy="2070340"/>
                    </a:xfrm>
                    <a:prstGeom prst="rect">
                      <a:avLst/>
                    </a:prstGeom>
                    <a:noFill/>
                    <a:ln>
                      <a:noFill/>
                    </a:ln>
                    <a:extLst>
                      <a:ext uri="{53640926-AAD7-44D8-BBD7-CCE9431645EC}">
                        <a14:shadowObscured xmlns:a14="http://schemas.microsoft.com/office/drawing/2010/main"/>
                      </a:ext>
                    </a:extLst>
                  </pic:spPr>
                </pic:pic>
              </a:graphicData>
            </a:graphic>
          </wp:inline>
        </w:drawing>
      </w:r>
    </w:p>
    <w:p w:rsidR="00E24C0C" w:rsidRPr="005D2E73" w:rsidRDefault="00651D23" w:rsidP="007718C8">
      <w:pPr>
        <w:pStyle w:val="StandardmEinzug"/>
      </w:pPr>
      <w:r w:rsidRPr="005D2E73">
        <w:t>Sie können auf die Überschriften der Spalten klicken und nach Atomnummer oder Vorhersagewerten sortieren.</w:t>
      </w:r>
    </w:p>
    <w:p w:rsidR="001F3B65" w:rsidRPr="005D2E73" w:rsidRDefault="001F3B65" w:rsidP="001F3B65">
      <w:pPr>
        <w:pStyle w:val="Heading1"/>
        <w:numPr>
          <w:ilvl w:val="0"/>
          <w:numId w:val="4"/>
        </w:numPr>
      </w:pPr>
      <w:r w:rsidRPr="005D2E73">
        <w:t>Korri</w:t>
      </w:r>
      <w:r w:rsidR="006062D1" w:rsidRPr="005D2E73">
        <w:t>gieren Sie einzelne Zuordnungen</w:t>
      </w:r>
    </w:p>
    <w:p w:rsidR="001F3B65" w:rsidRPr="005D2E73" w:rsidRDefault="001F3B65" w:rsidP="001F3B65">
      <w:pPr>
        <w:pStyle w:val="StandardmEinzug"/>
      </w:pPr>
    </w:p>
    <w:p w:rsidR="009029ED" w:rsidRPr="005D2E73" w:rsidRDefault="009029ED" w:rsidP="001F3B65">
      <w:pPr>
        <w:pStyle w:val="StandardmEinzug"/>
      </w:pPr>
      <w:r w:rsidRPr="005D2E73">
        <w:t xml:space="preserve">Geben Sie hierfür die </w:t>
      </w:r>
      <w:r w:rsidRPr="005D2E73">
        <w:rPr>
          <w:b/>
        </w:rPr>
        <w:t xml:space="preserve">korrigierten </w:t>
      </w:r>
      <w:proofErr w:type="spellStart"/>
      <w:r w:rsidRPr="005D2E73">
        <w:rPr>
          <w:b/>
        </w:rPr>
        <w:t>Shifts</w:t>
      </w:r>
      <w:proofErr w:type="spellEnd"/>
      <w:r w:rsidRPr="005D2E73">
        <w:t xml:space="preserve"> in die entsprechenden Felder ein und klicken Sie erneut auf „</w:t>
      </w:r>
      <w:r w:rsidR="00B20A40" w:rsidRPr="005D2E73">
        <w:t>Transfer</w:t>
      </w:r>
      <w:r w:rsidRPr="005D2E73">
        <w:t>“.</w:t>
      </w:r>
    </w:p>
    <w:p w:rsidR="009029ED" w:rsidRPr="005D2E73" w:rsidRDefault="009029ED" w:rsidP="001F3B65">
      <w:pPr>
        <w:pStyle w:val="StandardmEinzug"/>
      </w:pPr>
    </w:p>
    <w:p w:rsidR="009029ED" w:rsidRPr="005D2E73" w:rsidRDefault="009029ED" w:rsidP="001F3B65">
      <w:pPr>
        <w:pStyle w:val="StandardmEinzug"/>
        <w:rPr>
          <w:b/>
        </w:rPr>
      </w:pPr>
      <w:r w:rsidRPr="005D2E73">
        <w:rPr>
          <w:b/>
        </w:rPr>
        <w:t>ODER</w:t>
      </w:r>
    </w:p>
    <w:p w:rsidR="009029ED" w:rsidRPr="005D2E73" w:rsidRDefault="009029ED" w:rsidP="001F3B65">
      <w:pPr>
        <w:pStyle w:val="StandardmEinzug"/>
      </w:pPr>
    </w:p>
    <w:p w:rsidR="009029ED" w:rsidRPr="005D2E73" w:rsidRDefault="009029ED" w:rsidP="001F3B65">
      <w:pPr>
        <w:pStyle w:val="StandardmEinzug"/>
      </w:pPr>
      <w:r w:rsidRPr="005D2E73">
        <w:rPr>
          <w:noProof/>
        </w:rPr>
        <w:drawing>
          <wp:inline distT="0" distB="0" distL="0" distR="0">
            <wp:extent cx="2777490" cy="724535"/>
            <wp:effectExtent l="0" t="0" r="381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77490" cy="724535"/>
                    </a:xfrm>
                    <a:prstGeom prst="rect">
                      <a:avLst/>
                    </a:prstGeom>
                    <a:noFill/>
                    <a:ln>
                      <a:noFill/>
                    </a:ln>
                  </pic:spPr>
                </pic:pic>
              </a:graphicData>
            </a:graphic>
          </wp:inline>
        </w:drawing>
      </w:r>
    </w:p>
    <w:p w:rsidR="009029ED" w:rsidRPr="005D2E73" w:rsidRDefault="009029ED" w:rsidP="001F3B65">
      <w:pPr>
        <w:pStyle w:val="StandardmEinzug"/>
      </w:pPr>
      <w:r w:rsidRPr="005D2E73">
        <w:rPr>
          <w:noProof/>
        </w:rPr>
        <w:lastRenderedPageBreak/>
        <w:drawing>
          <wp:inline distT="0" distB="0" distL="0" distR="0">
            <wp:extent cx="2061845" cy="163893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61845" cy="1638935"/>
                    </a:xfrm>
                    <a:prstGeom prst="rect">
                      <a:avLst/>
                    </a:prstGeom>
                    <a:noFill/>
                    <a:ln>
                      <a:noFill/>
                    </a:ln>
                  </pic:spPr>
                </pic:pic>
              </a:graphicData>
            </a:graphic>
          </wp:inline>
        </w:drawing>
      </w:r>
    </w:p>
    <w:p w:rsidR="009029ED" w:rsidRPr="005D2E73" w:rsidRDefault="009029ED" w:rsidP="001F3B65">
      <w:pPr>
        <w:pStyle w:val="StandardmEinzug"/>
      </w:pPr>
      <w:r w:rsidRPr="005D2E73">
        <w:t xml:space="preserve">Geben Sie die neu zuzuordnenden </w:t>
      </w:r>
      <w:proofErr w:type="spellStart"/>
      <w:r w:rsidRPr="005D2E73">
        <w:t>Shifts</w:t>
      </w:r>
      <w:proofErr w:type="spellEnd"/>
      <w:r w:rsidRPr="005D2E73">
        <w:t xml:space="preserve"> in das große Textfenster ein und wählen Sie </w:t>
      </w:r>
      <w:r w:rsidRPr="005D2E73">
        <w:rPr>
          <w:b/>
        </w:rPr>
        <w:t xml:space="preserve">„Auto </w:t>
      </w:r>
      <w:proofErr w:type="spellStart"/>
      <w:r w:rsidRPr="005D2E73">
        <w:rPr>
          <w:b/>
        </w:rPr>
        <w:t>reassign</w:t>
      </w:r>
      <w:proofErr w:type="spellEnd"/>
      <w:r w:rsidRPr="005D2E73">
        <w:rPr>
          <w:b/>
        </w:rPr>
        <w:t>“</w:t>
      </w:r>
      <w:r w:rsidRPr="005D2E73">
        <w:t xml:space="preserve"> bei den Positionen, die von Quick Check neu zugeordnet werden sollen.</w:t>
      </w:r>
      <w:r w:rsidR="00651D23" w:rsidRPr="005D2E73">
        <w:t xml:space="preserve"> Wiederum bleiben </w:t>
      </w:r>
      <w:proofErr w:type="spellStart"/>
      <w:r w:rsidR="00651D23" w:rsidRPr="005D2E73">
        <w:t>Shifts</w:t>
      </w:r>
      <w:proofErr w:type="spellEnd"/>
      <w:r w:rsidR="00651D23" w:rsidRPr="005D2E73">
        <w:t>, die nicht zugeordnet werden, im Textfeld stehen.</w:t>
      </w:r>
      <w:r w:rsidR="00E24C0C" w:rsidRPr="005D2E73">
        <w:t xml:space="preserve"> Klicken Sie erneut auf „Do Quick Check“.</w:t>
      </w:r>
    </w:p>
    <w:p w:rsidR="006062D1" w:rsidRPr="005D2E73" w:rsidRDefault="006062D1" w:rsidP="006062D1">
      <w:pPr>
        <w:pStyle w:val="StandardmEinzug"/>
      </w:pPr>
    </w:p>
    <w:p w:rsidR="00A81555" w:rsidRPr="005D2E73" w:rsidRDefault="00A81555" w:rsidP="00A81555">
      <w:pPr>
        <w:pStyle w:val="Heading1"/>
        <w:numPr>
          <w:ilvl w:val="0"/>
          <w:numId w:val="4"/>
        </w:numPr>
      </w:pPr>
      <w:r w:rsidRPr="005D2E73">
        <w:t>Geben Sie die 2D-Korrelationen ein (optional)</w:t>
      </w:r>
    </w:p>
    <w:p w:rsidR="00A81555" w:rsidRPr="005D2E73" w:rsidRDefault="00A81555" w:rsidP="00A81555">
      <w:pPr>
        <w:pStyle w:val="StandardmEinzug"/>
      </w:pPr>
      <w:r w:rsidRPr="005D2E73">
        <w:t>Falls Sie keine 2D-Korrelationen vorliegen haben, können Sie direkt mit Schritt 13 fortfahren.</w:t>
      </w:r>
    </w:p>
    <w:p w:rsidR="00A81555" w:rsidRPr="005D2E73" w:rsidRDefault="00A81555" w:rsidP="00A81555">
      <w:pPr>
        <w:pStyle w:val="StandardmEinzug"/>
      </w:pPr>
      <w:r w:rsidRPr="005D2E73">
        <w:t xml:space="preserve">Wechseln Sie auf den Reiter „2D </w:t>
      </w:r>
      <w:proofErr w:type="spellStart"/>
      <w:r w:rsidRPr="005D2E73">
        <w:t>Spectra</w:t>
      </w:r>
      <w:proofErr w:type="spellEnd"/>
      <w:r w:rsidRPr="005D2E73">
        <w:t>“. Es werden zwei Tabellen zur Eingabe der Korrelationen angezeigt. Dabei sind die zu erwartenden Korrelationen in grün markiert:</w:t>
      </w:r>
    </w:p>
    <w:p w:rsidR="00A81555" w:rsidRPr="005D2E73" w:rsidRDefault="00A81555" w:rsidP="00A81555">
      <w:pPr>
        <w:pStyle w:val="StandardmEinzug"/>
      </w:pPr>
      <w:r w:rsidRPr="005D2E73">
        <w:rPr>
          <w:noProof/>
        </w:rPr>
        <w:lastRenderedPageBreak/>
        <w:drawing>
          <wp:inline distT="0" distB="0" distL="0" distR="0" wp14:anchorId="4DEB8D9E" wp14:editId="60A4CA20">
            <wp:extent cx="2804160" cy="56692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04160" cy="5669280"/>
                    </a:xfrm>
                    <a:prstGeom prst="rect">
                      <a:avLst/>
                    </a:prstGeom>
                    <a:noFill/>
                    <a:ln>
                      <a:noFill/>
                    </a:ln>
                  </pic:spPr>
                </pic:pic>
              </a:graphicData>
            </a:graphic>
          </wp:inline>
        </w:drawing>
      </w:r>
    </w:p>
    <w:p w:rsidR="00A81555" w:rsidRPr="005D2E73" w:rsidRDefault="00A81555" w:rsidP="00A81555">
      <w:pPr>
        <w:pStyle w:val="Heading1"/>
        <w:numPr>
          <w:ilvl w:val="0"/>
          <w:numId w:val="4"/>
        </w:numPr>
      </w:pPr>
      <w:r w:rsidRPr="005D2E73">
        <w:t xml:space="preserve">Aktivieren Sie weitere </w:t>
      </w:r>
      <w:proofErr w:type="spellStart"/>
      <w:r w:rsidRPr="005D2E73">
        <w:t>Spektrentypen</w:t>
      </w:r>
      <w:proofErr w:type="spellEnd"/>
    </w:p>
    <w:p w:rsidR="00A81555" w:rsidRPr="005D2E73" w:rsidRDefault="00A81555" w:rsidP="00A81555">
      <w:pPr>
        <w:pStyle w:val="StandardmEinzug"/>
      </w:pPr>
      <w:r w:rsidRPr="005D2E73">
        <w:t>Standardmäßig ist die Eingabe von COSY, HSQC und HMBC-Korrelationen möglich. TOCSY und NOESY-Korrelationen können durch Ankreuzen der entsprechenden Felder hinzugefügt werden.</w:t>
      </w:r>
    </w:p>
    <w:p w:rsidR="00A81555" w:rsidRPr="005D2E73" w:rsidRDefault="00A81555" w:rsidP="00A81555">
      <w:pPr>
        <w:pStyle w:val="StandardmEinzug"/>
      </w:pPr>
      <w:r w:rsidRPr="005D2E73">
        <w:rPr>
          <w:noProof/>
        </w:rPr>
        <w:drawing>
          <wp:inline distT="0" distB="0" distL="0" distR="0" wp14:anchorId="2CEB24C3" wp14:editId="53EE1F56">
            <wp:extent cx="2049780" cy="166116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49780" cy="1661160"/>
                    </a:xfrm>
                    <a:prstGeom prst="rect">
                      <a:avLst/>
                    </a:prstGeom>
                    <a:noFill/>
                    <a:ln>
                      <a:noFill/>
                    </a:ln>
                  </pic:spPr>
                </pic:pic>
              </a:graphicData>
            </a:graphic>
          </wp:inline>
        </w:drawing>
      </w:r>
    </w:p>
    <w:p w:rsidR="00A81555" w:rsidRPr="005D2E73" w:rsidRDefault="00A81555" w:rsidP="00A81555">
      <w:pPr>
        <w:pStyle w:val="Heading1"/>
        <w:numPr>
          <w:ilvl w:val="0"/>
          <w:numId w:val="4"/>
        </w:numPr>
      </w:pPr>
      <w:r w:rsidRPr="005D2E73">
        <w:lastRenderedPageBreak/>
        <w:t>Wählen Sie die Korrelationen aus dem Spektrum</w:t>
      </w:r>
    </w:p>
    <w:p w:rsidR="00A81555" w:rsidRPr="005D2E73" w:rsidRDefault="00A81555" w:rsidP="00A81555">
      <w:pPr>
        <w:pStyle w:val="StandardmEinzug"/>
      </w:pPr>
      <w:r w:rsidRPr="005D2E73">
        <w:t xml:space="preserve">Für jeden Typ können Sie die Korrelationen aus dem Spektrum markieren. Dabei sind auf den beiden Achsen der Tabelle die </w:t>
      </w:r>
      <w:proofErr w:type="spellStart"/>
      <w:r w:rsidRPr="005D2E73">
        <w:t>Shifts</w:t>
      </w:r>
      <w:proofErr w:type="spellEnd"/>
      <w:r w:rsidRPr="005D2E73">
        <w:t xml:space="preserve"> der jew</w:t>
      </w:r>
      <w:r w:rsidR="004E5DE6" w:rsidRPr="005D2E73">
        <w:t>e</w:t>
      </w:r>
      <w:r w:rsidRPr="005D2E73">
        <w:t xml:space="preserve">iligen Kerne und die Nummern der Atome, zu denen sie zugeordnet sind, eingetragen. Bei den </w:t>
      </w:r>
      <w:r w:rsidR="005D2E73" w:rsidRPr="005D2E73">
        <w:t>symmetrischen</w:t>
      </w:r>
      <w:r w:rsidRPr="005D2E73">
        <w:t xml:space="preserve"> Spektren werden die </w:t>
      </w:r>
      <w:r w:rsidR="005D2E73" w:rsidRPr="005D2E73">
        <w:t>symmetrischen</w:t>
      </w:r>
      <w:r w:rsidRPr="005D2E73">
        <w:t xml:space="preserve"> Korrelationen automatisch eingetragen.</w:t>
      </w:r>
    </w:p>
    <w:p w:rsidR="00A81555" w:rsidRPr="005D2E73" w:rsidRDefault="00A81555" w:rsidP="00A81555">
      <w:pPr>
        <w:pStyle w:val="StandardmEinzug"/>
      </w:pPr>
    </w:p>
    <w:p w:rsidR="00A81555" w:rsidRPr="005D2E73" w:rsidRDefault="00A81555" w:rsidP="00A81555">
      <w:pPr>
        <w:pStyle w:val="Heading1"/>
        <w:numPr>
          <w:ilvl w:val="0"/>
          <w:numId w:val="4"/>
        </w:numPr>
      </w:pPr>
      <w:r w:rsidRPr="005D2E73">
        <w:t>Klicken Sie auf „Transfer“</w:t>
      </w:r>
    </w:p>
    <w:p w:rsidR="00A81555" w:rsidRPr="005D2E73" w:rsidRDefault="00A81555" w:rsidP="00A81555">
      <w:pPr>
        <w:pStyle w:val="StandardmEinzug"/>
      </w:pPr>
    </w:p>
    <w:p w:rsidR="00A81555" w:rsidRPr="005D2E73" w:rsidRDefault="007305AD" w:rsidP="00A81555">
      <w:pPr>
        <w:pStyle w:val="StandardmEinzug"/>
      </w:pPr>
      <w:r w:rsidRPr="005D2E73">
        <w:rPr>
          <w:noProof/>
        </w:rPr>
        <w:drawing>
          <wp:inline distT="0" distB="0" distL="0" distR="0" wp14:anchorId="1788AE32" wp14:editId="718F7AD2">
            <wp:extent cx="723900" cy="247650"/>
            <wp:effectExtent l="0" t="0" r="0" b="0"/>
            <wp:docPr id="24"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p>
    <w:p w:rsidR="00A81555" w:rsidRPr="005D2E73" w:rsidRDefault="00A81555" w:rsidP="00A81555">
      <w:pPr>
        <w:pStyle w:val="StandardmEinzug"/>
      </w:pPr>
      <w:r w:rsidRPr="005D2E73">
        <w:t xml:space="preserve">Hierdurch werden die Korrelationen ermittelt, die in den Spektren vorliegen sollten, und mit den </w:t>
      </w:r>
      <w:r w:rsidR="005D2E73" w:rsidRPr="005D2E73">
        <w:t>Eingaben</w:t>
      </w:r>
      <w:bookmarkStart w:id="0" w:name="_GoBack"/>
      <w:bookmarkEnd w:id="0"/>
      <w:r w:rsidRPr="005D2E73">
        <w:t xml:space="preserve"> verglichen.</w:t>
      </w:r>
    </w:p>
    <w:p w:rsidR="00A81555" w:rsidRPr="005D2E73" w:rsidRDefault="00A81555" w:rsidP="00A81555">
      <w:pPr>
        <w:pStyle w:val="Heading1"/>
        <w:numPr>
          <w:ilvl w:val="0"/>
          <w:numId w:val="4"/>
        </w:numPr>
      </w:pPr>
      <w:r w:rsidRPr="005D2E73">
        <w:t>Prüfen Sie die Qualität der Daten</w:t>
      </w:r>
    </w:p>
    <w:p w:rsidR="00A81555" w:rsidRPr="005D2E73" w:rsidRDefault="00A81555" w:rsidP="00F3154D">
      <w:pPr>
        <w:pStyle w:val="StandardmEinzug"/>
      </w:pPr>
      <w:r w:rsidRPr="005D2E73">
        <w:t xml:space="preserve">Im Idealfall sollten alle </w:t>
      </w:r>
      <w:proofErr w:type="spellStart"/>
      <w:r w:rsidRPr="005D2E73">
        <w:t>Shifts</w:t>
      </w:r>
      <w:proofErr w:type="spellEnd"/>
      <w:r w:rsidRPr="005D2E73">
        <w:t xml:space="preserve"> </w:t>
      </w:r>
      <w:r w:rsidRPr="005D2E73">
        <w:rPr>
          <w:b/>
        </w:rPr>
        <w:t>grün bewertet</w:t>
      </w:r>
      <w:r w:rsidRPr="005D2E73">
        <w:t xml:space="preserve"> sein und bei den 2D Spektren die grünen Korrelationen ausgewählt sein. Die Gesamtwertung sollte „</w:t>
      </w:r>
      <w:proofErr w:type="spellStart"/>
      <w:r w:rsidRPr="005D2E73">
        <w:t>accept</w:t>
      </w:r>
      <w:proofErr w:type="spellEnd"/>
      <w:r w:rsidRPr="005D2E73">
        <w:t>“ bei den 1D und 2D Spektren sein. Mit dem „</w:t>
      </w:r>
      <w:r w:rsidRPr="005D2E73">
        <w:rPr>
          <w:b/>
        </w:rPr>
        <w:t xml:space="preserve">Show </w:t>
      </w:r>
      <w:proofErr w:type="spellStart"/>
      <w:r w:rsidRPr="005D2E73">
        <w:rPr>
          <w:b/>
        </w:rPr>
        <w:t>full</w:t>
      </w:r>
      <w:proofErr w:type="spellEnd"/>
      <w:r w:rsidRPr="005D2E73">
        <w:rPr>
          <w:b/>
        </w:rPr>
        <w:t xml:space="preserve"> report</w:t>
      </w:r>
      <w:r w:rsidRPr="005D2E73">
        <w:t>“-Links neben den Wertungen sind PDF-Reports für die Spektren abrufbar. Mit dem „</w:t>
      </w:r>
      <w:r w:rsidRPr="005D2E73">
        <w:rPr>
          <w:b/>
        </w:rPr>
        <w:t xml:space="preserve">Show </w:t>
      </w:r>
      <w:proofErr w:type="spellStart"/>
      <w:r w:rsidRPr="005D2E73">
        <w:rPr>
          <w:b/>
        </w:rPr>
        <w:t>overall</w:t>
      </w:r>
      <w:proofErr w:type="spellEnd"/>
      <w:r w:rsidRPr="005D2E73">
        <w:rPr>
          <w:b/>
        </w:rPr>
        <w:t xml:space="preserve"> report</w:t>
      </w:r>
      <w:r w:rsidRPr="005D2E73">
        <w:t xml:space="preserve">“-Link unterhalb der 1D-Spektren ist ein Report für alle Spektren abrufbar. Wenn Sie sich sicher sind, dass Ihre Daten korrekt sind (das kann natürlich auch bei einer schlechteren Bewertung der Fall sein) ist der </w:t>
      </w:r>
      <w:proofErr w:type="spellStart"/>
      <w:r w:rsidRPr="005D2E73">
        <w:t>QuickCheck</w:t>
      </w:r>
      <w:proofErr w:type="spellEnd"/>
      <w:r w:rsidRPr="005D2E73">
        <w:t xml:space="preserve"> abgeschlossen.</w:t>
      </w:r>
    </w:p>
    <w:p w:rsidR="007116B0" w:rsidRPr="005D2E73" w:rsidRDefault="007116B0" w:rsidP="006062D1">
      <w:pPr>
        <w:pStyle w:val="Heading1"/>
        <w:numPr>
          <w:ilvl w:val="0"/>
          <w:numId w:val="4"/>
        </w:numPr>
      </w:pPr>
      <w:proofErr w:type="spellStart"/>
      <w:r w:rsidRPr="005D2E73">
        <w:t>Submit</w:t>
      </w:r>
      <w:proofErr w:type="spellEnd"/>
      <w:r w:rsidRPr="005D2E73">
        <w:t xml:space="preserve"> von fertigen Daten</w:t>
      </w:r>
    </w:p>
    <w:p w:rsidR="007116B0" w:rsidRPr="005D2E73" w:rsidRDefault="007116B0" w:rsidP="007116B0">
      <w:pPr>
        <w:pStyle w:val="StandardmEinzug"/>
      </w:pPr>
      <w:r w:rsidRPr="005D2E73">
        <w:t xml:space="preserve">Wenn entweder die 13C oder die 1H Daten oder beide fertig zugeordnet sind, können diese in die </w:t>
      </w:r>
      <w:r w:rsidRPr="005D2E73">
        <w:rPr>
          <w:b/>
        </w:rPr>
        <w:t>Datenbank geschrieben</w:t>
      </w:r>
      <w:r w:rsidRPr="005D2E73">
        <w:t xml:space="preserve"> werden. Hierzu dient der Link „</w:t>
      </w:r>
      <w:proofErr w:type="spellStart"/>
      <w:r w:rsidRPr="005D2E73">
        <w:t>Submit</w:t>
      </w:r>
      <w:proofErr w:type="spellEnd"/>
      <w:r w:rsidRPr="005D2E73">
        <w:t xml:space="preserve"> 13C/1H“ unter der Shift-Liste. Sie </w:t>
      </w:r>
      <w:r w:rsidR="003968B6" w:rsidRPr="005D2E73">
        <w:t>fahren dann bei Schritt 5</w:t>
      </w:r>
      <w:r w:rsidR="00B30491" w:rsidRPr="005D2E73">
        <w:t xml:space="preserve"> der „Kurzanleitung </w:t>
      </w:r>
      <w:proofErr w:type="spellStart"/>
      <w:r w:rsidR="00B30491" w:rsidRPr="005D2E73">
        <w:t>Submit</w:t>
      </w:r>
      <w:proofErr w:type="spellEnd"/>
      <w:r w:rsidR="00B30491" w:rsidRPr="005D2E73">
        <w:t>“ fort.</w:t>
      </w:r>
    </w:p>
    <w:p w:rsidR="006062D1" w:rsidRPr="005D2E73" w:rsidRDefault="006062D1" w:rsidP="006062D1">
      <w:pPr>
        <w:pStyle w:val="Heading1"/>
        <w:numPr>
          <w:ilvl w:val="0"/>
          <w:numId w:val="4"/>
        </w:numPr>
      </w:pPr>
      <w:r w:rsidRPr="005D2E73">
        <w:t>Rufen Sie gespeicherte Quick Checks auf</w:t>
      </w:r>
    </w:p>
    <w:p w:rsidR="00BA3643" w:rsidRPr="005D2E73" w:rsidRDefault="00BA3643" w:rsidP="006062D1">
      <w:pPr>
        <w:pStyle w:val="StandardmEinzug"/>
      </w:pPr>
      <w:r w:rsidRPr="005D2E73">
        <w:t xml:space="preserve">Sie können Ihre Daten in mehreren Sitzungen bearbeiten. Dazu müssen Sie eingeloggt sein und eine „Personal ID“ vergeben haben. Die bisherigen </w:t>
      </w:r>
      <w:proofErr w:type="spellStart"/>
      <w:r w:rsidRPr="005D2E73">
        <w:t>QuickChecks</w:t>
      </w:r>
      <w:proofErr w:type="spellEnd"/>
      <w:r w:rsidRPr="005D2E73">
        <w:t xml:space="preserve"> sind dann </w:t>
      </w:r>
      <w:r w:rsidRPr="005D2E73">
        <w:rPr>
          <w:b/>
        </w:rPr>
        <w:t>gespeichert</w:t>
      </w:r>
      <w:r w:rsidRPr="005D2E73">
        <w:t xml:space="preserve"> und unter dem Struktureidtor aufgelistet:</w:t>
      </w:r>
    </w:p>
    <w:p w:rsidR="006062D1" w:rsidRPr="005D2E73" w:rsidRDefault="006062D1" w:rsidP="006062D1">
      <w:pPr>
        <w:pStyle w:val="StandardmEinzug"/>
      </w:pPr>
      <w:r w:rsidRPr="005D2E73">
        <w:rPr>
          <w:noProof/>
        </w:rPr>
        <w:drawing>
          <wp:inline distT="0" distB="0" distL="0" distR="0">
            <wp:extent cx="2597150" cy="431800"/>
            <wp:effectExtent l="0" t="0" r="0" b="635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7150" cy="431800"/>
                    </a:xfrm>
                    <a:prstGeom prst="rect">
                      <a:avLst/>
                    </a:prstGeom>
                    <a:noFill/>
                    <a:ln>
                      <a:noFill/>
                    </a:ln>
                  </pic:spPr>
                </pic:pic>
              </a:graphicData>
            </a:graphic>
          </wp:inline>
        </w:drawing>
      </w:r>
    </w:p>
    <w:p w:rsidR="006062D1" w:rsidRPr="005D2E73" w:rsidRDefault="006062D1" w:rsidP="006062D1">
      <w:pPr>
        <w:pStyle w:val="StandardmEinzug"/>
      </w:pPr>
      <w:r w:rsidRPr="005D2E73">
        <w:t>Klicken Sie auf den Namen, um einen Datensatz aufzurufen</w:t>
      </w:r>
      <w:r w:rsidR="007305AD" w:rsidRPr="005D2E73">
        <w:t>.</w:t>
      </w:r>
    </w:p>
    <w:p w:rsidR="00144BDE" w:rsidRPr="005D2E73" w:rsidRDefault="00564BFD" w:rsidP="00144BDE">
      <w:pPr>
        <w:pStyle w:val="StandardmEinzug"/>
      </w:pPr>
      <w:proofErr w:type="spellStart"/>
      <w:r w:rsidRPr="005D2E73">
        <w:t>QuickChecks</w:t>
      </w:r>
      <w:proofErr w:type="spellEnd"/>
      <w:r w:rsidRPr="005D2E73">
        <w:t xml:space="preserve"> können mit dem „Delete“-Button neben dem Link gelöscht werden.</w:t>
      </w:r>
    </w:p>
    <w:p w:rsidR="00564BFD" w:rsidRPr="005D2E73" w:rsidRDefault="00564BFD" w:rsidP="006062D1">
      <w:pPr>
        <w:pStyle w:val="StandardmEinzug"/>
      </w:pPr>
    </w:p>
    <w:p w:rsidR="00144BDE" w:rsidRPr="005D2E73" w:rsidRDefault="001E6BE4" w:rsidP="00144BDE">
      <w:pPr>
        <w:pStyle w:val="Title"/>
      </w:pPr>
      <w:r w:rsidRPr="005D2E73">
        <w:br w:type="page"/>
      </w:r>
      <w:r w:rsidR="00144BDE" w:rsidRPr="005D2E73">
        <w:lastRenderedPageBreak/>
        <w:t xml:space="preserve">Kurzanleitung </w:t>
      </w:r>
      <w:proofErr w:type="spellStart"/>
      <w:r w:rsidR="00144BDE" w:rsidRPr="005D2E73">
        <w:t>Submit</w:t>
      </w:r>
      <w:proofErr w:type="spellEnd"/>
    </w:p>
    <w:p w:rsidR="00144BDE" w:rsidRPr="005D2E73" w:rsidRDefault="00144BDE" w:rsidP="00144BDE"/>
    <w:p w:rsidR="0075262A" w:rsidRPr="005D2E73" w:rsidRDefault="0075262A" w:rsidP="0046241E">
      <w:pPr>
        <w:pStyle w:val="Heading1"/>
        <w:numPr>
          <w:ilvl w:val="0"/>
          <w:numId w:val="6"/>
        </w:numPr>
        <w:spacing w:after="240"/>
      </w:pPr>
      <w:r w:rsidRPr="005D2E73">
        <w:t>Vorbemerkungen</w:t>
      </w:r>
    </w:p>
    <w:p w:rsidR="0075262A" w:rsidRPr="005D2E73" w:rsidRDefault="0075262A" w:rsidP="0075262A">
      <w:pPr>
        <w:pStyle w:val="StandardmEinzug"/>
      </w:pPr>
      <w:r w:rsidRPr="005D2E73">
        <w:t xml:space="preserve">Für einen </w:t>
      </w:r>
      <w:proofErr w:type="spellStart"/>
      <w:r w:rsidRPr="005D2E73">
        <w:t>Submit</w:t>
      </w:r>
      <w:proofErr w:type="spellEnd"/>
      <w:r w:rsidRPr="005D2E73">
        <w:t xml:space="preserve"> müssen Sie eingeloggt sein.</w:t>
      </w:r>
    </w:p>
    <w:p w:rsidR="0075262A" w:rsidRPr="005D2E73" w:rsidRDefault="0075262A" w:rsidP="0075262A">
      <w:pPr>
        <w:pStyle w:val="StandardmEinzug"/>
      </w:pPr>
      <w:r w:rsidRPr="005D2E73">
        <w:t xml:space="preserve">Wenn Sie während des </w:t>
      </w:r>
      <w:proofErr w:type="spellStart"/>
      <w:r w:rsidRPr="005D2E73">
        <w:t>Submits</w:t>
      </w:r>
      <w:proofErr w:type="spellEnd"/>
      <w:r w:rsidRPr="005D2E73">
        <w:t xml:space="preserve"> einen anderen Reiter anwählen, können Sie auf den </w:t>
      </w:r>
      <w:proofErr w:type="spellStart"/>
      <w:r w:rsidRPr="005D2E73">
        <w:t>Submit</w:t>
      </w:r>
      <w:proofErr w:type="spellEnd"/>
      <w:r w:rsidRPr="005D2E73">
        <w:t xml:space="preserve">-Reiter zurückkehren und werden gefragt, ob Sie den alten </w:t>
      </w:r>
      <w:proofErr w:type="spellStart"/>
      <w:r w:rsidRPr="005D2E73">
        <w:t>Submit</w:t>
      </w:r>
      <w:proofErr w:type="spellEnd"/>
      <w:r w:rsidRPr="005D2E73">
        <w:t xml:space="preserve"> fortsetzen wollen. Tun Sie dies nicht, sind die </w:t>
      </w:r>
      <w:proofErr w:type="spellStart"/>
      <w:r w:rsidRPr="005D2E73">
        <w:t>Submit</w:t>
      </w:r>
      <w:proofErr w:type="spellEnd"/>
      <w:r w:rsidRPr="005D2E73">
        <w:t>-Daten nicht mehr verfügbar.</w:t>
      </w:r>
    </w:p>
    <w:p w:rsidR="00144BDE" w:rsidRPr="005D2E73" w:rsidRDefault="00144BDE" w:rsidP="0046241E">
      <w:pPr>
        <w:pStyle w:val="Heading1"/>
        <w:numPr>
          <w:ilvl w:val="0"/>
          <w:numId w:val="6"/>
        </w:numPr>
        <w:spacing w:after="240"/>
      </w:pPr>
      <w:r w:rsidRPr="005D2E73">
        <w:t>Reiter „</w:t>
      </w:r>
      <w:proofErr w:type="spellStart"/>
      <w:r w:rsidRPr="005D2E73">
        <w:t>Submit</w:t>
      </w:r>
      <w:proofErr w:type="spellEnd"/>
      <w:r w:rsidRPr="005D2E73">
        <w:t>“ auswählen</w:t>
      </w:r>
    </w:p>
    <w:p w:rsidR="00144BDE" w:rsidRPr="005D2E73" w:rsidRDefault="003968B6" w:rsidP="00144BDE">
      <w:pPr>
        <w:pStyle w:val="StandardmEinzug"/>
      </w:pPr>
      <w:r w:rsidRPr="005D2E73">
        <w:t xml:space="preserve">Sie sehen eine </w:t>
      </w:r>
      <w:proofErr w:type="spellStart"/>
      <w:r w:rsidRPr="005D2E73">
        <w:t>Leiste</w:t>
      </w:r>
      <w:proofErr w:type="spellEnd"/>
      <w:r w:rsidRPr="005D2E73">
        <w:t xml:space="preserve"> mit den nötigen Schritten. Grüne Schritte sind bereits erledigt oder optional, gelb ist der aktuell ausgeführte Schritt, rote Eingaben sind noch zu erledigen</w:t>
      </w:r>
      <w:r w:rsidR="0075262A" w:rsidRPr="005D2E73">
        <w:t>. Sie können anhand der Leiste zwischen den Schritten springen. Wenn Sie einen Schritt abschließen, werden Sie automatisch zum nächsten geführt</w:t>
      </w:r>
      <w:r w:rsidRPr="005D2E73">
        <w:t xml:space="preserve">. Wenn die Eingabe von einem </w:t>
      </w:r>
      <w:proofErr w:type="spellStart"/>
      <w:r w:rsidRPr="005D2E73">
        <w:t>QuickCheck</w:t>
      </w:r>
      <w:proofErr w:type="spellEnd"/>
      <w:r w:rsidRPr="005D2E73">
        <w:t xml:space="preserve"> aus erfolgt, liegen die meisten Angaben schon vor.</w:t>
      </w:r>
    </w:p>
    <w:p w:rsidR="00756DA4" w:rsidRPr="005D2E73" w:rsidRDefault="00756DA4" w:rsidP="00995BB2">
      <w:pPr>
        <w:pStyle w:val="StandardmEinzug"/>
        <w:ind w:left="0"/>
      </w:pPr>
      <w:r w:rsidRPr="005D2E73">
        <w:rPr>
          <w:noProof/>
        </w:rPr>
        <w:drawing>
          <wp:inline distT="0" distB="0" distL="0" distR="0" wp14:anchorId="4295F936" wp14:editId="0E8658AC">
            <wp:extent cx="5760720" cy="1434274"/>
            <wp:effectExtent l="57150" t="57150" r="106680" b="10922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1434274"/>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rsidR="00144BDE" w:rsidRPr="005D2E73" w:rsidRDefault="003968B6" w:rsidP="0046241E">
      <w:pPr>
        <w:pStyle w:val="Heading1"/>
        <w:numPr>
          <w:ilvl w:val="0"/>
          <w:numId w:val="6"/>
        </w:numPr>
        <w:spacing w:after="240"/>
      </w:pPr>
      <w:r w:rsidRPr="005D2E73">
        <w:t xml:space="preserve">Struktureingabe (nur falls kein voriger </w:t>
      </w:r>
      <w:proofErr w:type="spellStart"/>
      <w:r w:rsidRPr="005D2E73">
        <w:t>QuickCheck</w:t>
      </w:r>
      <w:proofErr w:type="spellEnd"/>
      <w:r w:rsidRPr="005D2E73">
        <w:t>)</w:t>
      </w:r>
    </w:p>
    <w:p w:rsidR="003968B6" w:rsidRPr="005D2E73" w:rsidRDefault="003968B6" w:rsidP="003968B6">
      <w:pPr>
        <w:pStyle w:val="StandardmEinzug"/>
        <w:ind w:left="720"/>
      </w:pPr>
      <w:r w:rsidRPr="005D2E73">
        <w:t xml:space="preserve">Zeichnen Sie die </w:t>
      </w:r>
      <w:r w:rsidRPr="005D2E73">
        <w:rPr>
          <w:b/>
        </w:rPr>
        <w:t>Struktur</w:t>
      </w:r>
      <w:r w:rsidRPr="005D2E73">
        <w:t xml:space="preserve"> im Struktureditor. Alternativ können Sie auch SMILES- oder </w:t>
      </w:r>
      <w:proofErr w:type="spellStart"/>
      <w:r w:rsidRPr="005D2E73">
        <w:t>InChI</w:t>
      </w:r>
      <w:proofErr w:type="spellEnd"/>
      <w:r w:rsidRPr="005D2E73">
        <w:t xml:space="preserve">-Codes über den Ordner-Button oder per Copy-Paste aus </w:t>
      </w:r>
      <w:proofErr w:type="spellStart"/>
      <w:r w:rsidRPr="005D2E73">
        <w:t>ChemDraw</w:t>
      </w:r>
      <w:proofErr w:type="spellEnd"/>
      <w:r w:rsidRPr="005D2E73">
        <w:t xml:space="preserve"> (</w:t>
      </w:r>
      <w:proofErr w:type="spellStart"/>
      <w:r w:rsidRPr="005D2E73">
        <w:t>copy</w:t>
      </w:r>
      <w:proofErr w:type="spellEnd"/>
      <w:r w:rsidRPr="005D2E73">
        <w:t xml:space="preserve"> </w:t>
      </w:r>
      <w:proofErr w:type="spellStart"/>
      <w:r w:rsidRPr="005D2E73">
        <w:t>as</w:t>
      </w:r>
      <w:proofErr w:type="spellEnd"/>
      <w:r w:rsidRPr="005D2E73">
        <w:t xml:space="preserve"> SMILES-Option) importieren</w:t>
      </w:r>
    </w:p>
    <w:p w:rsidR="00144BDE" w:rsidRPr="005D2E73" w:rsidRDefault="003968B6" w:rsidP="0046241E">
      <w:pPr>
        <w:pStyle w:val="Heading1"/>
        <w:numPr>
          <w:ilvl w:val="0"/>
          <w:numId w:val="6"/>
        </w:numPr>
        <w:spacing w:after="240"/>
      </w:pPr>
      <w:r w:rsidRPr="005D2E73">
        <w:t xml:space="preserve">Auswahl </w:t>
      </w:r>
      <w:r w:rsidR="00E35DC4" w:rsidRPr="005D2E73">
        <w:t xml:space="preserve">der </w:t>
      </w:r>
      <w:proofErr w:type="spellStart"/>
      <w:r w:rsidRPr="005D2E73">
        <w:t>Spektr</w:t>
      </w:r>
      <w:r w:rsidR="00E35DC4" w:rsidRPr="005D2E73">
        <w:t>enart</w:t>
      </w:r>
      <w:proofErr w:type="spellEnd"/>
      <w:r w:rsidRPr="005D2E73">
        <w:t xml:space="preserve"> (nur falls kein voriger </w:t>
      </w:r>
      <w:proofErr w:type="spellStart"/>
      <w:r w:rsidRPr="005D2E73">
        <w:t>QuickCheck</w:t>
      </w:r>
      <w:proofErr w:type="spellEnd"/>
      <w:r w:rsidRPr="005D2E73">
        <w:t>)</w:t>
      </w:r>
    </w:p>
    <w:p w:rsidR="003968B6" w:rsidRPr="005D2E73" w:rsidRDefault="003968B6" w:rsidP="003968B6">
      <w:pPr>
        <w:pStyle w:val="StandardmEinzug"/>
      </w:pPr>
      <w:r w:rsidRPr="005D2E73">
        <w:t>Wählen</w:t>
      </w:r>
      <w:r w:rsidR="0046241E" w:rsidRPr="005D2E73">
        <w:t xml:space="preserve"> Sie</w:t>
      </w:r>
      <w:r w:rsidRPr="005D2E73">
        <w:t xml:space="preserve"> den Typ des Spektrums, das Sie eingeben möchten.</w:t>
      </w:r>
    </w:p>
    <w:p w:rsidR="003968B6" w:rsidRPr="005D2E73" w:rsidRDefault="003968B6" w:rsidP="0046241E">
      <w:pPr>
        <w:pStyle w:val="Heading1"/>
        <w:numPr>
          <w:ilvl w:val="0"/>
          <w:numId w:val="6"/>
        </w:numPr>
        <w:spacing w:after="240"/>
      </w:pPr>
      <w:proofErr w:type="spellStart"/>
      <w:r w:rsidRPr="005D2E73">
        <w:t>Shifts</w:t>
      </w:r>
      <w:proofErr w:type="spellEnd"/>
      <w:r w:rsidRPr="005D2E73">
        <w:t xml:space="preserve"> hinzufügen (nur falls kein voriger </w:t>
      </w:r>
      <w:proofErr w:type="spellStart"/>
      <w:r w:rsidRPr="005D2E73">
        <w:t>QuickCheck</w:t>
      </w:r>
      <w:proofErr w:type="spellEnd"/>
      <w:r w:rsidRPr="005D2E73">
        <w:t>)</w:t>
      </w:r>
    </w:p>
    <w:p w:rsidR="003968B6" w:rsidRPr="005D2E73" w:rsidRDefault="003968B6" w:rsidP="003968B6">
      <w:pPr>
        <w:pStyle w:val="StandardmEinzug"/>
      </w:pPr>
      <w:r w:rsidRPr="005D2E73">
        <w:t xml:space="preserve">Geben Sie eine </w:t>
      </w:r>
      <w:r w:rsidRPr="005D2E73">
        <w:rPr>
          <w:b/>
        </w:rPr>
        <w:t>Shift-Liste</w:t>
      </w:r>
      <w:r w:rsidRPr="005D2E73">
        <w:t xml:space="preserve"> in das große Textfeld ein. Alternativ können Sie auch eine JCAMP-DX-Datei hochladen, bei der ein Peak-Picking durchgeführt wird. Sie können auch direkt zum nächsten Schritt gehen und die </w:t>
      </w:r>
      <w:proofErr w:type="spellStart"/>
      <w:r w:rsidRPr="005D2E73">
        <w:t>Shifts</w:t>
      </w:r>
      <w:proofErr w:type="spellEnd"/>
      <w:r w:rsidRPr="005D2E73">
        <w:t xml:space="preserve"> direkt pro Atom eingeben.</w:t>
      </w:r>
    </w:p>
    <w:p w:rsidR="00144BDE" w:rsidRPr="005D2E73" w:rsidRDefault="003968B6" w:rsidP="0046241E">
      <w:pPr>
        <w:pStyle w:val="Heading1"/>
        <w:numPr>
          <w:ilvl w:val="0"/>
          <w:numId w:val="6"/>
        </w:numPr>
        <w:spacing w:after="240"/>
      </w:pPr>
      <w:r w:rsidRPr="005D2E73">
        <w:lastRenderedPageBreak/>
        <w:t>Zuordnung durchführen/überprüfen</w:t>
      </w:r>
    </w:p>
    <w:p w:rsidR="00ED5D66" w:rsidRPr="005D2E73" w:rsidRDefault="0086290D" w:rsidP="0086290D">
      <w:pPr>
        <w:pStyle w:val="StandardmEinzug"/>
      </w:pPr>
      <w:r w:rsidRPr="005D2E73">
        <w:rPr>
          <w:noProof/>
        </w:rPr>
        <w:drawing>
          <wp:anchor distT="0" distB="0" distL="114300" distR="114300" simplePos="0" relativeHeight="251665408" behindDoc="0" locked="0" layoutInCell="1" allowOverlap="1" wp14:anchorId="1B0EA534" wp14:editId="1BE46B19">
            <wp:simplePos x="0" y="0"/>
            <wp:positionH relativeFrom="column">
              <wp:posOffset>682384</wp:posOffset>
            </wp:positionH>
            <wp:positionV relativeFrom="paragraph">
              <wp:posOffset>1448574</wp:posOffset>
            </wp:positionV>
            <wp:extent cx="4654296" cy="3941064"/>
            <wp:effectExtent l="57150" t="57150" r="108585" b="11684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654296" cy="3941064"/>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C6BC5" w:rsidRPr="005D2E73">
        <w:t xml:space="preserve">nmrshiftdb2 führt eine automatische Zuordnung durch (wenn Sie vorher einen </w:t>
      </w:r>
      <w:proofErr w:type="spellStart"/>
      <w:r w:rsidR="00BC6BC5" w:rsidRPr="005D2E73">
        <w:t>QuickCheck</w:t>
      </w:r>
      <w:proofErr w:type="spellEnd"/>
      <w:r w:rsidR="00BC6BC5" w:rsidRPr="005D2E73">
        <w:t xml:space="preserve"> durchgeführt haben, wird dessen Zuordnung verwendet). Sie </w:t>
      </w:r>
      <w:r w:rsidR="0075262A" w:rsidRPr="005D2E73">
        <w:t>können diese an dieser Stelle noch verändern oder übernehmen.</w:t>
      </w:r>
      <w:r w:rsidRPr="005D2E73">
        <w:t xml:space="preserve"> </w:t>
      </w:r>
      <w:r w:rsidR="00ED5D66" w:rsidRPr="005D2E73">
        <w:t xml:space="preserve">Sie können außerdem die Nummerierung der Atome verändern (wenn die Struktur neu in der Datenbank ist) oder einen Satz an </w:t>
      </w:r>
      <w:proofErr w:type="spellStart"/>
      <w:r w:rsidR="00ED5D66" w:rsidRPr="005D2E73">
        <w:t>Identifiern</w:t>
      </w:r>
      <w:proofErr w:type="spellEnd"/>
      <w:r w:rsidR="00ED5D66" w:rsidRPr="005D2E73">
        <w:t xml:space="preserve"> angeben (immer möglich, Format beliebig). Wenn Identifier vorliegen, werden diese im Bild bzw. der </w:t>
      </w:r>
      <w:proofErr w:type="spellStart"/>
      <w:r w:rsidR="00ED5D66" w:rsidRPr="005D2E73">
        <w:t>Shifttabelle</w:t>
      </w:r>
      <w:proofErr w:type="spellEnd"/>
      <w:r w:rsidR="00ED5D66" w:rsidRPr="005D2E73">
        <w:t xml:space="preserve"> an Stelle der Atomnummern ausgegeben.</w:t>
      </w:r>
      <w:r w:rsidR="0093327C" w:rsidRPr="005D2E73">
        <w:t xml:space="preserve"> </w:t>
      </w:r>
      <w:r w:rsidR="0093327C" w:rsidRPr="005D2E73">
        <w:rPr>
          <w:b/>
        </w:rPr>
        <w:t>Anmerkung: Das Konzept der Identifier wird noch überarbeitet.</w:t>
      </w:r>
    </w:p>
    <w:p w:rsidR="00756DA4" w:rsidRPr="005D2E73" w:rsidRDefault="00756DA4" w:rsidP="00995BB2">
      <w:pPr>
        <w:pStyle w:val="StandardmEinzug"/>
        <w:spacing w:after="240"/>
        <w:ind w:left="706"/>
        <w:jc w:val="center"/>
      </w:pPr>
    </w:p>
    <w:p w:rsidR="0086290D" w:rsidRPr="005D2E73" w:rsidRDefault="0086290D" w:rsidP="00995BB2">
      <w:pPr>
        <w:spacing w:before="240"/>
        <w:ind w:left="720"/>
        <w:rPr>
          <w:rFonts w:cs="Arial"/>
        </w:rPr>
      </w:pPr>
    </w:p>
    <w:p w:rsidR="0086290D" w:rsidRPr="005D2E73" w:rsidRDefault="0086290D" w:rsidP="00995BB2">
      <w:pPr>
        <w:spacing w:before="240"/>
        <w:ind w:left="720"/>
        <w:rPr>
          <w:rFonts w:cs="Arial"/>
        </w:rPr>
      </w:pPr>
    </w:p>
    <w:p w:rsidR="0086290D" w:rsidRPr="005D2E73" w:rsidRDefault="0086290D" w:rsidP="00995BB2">
      <w:pPr>
        <w:spacing w:before="240"/>
        <w:ind w:left="720"/>
        <w:rPr>
          <w:rFonts w:cs="Arial"/>
        </w:rPr>
      </w:pPr>
    </w:p>
    <w:p w:rsidR="0086290D" w:rsidRPr="005D2E73" w:rsidRDefault="0086290D" w:rsidP="00995BB2">
      <w:pPr>
        <w:spacing w:before="240"/>
        <w:ind w:left="720"/>
        <w:rPr>
          <w:rFonts w:cs="Arial"/>
        </w:rPr>
      </w:pPr>
    </w:p>
    <w:p w:rsidR="0086290D" w:rsidRPr="005D2E73" w:rsidRDefault="0086290D" w:rsidP="00995BB2">
      <w:pPr>
        <w:spacing w:before="240"/>
        <w:ind w:left="720"/>
        <w:rPr>
          <w:rFonts w:cs="Arial"/>
        </w:rPr>
      </w:pPr>
    </w:p>
    <w:p w:rsidR="0086290D" w:rsidRPr="005D2E73" w:rsidRDefault="0086290D" w:rsidP="00995BB2">
      <w:pPr>
        <w:spacing w:before="240"/>
        <w:ind w:left="720"/>
        <w:rPr>
          <w:rFonts w:cs="Arial"/>
        </w:rPr>
      </w:pPr>
    </w:p>
    <w:p w:rsidR="0086290D" w:rsidRPr="005D2E73" w:rsidRDefault="0086290D" w:rsidP="00995BB2">
      <w:pPr>
        <w:spacing w:before="240"/>
        <w:ind w:left="720"/>
        <w:rPr>
          <w:rFonts w:cs="Arial"/>
        </w:rPr>
      </w:pPr>
    </w:p>
    <w:p w:rsidR="0086290D" w:rsidRPr="005D2E73" w:rsidRDefault="0086290D" w:rsidP="00995BB2">
      <w:pPr>
        <w:spacing w:before="240"/>
        <w:ind w:left="720"/>
        <w:rPr>
          <w:rFonts w:cs="Arial"/>
        </w:rPr>
      </w:pPr>
    </w:p>
    <w:p w:rsidR="0086290D" w:rsidRPr="005D2E73" w:rsidRDefault="0086290D" w:rsidP="0086290D">
      <w:pPr>
        <w:ind w:left="720"/>
        <w:rPr>
          <w:rFonts w:cs="Arial"/>
        </w:rPr>
      </w:pPr>
    </w:p>
    <w:p w:rsidR="0086290D" w:rsidRPr="005D2E73" w:rsidRDefault="0086290D" w:rsidP="0086290D">
      <w:pPr>
        <w:ind w:left="720"/>
        <w:rPr>
          <w:rFonts w:cs="Arial"/>
        </w:rPr>
      </w:pPr>
    </w:p>
    <w:p w:rsidR="0086290D" w:rsidRPr="005D2E73" w:rsidRDefault="0086290D" w:rsidP="0086290D">
      <w:pPr>
        <w:ind w:left="720"/>
        <w:rPr>
          <w:rFonts w:cs="Arial"/>
        </w:rPr>
      </w:pPr>
    </w:p>
    <w:p w:rsidR="0086290D" w:rsidRPr="005D2E73" w:rsidRDefault="0086290D" w:rsidP="0086290D">
      <w:pPr>
        <w:ind w:left="720"/>
        <w:rPr>
          <w:rFonts w:cs="Arial"/>
        </w:rPr>
      </w:pPr>
    </w:p>
    <w:p w:rsidR="0086290D" w:rsidRPr="005D2E73" w:rsidRDefault="0086290D" w:rsidP="0086290D">
      <w:pPr>
        <w:ind w:left="720"/>
        <w:rPr>
          <w:rFonts w:cs="Arial"/>
        </w:rPr>
      </w:pPr>
    </w:p>
    <w:p w:rsidR="0033235A" w:rsidRPr="005D2E73" w:rsidRDefault="0033235A" w:rsidP="0086290D">
      <w:pPr>
        <w:ind w:left="720"/>
        <w:rPr>
          <w:rFonts w:cs="Arial"/>
        </w:rPr>
      </w:pPr>
      <w:r w:rsidRPr="005D2E73">
        <w:rPr>
          <w:rFonts w:cs="Arial"/>
        </w:rPr>
        <w:t xml:space="preserve">Wenn statt </w:t>
      </w:r>
      <w:r w:rsidRPr="005D2E73">
        <w:rPr>
          <w:rFonts w:cs="Arial"/>
          <w:vertAlign w:val="superscript"/>
        </w:rPr>
        <w:t>13</w:t>
      </w:r>
      <w:r w:rsidRPr="005D2E73">
        <w:rPr>
          <w:rFonts w:cs="Arial"/>
        </w:rPr>
        <w:t xml:space="preserve">C- die </w:t>
      </w:r>
      <w:r w:rsidRPr="005D2E73">
        <w:rPr>
          <w:rFonts w:cs="Arial"/>
          <w:vertAlign w:val="superscript"/>
        </w:rPr>
        <w:t>1</w:t>
      </w:r>
      <w:r w:rsidRPr="005D2E73">
        <w:rPr>
          <w:rFonts w:cs="Arial"/>
        </w:rPr>
        <w:t xml:space="preserve">H-chemischen Verschiebungen einer Verbindung eingegeben werden, so sollten zumindest in der letzten Spalte die Multiplizitäten der Signale (d, t, </w:t>
      </w:r>
      <w:proofErr w:type="spellStart"/>
      <w:r w:rsidRPr="005D2E73">
        <w:rPr>
          <w:rFonts w:cs="Arial"/>
        </w:rPr>
        <w:t>dd</w:t>
      </w:r>
      <w:proofErr w:type="spellEnd"/>
      <w:r w:rsidRPr="005D2E73">
        <w:rPr>
          <w:rFonts w:cs="Arial"/>
        </w:rPr>
        <w:t>, etc.) angegeben werden. Anschließend können, wenn bekannt, die J</w:t>
      </w:r>
      <w:r w:rsidRPr="005D2E73">
        <w:rPr>
          <w:rFonts w:cs="Arial"/>
          <w:vertAlign w:val="subscript"/>
        </w:rPr>
        <w:t>HH</w:t>
      </w:r>
      <w:r w:rsidRPr="005D2E73">
        <w:rPr>
          <w:rFonts w:cs="Arial"/>
        </w:rPr>
        <w:t xml:space="preserve">-Kopplungen eingegeben werden. Dazu muss der Link „I </w:t>
      </w:r>
      <w:proofErr w:type="spellStart"/>
      <w:r w:rsidRPr="005D2E73">
        <w:rPr>
          <w:rFonts w:cs="Arial"/>
        </w:rPr>
        <w:t>want</w:t>
      </w:r>
      <w:proofErr w:type="spellEnd"/>
      <w:r w:rsidRPr="005D2E73">
        <w:rPr>
          <w:rFonts w:cs="Arial"/>
        </w:rPr>
        <w:t xml:space="preserve"> </w:t>
      </w:r>
      <w:proofErr w:type="spellStart"/>
      <w:r w:rsidRPr="005D2E73">
        <w:rPr>
          <w:rFonts w:cs="Arial"/>
        </w:rPr>
        <w:t>to</w:t>
      </w:r>
      <w:proofErr w:type="spellEnd"/>
      <w:r w:rsidRPr="005D2E73">
        <w:rPr>
          <w:rFonts w:cs="Arial"/>
        </w:rPr>
        <w:t xml:space="preserve"> </w:t>
      </w:r>
      <w:proofErr w:type="spellStart"/>
      <w:r w:rsidRPr="005D2E73">
        <w:rPr>
          <w:rFonts w:cs="Arial"/>
        </w:rPr>
        <w:t>enter</w:t>
      </w:r>
      <w:proofErr w:type="spellEnd"/>
      <w:r w:rsidRPr="005D2E73">
        <w:rPr>
          <w:rFonts w:cs="Arial"/>
        </w:rPr>
        <w:t xml:space="preserve"> </w:t>
      </w:r>
      <w:proofErr w:type="spellStart"/>
      <w:r w:rsidRPr="005D2E73">
        <w:rPr>
          <w:rFonts w:cs="Arial"/>
        </w:rPr>
        <w:t>coupling</w:t>
      </w:r>
      <w:proofErr w:type="spellEnd"/>
      <w:r w:rsidRPr="005D2E73">
        <w:rPr>
          <w:rFonts w:cs="Arial"/>
        </w:rPr>
        <w:t xml:space="preserve"> </w:t>
      </w:r>
      <w:proofErr w:type="spellStart"/>
      <w:r w:rsidRPr="005D2E73">
        <w:rPr>
          <w:rFonts w:cs="Arial"/>
        </w:rPr>
        <w:t>constants</w:t>
      </w:r>
      <w:proofErr w:type="spellEnd"/>
      <w:r w:rsidRPr="005D2E73">
        <w:rPr>
          <w:rFonts w:cs="Arial"/>
        </w:rPr>
        <w:t>“ aktiviert werden</w:t>
      </w:r>
      <w:r w:rsidR="00995BB2" w:rsidRPr="005D2E73">
        <w:rPr>
          <w:rFonts w:cs="Arial"/>
        </w:rPr>
        <w:t>:</w:t>
      </w:r>
    </w:p>
    <w:p w:rsidR="0033235A" w:rsidRPr="005D2E73" w:rsidRDefault="0033235A" w:rsidP="0046241E">
      <w:pPr>
        <w:spacing w:after="0"/>
        <w:ind w:left="630"/>
        <w:jc w:val="center"/>
        <w:rPr>
          <w:rFonts w:ascii="Times New Roman" w:hAnsi="Times New Roman" w:cs="Times New Roman"/>
          <w:sz w:val="24"/>
          <w:szCs w:val="24"/>
        </w:rPr>
      </w:pPr>
      <w:r w:rsidRPr="005D2E73">
        <w:rPr>
          <w:rFonts w:ascii="Times New Roman" w:hAnsi="Times New Roman" w:cs="Times New Roman"/>
          <w:noProof/>
          <w:sz w:val="24"/>
          <w:szCs w:val="24"/>
        </w:rPr>
        <w:lastRenderedPageBreak/>
        <w:drawing>
          <wp:inline distT="0" distB="0" distL="0" distR="0" wp14:anchorId="4DD09272" wp14:editId="558F0D42">
            <wp:extent cx="4187952" cy="4005072"/>
            <wp:effectExtent l="57150" t="57150" r="117475" b="109855"/>
            <wp:docPr id="1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H_i.png"/>
                    <pic:cNvPicPr/>
                  </pic:nvPicPr>
                  <pic:blipFill>
                    <a:blip r:embed="rId29">
                      <a:extLst>
                        <a:ext uri="{28A0092B-C50C-407E-A947-70E740481C1C}">
                          <a14:useLocalDpi xmlns:a14="http://schemas.microsoft.com/office/drawing/2010/main" val="0"/>
                        </a:ext>
                      </a:extLst>
                    </a:blip>
                    <a:stretch>
                      <a:fillRect/>
                    </a:stretch>
                  </pic:blipFill>
                  <pic:spPr>
                    <a:xfrm>
                      <a:off x="0" y="0"/>
                      <a:ext cx="4187952" cy="4005072"/>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rsidR="0033235A" w:rsidRPr="005D2E73" w:rsidRDefault="0033235A" w:rsidP="00995BB2">
      <w:pPr>
        <w:spacing w:before="240"/>
        <w:ind w:left="720"/>
        <w:rPr>
          <w:rFonts w:cs="Arial"/>
        </w:rPr>
      </w:pPr>
      <w:r w:rsidRPr="005D2E73">
        <w:rPr>
          <w:rFonts w:cs="Arial"/>
        </w:rPr>
        <w:t>Bei der Eingabe von Kopplungskonstanten kann jede Kopplungskonstante nur einmal eingegeben werden, d.h. z.B. in einem AMX-System, dass die Kopplung J</w:t>
      </w:r>
      <w:r w:rsidRPr="005D2E73">
        <w:rPr>
          <w:rFonts w:cs="Arial"/>
          <w:vertAlign w:val="subscript"/>
        </w:rPr>
        <w:t>AX</w:t>
      </w:r>
      <w:r w:rsidRPr="005D2E73">
        <w:rPr>
          <w:rFonts w:cs="Arial"/>
        </w:rPr>
        <w:t xml:space="preserve"> eingegeben werden muss, aber die Kopplung J</w:t>
      </w:r>
      <w:r w:rsidRPr="005D2E73">
        <w:rPr>
          <w:rFonts w:cs="Arial"/>
          <w:vertAlign w:val="subscript"/>
        </w:rPr>
        <w:t>XA</w:t>
      </w:r>
      <w:r w:rsidRPr="005D2E73">
        <w:rPr>
          <w:rFonts w:cs="Arial"/>
        </w:rPr>
        <w:t xml:space="preserve"> dadurch bereits automatisch definiert wurde. Wenn bei beiden Spins unterschiedliche Werte für die gemeinsame Kopplung abgelesen werden muss ein Wert gewählt werden. Die Kopplungseingabe ist optional, d.h. es müssen nicht alle möglichen Kopplungen in die Matrix eingesetzt werden.</w:t>
      </w:r>
    </w:p>
    <w:p w:rsidR="0033235A" w:rsidRPr="005D2E73" w:rsidRDefault="0033235A" w:rsidP="00995BB2">
      <w:pPr>
        <w:pStyle w:val="StandardmEinzug"/>
        <w:spacing w:after="240"/>
        <w:ind w:left="0"/>
      </w:pPr>
      <w:r w:rsidRPr="005D2E73">
        <w:rPr>
          <w:rFonts w:ascii="Times New Roman" w:hAnsi="Times New Roman" w:cs="Times New Roman"/>
          <w:noProof/>
          <w:sz w:val="24"/>
          <w:szCs w:val="24"/>
        </w:rPr>
        <w:lastRenderedPageBreak/>
        <w:drawing>
          <wp:inline distT="0" distB="0" distL="0" distR="0" wp14:anchorId="1A592C75" wp14:editId="6A0B52E1">
            <wp:extent cx="5760720" cy="4257484"/>
            <wp:effectExtent l="57150" t="57150" r="106680" b="105410"/>
            <wp:docPr id="1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H_ii.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4257484"/>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rsidR="00144BDE" w:rsidRPr="005D2E73" w:rsidRDefault="0075262A" w:rsidP="00F51111">
      <w:pPr>
        <w:pStyle w:val="Heading1"/>
        <w:numPr>
          <w:ilvl w:val="0"/>
          <w:numId w:val="6"/>
        </w:numPr>
        <w:spacing w:after="240"/>
      </w:pPr>
      <w:r w:rsidRPr="005D2E73">
        <w:t>Metadaten hinzufügen</w:t>
      </w:r>
    </w:p>
    <w:p w:rsidR="0033235A" w:rsidRPr="005D2E73" w:rsidRDefault="00ED5D66" w:rsidP="0075262A">
      <w:pPr>
        <w:pStyle w:val="StandardmEinzug"/>
        <w:rPr>
          <w:rFonts w:cs="Arial"/>
        </w:rPr>
      </w:pPr>
      <w:r w:rsidRPr="005D2E73">
        <w:t>Hier können Sie zusätzliche Daten, u. a. die Messbedingungen, hinzufügen. Sie können auch eine „</w:t>
      </w:r>
      <w:proofErr w:type="spellStart"/>
      <w:r w:rsidRPr="005D2E73">
        <w:t>spectrum</w:t>
      </w:r>
      <w:proofErr w:type="spellEnd"/>
      <w:r w:rsidRPr="005D2E73">
        <w:t xml:space="preserve"> </w:t>
      </w:r>
      <w:proofErr w:type="spellStart"/>
      <w:r w:rsidRPr="005D2E73">
        <w:t>category</w:t>
      </w:r>
      <w:proofErr w:type="spellEnd"/>
      <w:r w:rsidRPr="005D2E73">
        <w:t>“ vergeben, um Ihre Eingaben zu kennzeichnen.</w:t>
      </w:r>
      <w:r w:rsidR="00CF3C8D" w:rsidRPr="005D2E73">
        <w:t xml:space="preserve"> Alle Eingaben einer Struktur mit der gleichen </w:t>
      </w:r>
      <w:proofErr w:type="spellStart"/>
      <w:r w:rsidR="00CF3C8D" w:rsidRPr="005D2E73">
        <w:t>category</w:t>
      </w:r>
      <w:proofErr w:type="spellEnd"/>
      <w:r w:rsidR="00CF3C8D" w:rsidRPr="005D2E73">
        <w:t xml:space="preserve"> und dem gleichen Lösungsmittel werden zu einem Dataset zusammengefasst.</w:t>
      </w:r>
      <w:r w:rsidR="006E7409" w:rsidRPr="005D2E73">
        <w:t xml:space="preserve"> </w:t>
      </w:r>
      <w:r w:rsidR="006E7409" w:rsidRPr="005D2E73">
        <w:rPr>
          <w:rFonts w:cs="Arial"/>
        </w:rPr>
        <w:t xml:space="preserve">Die Metadaten sind </w:t>
      </w:r>
      <w:r w:rsidR="0033235A" w:rsidRPr="005D2E73">
        <w:rPr>
          <w:rFonts w:cs="Arial"/>
        </w:rPr>
        <w:t xml:space="preserve">(obligatorisch) die Aufnahmetemperatur (z.B. 298 K), das Lösungsmittel, die Resonanzfrequenz (bezogen auf </w:t>
      </w:r>
      <w:r w:rsidR="0033235A" w:rsidRPr="005D2E73">
        <w:rPr>
          <w:rFonts w:cs="Arial"/>
          <w:vertAlign w:val="superscript"/>
        </w:rPr>
        <w:t>1</w:t>
      </w:r>
      <w:r w:rsidR="0033235A" w:rsidRPr="005D2E73">
        <w:rPr>
          <w:rFonts w:cs="Arial"/>
        </w:rPr>
        <w:t xml:space="preserve">H, also bei einem 400 MHz-Spektrometer auch für </w:t>
      </w:r>
      <w:r w:rsidR="0033235A" w:rsidRPr="005D2E73">
        <w:rPr>
          <w:rFonts w:cs="Arial"/>
          <w:vertAlign w:val="superscript"/>
        </w:rPr>
        <w:t>13</w:t>
      </w:r>
      <w:r w:rsidR="0033235A" w:rsidRPr="005D2E73">
        <w:rPr>
          <w:rFonts w:cs="Arial"/>
        </w:rPr>
        <w:t xml:space="preserve">C-Daten beispielsweise </w:t>
      </w:r>
      <w:r w:rsidR="0033235A" w:rsidRPr="005D2E73">
        <w:rPr>
          <w:rFonts w:cs="Arial"/>
          <w:b/>
        </w:rPr>
        <w:t>400 MHz</w:t>
      </w:r>
      <w:r w:rsidR="0033235A" w:rsidRPr="005D2E73">
        <w:rPr>
          <w:rFonts w:cs="Arial"/>
        </w:rPr>
        <w:t xml:space="preserve">!) und die Zuordnungsmethode (meistens bestehend aus dem 1D, und/oder die </w:t>
      </w:r>
      <w:proofErr w:type="gramStart"/>
      <w:r w:rsidR="0033235A" w:rsidRPr="005D2E73">
        <w:rPr>
          <w:rFonts w:cs="Arial"/>
        </w:rPr>
        <w:t xml:space="preserve">entsprechenden  </w:t>
      </w:r>
      <w:proofErr w:type="spellStart"/>
      <w:r w:rsidR="0033235A" w:rsidRPr="005D2E73">
        <w:rPr>
          <w:rFonts w:cs="Arial"/>
        </w:rPr>
        <w:t>Spektrenkombinationen</w:t>
      </w:r>
      <w:proofErr w:type="spellEnd"/>
      <w:proofErr w:type="gramEnd"/>
      <w:r w:rsidR="0033235A" w:rsidRPr="005D2E73">
        <w:rPr>
          <w:rFonts w:cs="Arial"/>
        </w:rPr>
        <w:t xml:space="preserve">, je nach Strukturanalyse). Im darunterliegenden Menükasten („additional </w:t>
      </w:r>
      <w:proofErr w:type="spellStart"/>
      <w:r w:rsidR="0033235A" w:rsidRPr="005D2E73">
        <w:rPr>
          <w:rFonts w:cs="Arial"/>
        </w:rPr>
        <w:t>descriptions</w:t>
      </w:r>
      <w:proofErr w:type="spellEnd"/>
      <w:r w:rsidR="0033235A" w:rsidRPr="005D2E73">
        <w:rPr>
          <w:rFonts w:cs="Arial"/>
        </w:rPr>
        <w:t xml:space="preserve">…“ können optionale Einträge wie chemische(r) Name(n), </w:t>
      </w:r>
      <w:proofErr w:type="spellStart"/>
      <w:r w:rsidR="0033235A" w:rsidRPr="005D2E73">
        <w:rPr>
          <w:rFonts w:cs="Arial"/>
        </w:rPr>
        <w:t>keywords</w:t>
      </w:r>
      <w:proofErr w:type="spellEnd"/>
      <w:r w:rsidR="0033235A" w:rsidRPr="005D2E73">
        <w:rPr>
          <w:rFonts w:cs="Arial"/>
        </w:rPr>
        <w:t xml:space="preserve">, CAS-Nr., </w:t>
      </w:r>
      <w:proofErr w:type="spellStart"/>
      <w:r w:rsidR="0033235A" w:rsidRPr="005D2E73">
        <w:rPr>
          <w:rFonts w:cs="Arial"/>
        </w:rPr>
        <w:t>weblinks</w:t>
      </w:r>
      <w:proofErr w:type="spellEnd"/>
      <w:r w:rsidR="0033235A" w:rsidRPr="005D2E73">
        <w:rPr>
          <w:rFonts w:cs="Arial"/>
        </w:rPr>
        <w:t>… eingegeben werden.</w:t>
      </w:r>
    </w:p>
    <w:p w:rsidR="006E7409" w:rsidRPr="005D2E73" w:rsidRDefault="006E7409" w:rsidP="00F51111">
      <w:pPr>
        <w:pStyle w:val="StandardmEinzug"/>
        <w:ind w:left="0"/>
      </w:pPr>
      <w:r w:rsidRPr="005D2E73">
        <w:rPr>
          <w:noProof/>
        </w:rPr>
        <w:lastRenderedPageBreak/>
        <w:drawing>
          <wp:inline distT="0" distB="0" distL="0" distR="0" wp14:anchorId="74266A9A" wp14:editId="00D48F2F">
            <wp:extent cx="5760720" cy="2697248"/>
            <wp:effectExtent l="57150" t="57150" r="106680" b="12255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2697248"/>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rsidR="00144BDE" w:rsidRPr="005D2E73" w:rsidRDefault="00ED5D66" w:rsidP="00F51111">
      <w:pPr>
        <w:pStyle w:val="Heading1"/>
        <w:numPr>
          <w:ilvl w:val="0"/>
          <w:numId w:val="6"/>
        </w:numPr>
        <w:spacing w:after="240"/>
      </w:pPr>
      <w:r w:rsidRPr="005D2E73">
        <w:t>Literaturangaben hinzufügen</w:t>
      </w:r>
    </w:p>
    <w:p w:rsidR="00ED5D66" w:rsidRPr="005D2E73" w:rsidRDefault="00ED5D66" w:rsidP="00F51111">
      <w:pPr>
        <w:pStyle w:val="StandardmEinzug"/>
        <w:spacing w:after="240"/>
        <w:ind w:left="706"/>
      </w:pPr>
      <w:r w:rsidRPr="005D2E73">
        <w:t>Sie können eine oder mehrere Literaturangaben für Ihr Spektrum eingeben</w:t>
      </w:r>
      <w:r w:rsidR="006E7409" w:rsidRPr="005D2E73">
        <w:t xml:space="preserve"> Hier müssen </w:t>
      </w:r>
      <w:r w:rsidR="006E7409" w:rsidRPr="005D2E73">
        <w:rPr>
          <w:b/>
        </w:rPr>
        <w:t xml:space="preserve">alle Felder mit </w:t>
      </w:r>
      <w:r w:rsidR="006E7409" w:rsidRPr="005D2E73">
        <w:t>* ausgefüllt werden. Wenn die Literatur bereits einen DOI besitzt genügt dessen Eingabe in das DOI-Feld und die Datenbank füllt die übrigen Felder automatisch aus. Die Literatureingabe wird durch Klick auf das „</w:t>
      </w:r>
      <w:proofErr w:type="spellStart"/>
      <w:r w:rsidR="006E7409" w:rsidRPr="005D2E73">
        <w:t>Submit</w:t>
      </w:r>
      <w:proofErr w:type="spellEnd"/>
      <w:r w:rsidR="006E7409" w:rsidRPr="005D2E73">
        <w:t xml:space="preserve"> </w:t>
      </w:r>
      <w:proofErr w:type="spellStart"/>
      <w:r w:rsidR="006E7409" w:rsidRPr="005D2E73">
        <w:t>Literature</w:t>
      </w:r>
      <w:proofErr w:type="spellEnd"/>
      <w:r w:rsidR="006E7409" w:rsidRPr="005D2E73">
        <w:t>“-Icon beendet. Wenn Sie noch keine Literaturangaben vorliegen haben, können Sie diese später nachtragen.</w:t>
      </w:r>
    </w:p>
    <w:p w:rsidR="00F51111" w:rsidRPr="005D2E73" w:rsidRDefault="006E7409" w:rsidP="00F51111">
      <w:pPr>
        <w:pStyle w:val="StandardmEinzug"/>
        <w:ind w:left="0"/>
      </w:pPr>
      <w:r w:rsidRPr="005D2E73">
        <w:rPr>
          <w:noProof/>
        </w:rPr>
        <w:drawing>
          <wp:inline distT="0" distB="0" distL="0" distR="0" wp14:anchorId="6987608F" wp14:editId="09905067">
            <wp:extent cx="5760720" cy="2627190"/>
            <wp:effectExtent l="57150" t="57150" r="106680" b="11620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720" cy="262719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rsidR="00F51111" w:rsidRPr="005D2E73" w:rsidRDefault="00F51111">
      <w:r w:rsidRPr="005D2E73">
        <w:br w:type="page"/>
      </w:r>
    </w:p>
    <w:p w:rsidR="00144BDE" w:rsidRPr="005D2E73" w:rsidRDefault="00ED5D66" w:rsidP="00F51111">
      <w:pPr>
        <w:pStyle w:val="Heading1"/>
        <w:numPr>
          <w:ilvl w:val="0"/>
          <w:numId w:val="6"/>
        </w:numPr>
        <w:spacing w:after="240"/>
      </w:pPr>
      <w:r w:rsidRPr="005D2E73">
        <w:lastRenderedPageBreak/>
        <w:t>Dateien hochladen</w:t>
      </w:r>
    </w:p>
    <w:p w:rsidR="009410B8" w:rsidRPr="005D2E73" w:rsidRDefault="009410B8" w:rsidP="0086290D">
      <w:pPr>
        <w:pStyle w:val="StandardmEinzug"/>
      </w:pPr>
      <w:r w:rsidRPr="005D2E73">
        <w:t>Hier können Sie Dateien an Ihre Eingabe anhängen. Folgende Formate sind vorgesehen:</w:t>
      </w:r>
      <w:r w:rsidR="0086290D" w:rsidRPr="005D2E73">
        <w:t xml:space="preserve"> </w:t>
      </w:r>
      <w:r w:rsidRPr="005D2E73">
        <w:t>JCAMP-DX</w:t>
      </w:r>
      <w:r w:rsidR="0086290D" w:rsidRPr="005D2E73">
        <w:t xml:space="preserve">, </w:t>
      </w:r>
      <w:r w:rsidRPr="005D2E73">
        <w:t>Rohdaten</w:t>
      </w:r>
      <w:r w:rsidR="0086290D" w:rsidRPr="005D2E73">
        <w:t xml:space="preserve">, </w:t>
      </w:r>
      <w:r w:rsidRPr="005D2E73">
        <w:t>PDF</w:t>
      </w:r>
      <w:r w:rsidR="0086290D" w:rsidRPr="005D2E73">
        <w:t>, „</w:t>
      </w:r>
      <w:r w:rsidRPr="005D2E73">
        <w:t>Bild</w:t>
      </w:r>
      <w:r w:rsidR="0086290D" w:rsidRPr="005D2E73">
        <w:t>“, a</w:t>
      </w:r>
      <w:r w:rsidRPr="005D2E73">
        <w:t>ndere</w:t>
      </w:r>
    </w:p>
    <w:p w:rsidR="009410B8" w:rsidRPr="005D2E73" w:rsidRDefault="009410B8" w:rsidP="00F51111">
      <w:pPr>
        <w:pStyle w:val="StandardmEinzug"/>
        <w:spacing w:before="240"/>
        <w:ind w:left="706"/>
      </w:pPr>
      <w:r w:rsidRPr="005D2E73">
        <w:t>Das Bild oder der PDF wird, wenn vorhanden, auf der Ergebnisseite der Suche mit ausgegeben. Die anderen Dateien stehen zum Download zur Verfügung.</w:t>
      </w:r>
    </w:p>
    <w:p w:rsidR="00144BDE" w:rsidRPr="005D2E73" w:rsidRDefault="009410B8" w:rsidP="00F51111">
      <w:pPr>
        <w:pStyle w:val="Heading1"/>
        <w:numPr>
          <w:ilvl w:val="0"/>
          <w:numId w:val="6"/>
        </w:numPr>
        <w:spacing w:after="240"/>
      </w:pPr>
      <w:r w:rsidRPr="005D2E73">
        <w:t xml:space="preserve">Endgültiger </w:t>
      </w:r>
      <w:proofErr w:type="spellStart"/>
      <w:r w:rsidR="0086290D" w:rsidRPr="005D2E73">
        <w:t>S</w:t>
      </w:r>
      <w:r w:rsidRPr="005D2E73">
        <w:t>ubmit</w:t>
      </w:r>
      <w:proofErr w:type="spellEnd"/>
    </w:p>
    <w:p w:rsidR="009410B8" w:rsidRPr="005D2E73" w:rsidRDefault="009410B8" w:rsidP="009410B8">
      <w:pPr>
        <w:pStyle w:val="StandardmEinzug"/>
      </w:pPr>
      <w:r w:rsidRPr="005D2E73">
        <w:t>Hier können Sie die Daten noch einmal überprüfen und abschicken</w:t>
      </w:r>
      <w:r w:rsidR="00766BCF" w:rsidRPr="005D2E73">
        <w:t xml:space="preserve"> (mit „</w:t>
      </w:r>
      <w:r w:rsidR="00766BCF" w:rsidRPr="005D2E73">
        <w:rPr>
          <w:b/>
        </w:rPr>
        <w:t xml:space="preserve">Write </w:t>
      </w:r>
      <w:proofErr w:type="spellStart"/>
      <w:r w:rsidR="00766BCF" w:rsidRPr="005D2E73">
        <w:rPr>
          <w:b/>
        </w:rPr>
        <w:t>to</w:t>
      </w:r>
      <w:proofErr w:type="spellEnd"/>
      <w:r w:rsidR="00766BCF" w:rsidRPr="005D2E73">
        <w:rPr>
          <w:b/>
        </w:rPr>
        <w:t xml:space="preserve"> Database</w:t>
      </w:r>
      <w:r w:rsidR="00766BCF" w:rsidRPr="005D2E73">
        <w:t>“)</w:t>
      </w:r>
      <w:r w:rsidRPr="005D2E73">
        <w:t xml:space="preserve">. Sollten Angaben fehlen, ist der </w:t>
      </w:r>
      <w:proofErr w:type="spellStart"/>
      <w:r w:rsidRPr="005D2E73">
        <w:t>Submit</w:t>
      </w:r>
      <w:proofErr w:type="spellEnd"/>
      <w:r w:rsidRPr="005D2E73">
        <w:t xml:space="preserve"> nich</w:t>
      </w:r>
      <w:r w:rsidR="00E2378A" w:rsidRPr="005D2E73">
        <w:t>t</w:t>
      </w:r>
      <w:r w:rsidRPr="005D2E73">
        <w:t xml:space="preserve"> möglich und die fehlenden Daten werden </w:t>
      </w:r>
      <w:r w:rsidR="00E2378A" w:rsidRPr="005D2E73">
        <w:t>angemahnt.</w:t>
      </w:r>
    </w:p>
    <w:p w:rsidR="00E2378A" w:rsidRPr="005D2E73" w:rsidRDefault="00E2378A" w:rsidP="009410B8">
      <w:pPr>
        <w:pStyle w:val="StandardmEinzug"/>
      </w:pPr>
      <w:r w:rsidRPr="005D2E73">
        <w:t xml:space="preserve">An dieser Stelle können die Daten auch auf den </w:t>
      </w:r>
      <w:r w:rsidRPr="005D2E73">
        <w:rPr>
          <w:b/>
        </w:rPr>
        <w:t>Private</w:t>
      </w:r>
      <w:r w:rsidRPr="005D2E73">
        <w:t xml:space="preserve">-Modus gesetzt werden. Diese Daten sind nur für Sie sichtbar, tauchen in Ihren Suchen und Vorhersagen aber wie öffentliche Daten auf. Daten, die nicht private sind, sind </w:t>
      </w:r>
      <w:r w:rsidRPr="005D2E73">
        <w:rPr>
          <w:b/>
        </w:rPr>
        <w:t>öffentlich zugänglich</w:t>
      </w:r>
      <w:r w:rsidRPr="005D2E73">
        <w:t>.</w:t>
      </w:r>
      <w:r w:rsidR="00DB52C2" w:rsidRPr="005D2E73">
        <w:t xml:space="preserve"> Auf dem institutsinternen Server sind die Daten </w:t>
      </w:r>
      <w:r w:rsidR="00DB52C2" w:rsidRPr="005D2E73">
        <w:rPr>
          <w:b/>
        </w:rPr>
        <w:t>institutsöffentlich</w:t>
      </w:r>
      <w:r w:rsidR="00DB52C2" w:rsidRPr="005D2E73">
        <w:t xml:space="preserve">. Diese werden nach 1 Jahr auf den öffentlichen Server kopiert, wenn die Struktur in </w:t>
      </w:r>
      <w:proofErr w:type="spellStart"/>
      <w:r w:rsidR="00DB52C2" w:rsidRPr="005D2E73">
        <w:t>Pubchem</w:t>
      </w:r>
      <w:proofErr w:type="spellEnd"/>
      <w:r w:rsidR="00DB52C2" w:rsidRPr="005D2E73">
        <w:t xml:space="preserve"> enthalten ist (die Handhabung kann bei neuen Installationen individuell festgelegt werden).</w:t>
      </w:r>
    </w:p>
    <w:p w:rsidR="00766BCF" w:rsidRPr="005D2E73" w:rsidRDefault="00766BCF" w:rsidP="00F51111">
      <w:pPr>
        <w:pStyle w:val="StandardmEinzug"/>
        <w:ind w:left="0"/>
      </w:pPr>
      <w:r w:rsidRPr="005D2E73">
        <w:rPr>
          <w:noProof/>
        </w:rPr>
        <w:drawing>
          <wp:inline distT="0" distB="0" distL="0" distR="0" wp14:anchorId="21174CBE" wp14:editId="15E7E62C">
            <wp:extent cx="5760720" cy="1934214"/>
            <wp:effectExtent l="57150" t="57150" r="106680" b="12319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1934214"/>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rsidR="00144BDE" w:rsidRPr="005D2E73" w:rsidRDefault="00E2378A" w:rsidP="00F51111">
      <w:pPr>
        <w:pStyle w:val="Heading1"/>
        <w:numPr>
          <w:ilvl w:val="0"/>
          <w:numId w:val="6"/>
        </w:numPr>
        <w:spacing w:after="240"/>
      </w:pPr>
      <w:r w:rsidRPr="005D2E73">
        <w:t>Private Daten freischalten</w:t>
      </w:r>
    </w:p>
    <w:p w:rsidR="00E2378A" w:rsidRPr="005D2E73" w:rsidRDefault="00835659" w:rsidP="00E2378A">
      <w:pPr>
        <w:pStyle w:val="StandardmEinzug"/>
      </w:pPr>
      <w:r w:rsidRPr="005D2E73">
        <w:t xml:space="preserve">Wenn Sie einen privaten Datensatz betrachten, </w:t>
      </w:r>
      <w:r w:rsidR="00590776" w:rsidRPr="005D2E73">
        <w:t>gibt es einen Button „</w:t>
      </w:r>
      <w:proofErr w:type="spellStart"/>
      <w:r w:rsidR="00590776" w:rsidRPr="005D2E73">
        <w:t>Submit</w:t>
      </w:r>
      <w:proofErr w:type="spellEnd"/>
      <w:r w:rsidR="00590776" w:rsidRPr="005D2E73">
        <w:t xml:space="preserve"> </w:t>
      </w:r>
      <w:proofErr w:type="spellStart"/>
      <w:r w:rsidR="00590776" w:rsidRPr="005D2E73">
        <w:t>for</w:t>
      </w:r>
      <w:proofErr w:type="spellEnd"/>
      <w:r w:rsidR="00590776" w:rsidRPr="005D2E73">
        <w:t xml:space="preserve"> Review“ unter dem Spektrum. Das Spektrum wird dann wie in Schritt 12 behandelt.</w:t>
      </w:r>
    </w:p>
    <w:p w:rsidR="00590776" w:rsidRPr="005D2E73" w:rsidRDefault="00590776" w:rsidP="00F51111">
      <w:pPr>
        <w:pStyle w:val="Heading1"/>
        <w:numPr>
          <w:ilvl w:val="0"/>
          <w:numId w:val="6"/>
        </w:numPr>
        <w:spacing w:after="240"/>
      </w:pPr>
      <w:r w:rsidRPr="005D2E73">
        <w:t>Der Review-Prozess</w:t>
      </w:r>
    </w:p>
    <w:p w:rsidR="00590776" w:rsidRPr="005D2E73" w:rsidRDefault="00CF3C8D" w:rsidP="00590776">
      <w:pPr>
        <w:pStyle w:val="StandardmEinzug"/>
      </w:pPr>
      <w:r w:rsidRPr="005D2E73">
        <w:t xml:space="preserve">Nach dem Abschicken werden die Daten abgespeichert und einem </w:t>
      </w:r>
      <w:r w:rsidRPr="005D2E73">
        <w:rPr>
          <w:b/>
        </w:rPr>
        <w:t>Reviewer</w:t>
      </w:r>
      <w:r w:rsidRPr="005D2E73">
        <w:t xml:space="preserve"> zugeteilt (Zeitverzögerung möglich). Sie werden per Email benachrichtigt. Der Reviewer kann die Daten entweder akzeptieren, ablehnen oder eine Nachfrage stellen. In jedem Falle werden Sie per Email benachrichtigt.</w:t>
      </w:r>
    </w:p>
    <w:p w:rsidR="006E7409" w:rsidRPr="005D2E73" w:rsidRDefault="006E7409" w:rsidP="002B08F7">
      <w:pPr>
        <w:pStyle w:val="Heading1"/>
        <w:numPr>
          <w:ilvl w:val="0"/>
          <w:numId w:val="6"/>
        </w:numPr>
      </w:pPr>
      <w:r w:rsidRPr="005D2E73">
        <w:t>Editieren von Daten</w:t>
      </w:r>
    </w:p>
    <w:p w:rsidR="00D4288D" w:rsidRPr="005D2E73" w:rsidRDefault="00D4288D" w:rsidP="00D4288D">
      <w:pPr>
        <w:pStyle w:val="StandardmEinzug"/>
        <w:spacing w:before="240"/>
        <w:ind w:left="706"/>
      </w:pPr>
      <w:r w:rsidRPr="005D2E73">
        <w:t xml:space="preserve">Wenn Sie nach dem </w:t>
      </w:r>
      <w:proofErr w:type="spellStart"/>
      <w:r w:rsidRPr="005D2E73">
        <w:t>Submit</w:t>
      </w:r>
      <w:proofErr w:type="spellEnd"/>
      <w:r w:rsidRPr="005D2E73">
        <w:t xml:space="preserve"> feststellen, dass Sie noch Änderungen an einem Datensatz vornehmen wollen, können Sie das Spektrum aufrufen und auf „Additional </w:t>
      </w:r>
      <w:r w:rsidRPr="005D2E73">
        <w:lastRenderedPageBreak/>
        <w:t xml:space="preserve">Data“ gehen. Hier gibt es einen Edit-Button. Sie können alle Angaben ändern. Bei einer Änderung der Struktur gilt die Änderung nur für dieses Spektrum. Nach dem </w:t>
      </w:r>
      <w:proofErr w:type="spellStart"/>
      <w:r w:rsidRPr="005D2E73">
        <w:t>Submit</w:t>
      </w:r>
      <w:proofErr w:type="spellEnd"/>
      <w:r w:rsidRPr="005D2E73">
        <w:t xml:space="preserve"> findet erneut ein Review und die Erstellung von Reports statt. Die alten Daten bleiben archiviert, sind aber nicht mehr sichtbar.</w:t>
      </w:r>
    </w:p>
    <w:p w:rsidR="00590776" w:rsidRPr="005D2E73" w:rsidRDefault="00CF3C8D" w:rsidP="00F51111">
      <w:pPr>
        <w:pStyle w:val="Heading1"/>
        <w:numPr>
          <w:ilvl w:val="0"/>
          <w:numId w:val="6"/>
        </w:numPr>
        <w:spacing w:after="240"/>
      </w:pPr>
      <w:r w:rsidRPr="005D2E73">
        <w:t>Qualitätsangaben des Datensatzes</w:t>
      </w:r>
    </w:p>
    <w:p w:rsidR="000E2370" w:rsidRPr="005D2E73" w:rsidRDefault="000E2370" w:rsidP="000E2370">
      <w:pPr>
        <w:pStyle w:val="StandardmEinzug"/>
      </w:pPr>
      <w:r w:rsidRPr="005D2E73">
        <w:t xml:space="preserve">Der fertige Datensatz hat folgende </w:t>
      </w:r>
      <w:r w:rsidRPr="005D2E73">
        <w:rPr>
          <w:b/>
        </w:rPr>
        <w:t>Qualitätsmerkmale</w:t>
      </w:r>
    </w:p>
    <w:p w:rsidR="000E2370" w:rsidRPr="005D2E73" w:rsidRDefault="000E2370" w:rsidP="00D4288D">
      <w:pPr>
        <w:pStyle w:val="StandardmEinzug"/>
        <w:numPr>
          <w:ilvl w:val="0"/>
          <w:numId w:val="5"/>
        </w:numPr>
        <w:spacing w:after="120"/>
        <w:ind w:left="1066"/>
      </w:pPr>
      <w:r w:rsidRPr="005D2E73">
        <w:t>Freischaltung durch den Reviewer</w:t>
      </w:r>
      <w:r w:rsidR="005B6C5E" w:rsidRPr="005D2E73">
        <w:t xml:space="preserve"> (alle Spektren)</w:t>
      </w:r>
    </w:p>
    <w:p w:rsidR="000E2370" w:rsidRPr="005D2E73" w:rsidRDefault="005B6C5E" w:rsidP="00D4288D">
      <w:pPr>
        <w:pStyle w:val="StandardmEinzug"/>
        <w:numPr>
          <w:ilvl w:val="0"/>
          <w:numId w:val="5"/>
        </w:numPr>
        <w:spacing w:after="120"/>
        <w:ind w:left="1066"/>
      </w:pPr>
      <w:r w:rsidRPr="005D2E73">
        <w:t>CSEARCH Report und Rating (13C)</w:t>
      </w:r>
    </w:p>
    <w:p w:rsidR="005B6C5E" w:rsidRPr="005D2E73" w:rsidRDefault="005B6C5E" w:rsidP="000E2370">
      <w:pPr>
        <w:pStyle w:val="StandardmEinzug"/>
        <w:numPr>
          <w:ilvl w:val="0"/>
          <w:numId w:val="5"/>
        </w:numPr>
      </w:pPr>
      <w:r w:rsidRPr="005D2E73">
        <w:t>nmrshiftdb2 Report (1H und 13C)</w:t>
      </w:r>
    </w:p>
    <w:p w:rsidR="005B6C5E" w:rsidRPr="005D2E73" w:rsidRDefault="00AD32D8" w:rsidP="00AD32D8">
      <w:pPr>
        <w:pStyle w:val="StandardmEinzug"/>
      </w:pPr>
      <w:r w:rsidRPr="005D2E73">
        <w:t>Außerdem können Benutzer Datensätze bewerten.</w:t>
      </w:r>
    </w:p>
    <w:p w:rsidR="00590776" w:rsidRPr="005D2E73" w:rsidRDefault="00CF3C8D" w:rsidP="00D4288D">
      <w:pPr>
        <w:pStyle w:val="Heading1"/>
        <w:numPr>
          <w:ilvl w:val="0"/>
          <w:numId w:val="6"/>
        </w:numPr>
        <w:spacing w:after="240"/>
      </w:pPr>
      <w:r w:rsidRPr="005D2E73">
        <w:t>Linkmöglichkeiten</w:t>
      </w:r>
    </w:p>
    <w:p w:rsidR="00144BDE" w:rsidRPr="005D2E73" w:rsidRDefault="00AD32D8" w:rsidP="002C58E1">
      <w:pPr>
        <w:pStyle w:val="StandardmEinzug"/>
      </w:pPr>
      <w:r w:rsidRPr="005D2E73">
        <w:t xml:space="preserve">Unterhalb der Spektren findet sich in der Detailanzeige ein Link für das Molekül (Schema: </w:t>
      </w:r>
      <w:hyperlink r:id="rId34" w:history="1">
        <w:r w:rsidR="002C58E1" w:rsidRPr="005D2E73">
          <w:rPr>
            <w:rStyle w:val="Hyperlink"/>
          </w:rPr>
          <w:t>http://nmrshiftdb.nmr.uni-koeln.de/molecule/60000007</w:t>
        </w:r>
      </w:hyperlink>
      <w:r w:rsidR="002C58E1" w:rsidRPr="005D2E73">
        <w:t xml:space="preserve">) und den Datensatz, wenn es solche gibt (Schema: </w:t>
      </w:r>
      <w:hyperlink r:id="rId35" w:history="1">
        <w:r w:rsidR="002C58E1" w:rsidRPr="005D2E73">
          <w:rPr>
            <w:rStyle w:val="Hyperlink"/>
          </w:rPr>
          <w:t>http://nmrshiftdb.nmr.uni-koeln.de/molecule/60000007/dataset/ChiuZ_Chloroform-D1+%28CDCl3%29</w:t>
        </w:r>
      </w:hyperlink>
      <w:r w:rsidR="002C58E1" w:rsidRPr="005D2E73">
        <w:t xml:space="preserve">). Die IDs sind unveränderlich, wenn man </w:t>
      </w:r>
      <w:hyperlink r:id="rId36" w:history="1">
        <w:r w:rsidR="002C58E1" w:rsidRPr="005D2E73">
          <w:rPr>
            <w:rStyle w:val="Hyperlink"/>
          </w:rPr>
          <w:t>www.nmrshiftdb.org</w:t>
        </w:r>
      </w:hyperlink>
      <w:r w:rsidR="002C58E1" w:rsidRPr="005D2E73">
        <w:t xml:space="preserve"> als Server verwendet (eine Weiterleitung), sind die URLs permanent. </w:t>
      </w:r>
    </w:p>
    <w:p w:rsidR="00144BDE" w:rsidRPr="005D2E73" w:rsidRDefault="00144BDE" w:rsidP="00144BDE">
      <w:pPr>
        <w:pStyle w:val="StandardmEinzug"/>
        <w:sectPr w:rsidR="00144BDE" w:rsidRPr="005D2E73" w:rsidSect="006062D1">
          <w:headerReference w:type="default" r:id="rId37"/>
          <w:footerReference w:type="default" r:id="rId38"/>
          <w:footerReference w:type="first" r:id="rId39"/>
          <w:pgSz w:w="11906" w:h="16838"/>
          <w:pgMar w:top="1417" w:right="1417" w:bottom="1134" w:left="1417" w:header="708" w:footer="708" w:gutter="0"/>
          <w:cols w:space="708"/>
          <w:titlePg/>
          <w:docGrid w:linePitch="360"/>
        </w:sectPr>
      </w:pPr>
    </w:p>
    <w:p w:rsidR="001E6BE4" w:rsidRPr="005D2E73" w:rsidRDefault="001E6BE4" w:rsidP="00EB5682">
      <w:pPr>
        <w:spacing w:line="240" w:lineRule="auto"/>
        <w:rPr>
          <w:rFonts w:ascii="Myriad Pro" w:hAnsi="Myriad Pro" w:cs="Times New Roman"/>
          <w:b/>
          <w:spacing w:val="-16"/>
          <w:sz w:val="56"/>
          <w:szCs w:val="56"/>
        </w:rPr>
      </w:pPr>
      <w:r w:rsidRPr="005D2E73">
        <w:rPr>
          <w:rFonts w:ascii="Myriad Pro" w:hAnsi="Myriad Pro" w:cs="Times New Roman"/>
          <w:i/>
          <w:noProof/>
          <w:spacing w:val="-16"/>
          <w:sz w:val="56"/>
          <w:szCs w:val="56"/>
        </w:rPr>
        <w:lastRenderedPageBreak/>
        <w:drawing>
          <wp:anchor distT="0" distB="0" distL="114300" distR="114300" simplePos="0" relativeHeight="251659264" behindDoc="0" locked="0" layoutInCell="1" allowOverlap="1" wp14:anchorId="3341FC83" wp14:editId="058102DD">
            <wp:simplePos x="0" y="0"/>
            <wp:positionH relativeFrom="column">
              <wp:posOffset>6718773</wp:posOffset>
            </wp:positionH>
            <wp:positionV relativeFrom="paragraph">
              <wp:posOffset>-67310</wp:posOffset>
            </wp:positionV>
            <wp:extent cx="1569085" cy="1097915"/>
            <wp:effectExtent l="0" t="0" r="0" b="0"/>
            <wp:wrapNone/>
            <wp:docPr id="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rshiftdb_logo.png"/>
                    <pic:cNvPicPr/>
                  </pic:nvPicPr>
                  <pic:blipFill>
                    <a:blip r:embed="rId40">
                      <a:extLst>
                        <a:ext uri="{28A0092B-C50C-407E-A947-70E740481C1C}">
                          <a14:useLocalDpi xmlns:a14="http://schemas.microsoft.com/office/drawing/2010/main" val="0"/>
                        </a:ext>
                      </a:extLst>
                    </a:blip>
                    <a:stretch>
                      <a:fillRect/>
                    </a:stretch>
                  </pic:blipFill>
                  <pic:spPr>
                    <a:xfrm>
                      <a:off x="0" y="0"/>
                      <a:ext cx="1569085" cy="1097915"/>
                    </a:xfrm>
                    <a:prstGeom prst="rect">
                      <a:avLst/>
                    </a:prstGeom>
                  </pic:spPr>
                </pic:pic>
              </a:graphicData>
            </a:graphic>
            <wp14:sizeRelH relativeFrom="page">
              <wp14:pctWidth>0</wp14:pctWidth>
            </wp14:sizeRelH>
            <wp14:sizeRelV relativeFrom="page">
              <wp14:pctHeight>0</wp14:pctHeight>
            </wp14:sizeRelV>
          </wp:anchor>
        </w:drawing>
      </w:r>
      <w:r w:rsidRPr="005D2E73">
        <w:rPr>
          <w:rFonts w:ascii="Myriad Pro" w:hAnsi="Myriad Pro" w:cs="Times New Roman"/>
          <w:b/>
          <w:spacing w:val="-16"/>
          <w:sz w:val="56"/>
          <w:szCs w:val="56"/>
        </w:rPr>
        <w:t xml:space="preserve">Kurzanleitung </w:t>
      </w:r>
      <w:r w:rsidR="00EB5682" w:rsidRPr="005D2E73">
        <w:rPr>
          <w:rFonts w:ascii="Myriad Pro" w:hAnsi="Myriad Pro" w:cs="Times New Roman"/>
          <w:b/>
          <w:spacing w:val="-16"/>
          <w:sz w:val="56"/>
          <w:szCs w:val="56"/>
        </w:rPr>
        <w:t xml:space="preserve">zur </w:t>
      </w:r>
      <w:r w:rsidR="00E35DC4" w:rsidRPr="005D2E73">
        <w:rPr>
          <w:rFonts w:ascii="Myriad Pro" w:hAnsi="Myriad Pro" w:cs="Times New Roman"/>
          <w:b/>
          <w:spacing w:val="-16"/>
          <w:sz w:val="56"/>
          <w:szCs w:val="56"/>
        </w:rPr>
        <w:t>D</w:t>
      </w:r>
      <w:r w:rsidR="00EB5682" w:rsidRPr="005D2E73">
        <w:rPr>
          <w:rFonts w:ascii="Myriad Pro" w:hAnsi="Myriad Pro" w:cs="Times New Roman"/>
          <w:b/>
          <w:spacing w:val="-16"/>
          <w:sz w:val="56"/>
          <w:szCs w:val="56"/>
        </w:rPr>
        <w:t>atenbetrachtung</w:t>
      </w:r>
    </w:p>
    <w:p w:rsidR="00B52505" w:rsidRPr="005D2E73" w:rsidRDefault="00EB5682" w:rsidP="00B52505">
      <w:pPr>
        <w:rPr>
          <w:rFonts w:ascii="Myriad Pro" w:hAnsi="Myriad Pro" w:cs="Times New Roman"/>
          <w:b/>
          <w:color w:val="2E74B5" w:themeColor="accent1" w:themeShade="BF"/>
          <w:sz w:val="32"/>
          <w:szCs w:val="32"/>
        </w:rPr>
      </w:pPr>
      <w:r w:rsidRPr="005D2E73">
        <w:rPr>
          <w:rFonts w:ascii="Myriad Pro" w:hAnsi="Myriad Pro" w:cs="Times New Roman"/>
          <w:b/>
          <w:color w:val="2E74B5" w:themeColor="accent1" w:themeShade="BF"/>
          <w:sz w:val="32"/>
          <w:szCs w:val="32"/>
        </w:rPr>
        <w:t>Daten, die noch nicht durch den Re</w:t>
      </w:r>
      <w:r w:rsidR="00E35DC4" w:rsidRPr="005D2E73">
        <w:rPr>
          <w:rFonts w:ascii="Myriad Pro" w:hAnsi="Myriad Pro" w:cs="Times New Roman"/>
          <w:b/>
          <w:color w:val="2E74B5" w:themeColor="accent1" w:themeShade="BF"/>
          <w:sz w:val="32"/>
          <w:szCs w:val="32"/>
        </w:rPr>
        <w:t>feree</w:t>
      </w:r>
      <w:r w:rsidRPr="005D2E73">
        <w:rPr>
          <w:rFonts w:ascii="Myriad Pro" w:hAnsi="Myriad Pro" w:cs="Times New Roman"/>
          <w:b/>
          <w:color w:val="2E74B5" w:themeColor="accent1" w:themeShade="BF"/>
          <w:sz w:val="32"/>
          <w:szCs w:val="32"/>
        </w:rPr>
        <w:t xml:space="preserve"> begutachtet wurden</w:t>
      </w:r>
    </w:p>
    <w:p w:rsidR="00B52505" w:rsidRPr="005D2E73" w:rsidRDefault="00B52505" w:rsidP="00B52505">
      <w:pPr>
        <w:jc w:val="both"/>
        <w:rPr>
          <w:rFonts w:cs="Arial"/>
        </w:rPr>
      </w:pPr>
      <w:r w:rsidRPr="005D2E73">
        <w:rPr>
          <w:rFonts w:cs="Arial"/>
        </w:rPr>
        <w:t xml:space="preserve">(1) </w:t>
      </w:r>
      <w:r w:rsidR="00EB5682" w:rsidRPr="005D2E73">
        <w:rPr>
          <w:rFonts w:cs="Arial"/>
        </w:rPr>
        <w:t>Über den Link</w:t>
      </w:r>
      <w:r w:rsidRPr="005D2E73">
        <w:rPr>
          <w:rFonts w:cs="Arial"/>
        </w:rPr>
        <w:t xml:space="preserve"> „</w:t>
      </w:r>
      <w:r w:rsidR="00EB5682" w:rsidRPr="005D2E73">
        <w:rPr>
          <w:rFonts w:cs="Arial"/>
        </w:rPr>
        <w:t>Personal P</w:t>
      </w:r>
      <w:r w:rsidRPr="005D2E73">
        <w:rPr>
          <w:rFonts w:cs="Arial"/>
        </w:rPr>
        <w:t xml:space="preserve">age“ klicken (grauer Balken oben rechts auf der Seite) sehen </w:t>
      </w:r>
      <w:r w:rsidR="00EB5682" w:rsidRPr="005D2E73">
        <w:rPr>
          <w:rFonts w:cs="Arial"/>
        </w:rPr>
        <w:t>Sie die vo</w:t>
      </w:r>
      <w:r w:rsidRPr="005D2E73">
        <w:rPr>
          <w:rFonts w:cs="Arial"/>
        </w:rPr>
        <w:t>n Ihnen an die Datenbank überwiesene Molekül links unter der Rubrik „</w:t>
      </w:r>
      <w:proofErr w:type="spellStart"/>
      <w:r w:rsidRPr="005D2E73">
        <w:rPr>
          <w:rFonts w:cs="Arial"/>
        </w:rPr>
        <w:t>Unreviewed</w:t>
      </w:r>
      <w:proofErr w:type="spellEnd"/>
      <w:r w:rsidRPr="005D2E73">
        <w:rPr>
          <w:rFonts w:cs="Arial"/>
        </w:rPr>
        <w:t xml:space="preserve"> </w:t>
      </w:r>
      <w:proofErr w:type="spellStart"/>
      <w:r w:rsidRPr="005D2E73">
        <w:rPr>
          <w:rFonts w:cs="Arial"/>
        </w:rPr>
        <w:t>spectra</w:t>
      </w:r>
      <w:proofErr w:type="spellEnd"/>
      <w:r w:rsidRPr="005D2E73">
        <w:rPr>
          <w:rFonts w:cs="Arial"/>
        </w:rPr>
        <w:t>...“ inklusive der Spektren-ID</w:t>
      </w:r>
    </w:p>
    <w:p w:rsidR="00B52505" w:rsidRPr="005D2E73" w:rsidRDefault="00B52505" w:rsidP="00FB291A">
      <w:pPr>
        <w:ind w:left="-90"/>
        <w:jc w:val="center"/>
        <w:rPr>
          <w:rFonts w:ascii="Times New Roman" w:hAnsi="Times New Roman" w:cs="Times New Roman"/>
          <w:sz w:val="24"/>
          <w:szCs w:val="24"/>
        </w:rPr>
      </w:pPr>
      <w:r w:rsidRPr="005D2E73">
        <w:rPr>
          <w:noProof/>
        </w:rPr>
        <w:drawing>
          <wp:inline distT="0" distB="0" distL="0" distR="0" wp14:anchorId="17A8C4DE" wp14:editId="40953CFC">
            <wp:extent cx="5972400" cy="3380400"/>
            <wp:effectExtent l="57150" t="57150" r="85725" b="86995"/>
            <wp:docPr id="2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72400" cy="338040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rsidR="00EB5682" w:rsidRPr="005D2E73" w:rsidRDefault="00B52505" w:rsidP="00EB5682">
      <w:pPr>
        <w:jc w:val="both"/>
        <w:rPr>
          <w:rFonts w:cs="Arial"/>
        </w:rPr>
      </w:pPr>
      <w:r w:rsidRPr="005D2E73">
        <w:rPr>
          <w:rFonts w:cs="Arial"/>
        </w:rPr>
        <w:t xml:space="preserve">(2) Wenn Sie nun das Molekülbild anklicken sehen Sie </w:t>
      </w:r>
      <w:r w:rsidR="00EB5682" w:rsidRPr="005D2E73">
        <w:rPr>
          <w:rFonts w:cs="Arial"/>
        </w:rPr>
        <w:t xml:space="preserve">Ihre Eingabe. Außerdem (wenn der CSEARCH-Report schon vorliegt) </w:t>
      </w:r>
      <w:r w:rsidRPr="005D2E73">
        <w:rPr>
          <w:rFonts w:cs="Arial"/>
        </w:rPr>
        <w:t>eine tabellarische Auflistung der chemischen Verschiebungen, die CSEARCH</w:t>
      </w:r>
      <w:r w:rsidR="00DB440F" w:rsidRPr="005D2E73">
        <w:rPr>
          <w:rStyle w:val="FootnoteReference"/>
          <w:rFonts w:cs="Arial"/>
        </w:rPr>
        <w:footnoteReference w:id="1"/>
      </w:r>
      <w:r w:rsidRPr="005D2E73">
        <w:rPr>
          <w:rFonts w:cs="Arial"/>
        </w:rPr>
        <w:t xml:space="preserve"> für Ihre Verbindung vorhersagt.</w:t>
      </w:r>
      <w:r w:rsidR="00EB5682" w:rsidRPr="005D2E73">
        <w:rPr>
          <w:rFonts w:cs="Arial"/>
        </w:rPr>
        <w:t xml:space="preserve"> Wenn Sie auf den Reiter „Additional Data“ klicken</w:t>
      </w:r>
      <w:r w:rsidR="00DB440F" w:rsidRPr="005D2E73">
        <w:rPr>
          <w:rFonts w:cs="Arial"/>
        </w:rPr>
        <w:t xml:space="preserve"> sehen Sie auß</w:t>
      </w:r>
      <w:r w:rsidR="00EB5682" w:rsidRPr="005D2E73">
        <w:rPr>
          <w:rFonts w:cs="Arial"/>
        </w:rPr>
        <w:t>erdem die Bewertung („Rating“) der Zuordnung durch CSEARCH. Der farblich hervorgehobene Balken (grün, gelb oder rot) gibt die Einschätzung der Zuordnung durch den Robot Referee wieder. Sie können auch den vollständigen Bericht abrufen.</w:t>
      </w:r>
    </w:p>
    <w:p w:rsidR="00B52505" w:rsidRPr="005D2E73" w:rsidRDefault="00B52505" w:rsidP="00B52505">
      <w:pPr>
        <w:jc w:val="both"/>
        <w:rPr>
          <w:rFonts w:cs="Arial"/>
        </w:rPr>
      </w:pPr>
    </w:p>
    <w:p w:rsidR="00B52505" w:rsidRPr="005D2E73" w:rsidRDefault="00B52505" w:rsidP="00B52505">
      <w:pPr>
        <w:jc w:val="center"/>
        <w:rPr>
          <w:rFonts w:ascii="Times New Roman" w:hAnsi="Times New Roman" w:cs="Times New Roman"/>
          <w:sz w:val="24"/>
          <w:szCs w:val="24"/>
        </w:rPr>
      </w:pPr>
      <w:r w:rsidRPr="005D2E73">
        <w:rPr>
          <w:rFonts w:asciiTheme="minorHAnsi" w:hAnsiTheme="minorHAnsi"/>
          <w:noProof/>
        </w:rPr>
        <w:lastRenderedPageBreak/>
        <mc:AlternateContent>
          <mc:Choice Requires="wps">
            <w:drawing>
              <wp:anchor distT="0" distB="0" distL="114300" distR="114300" simplePos="0" relativeHeight="251661312" behindDoc="0" locked="0" layoutInCell="1" allowOverlap="1">
                <wp:simplePos x="0" y="0"/>
                <wp:positionH relativeFrom="column">
                  <wp:posOffset>1932982</wp:posOffset>
                </wp:positionH>
                <wp:positionV relativeFrom="paragraph">
                  <wp:posOffset>710623</wp:posOffset>
                </wp:positionV>
                <wp:extent cx="933450" cy="381000"/>
                <wp:effectExtent l="13335" t="17780" r="15240" b="10795"/>
                <wp:wrapNone/>
                <wp:docPr id="27"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381000"/>
                        </a:xfrm>
                        <a:prstGeom prst="ellipse">
                          <a:avLst/>
                        </a:pr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E7EF22" id="Oval 27" o:spid="_x0000_s1026" style="position:absolute;margin-left:152.2pt;margin-top:55.95pt;width:73.5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" filled="f" strokecolor="#c00000" strokeweight="1.5pt"/>
            </w:pict>
          </mc:Fallback>
        </mc:AlternateContent>
      </w:r>
      <w:r w:rsidRPr="005D2E73">
        <w:rPr>
          <w:noProof/>
        </w:rPr>
        <w:drawing>
          <wp:inline distT="0" distB="0" distL="0" distR="0" wp14:anchorId="08C9D5A3" wp14:editId="42158E3E">
            <wp:extent cx="5632704" cy="4334256"/>
            <wp:effectExtent l="57150" t="57150" r="120650" b="123825"/>
            <wp:docPr id="2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632704" cy="4334256"/>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rsidR="00B52505" w:rsidRPr="005D2E73" w:rsidRDefault="00EB5682" w:rsidP="00FB291A">
      <w:pPr>
        <w:pStyle w:val="Heading1"/>
        <w:spacing w:after="240"/>
        <w:rPr>
          <w:rFonts w:ascii="Times New Roman" w:hAnsi="Times New Roman" w:cs="Times New Roman"/>
          <w:sz w:val="24"/>
          <w:szCs w:val="24"/>
        </w:rPr>
      </w:pPr>
      <w:r w:rsidRPr="005D2E73">
        <w:t>Suche nach allen Eingaben</w:t>
      </w:r>
    </w:p>
    <w:p w:rsidR="00B52505" w:rsidRPr="005D2E73" w:rsidRDefault="00EB5682" w:rsidP="00B52505">
      <w:pPr>
        <w:jc w:val="both"/>
        <w:rPr>
          <w:rFonts w:cs="Arial"/>
        </w:rPr>
      </w:pPr>
      <w:r w:rsidRPr="005D2E73">
        <w:rPr>
          <w:rFonts w:cs="Arial"/>
        </w:rPr>
        <w:t xml:space="preserve">Wenn Sie auf dem „Search“-Reiter suchen durchführen, werden neben Ihren freigegebenen Daten auch </w:t>
      </w:r>
      <w:proofErr w:type="spellStart"/>
      <w:r w:rsidRPr="005D2E73">
        <w:rPr>
          <w:rFonts w:cs="Arial"/>
        </w:rPr>
        <w:t>auch</w:t>
      </w:r>
      <w:proofErr w:type="spellEnd"/>
      <w:r w:rsidR="00B52505" w:rsidRPr="005D2E73">
        <w:rPr>
          <w:rFonts w:cs="Arial"/>
        </w:rPr>
        <w:t xml:space="preserve"> </w:t>
      </w:r>
      <w:r w:rsidR="00B52505" w:rsidRPr="005D2E73">
        <w:rPr>
          <w:rFonts w:cs="Arial"/>
          <w:b/>
        </w:rPr>
        <w:t xml:space="preserve">Daten im „private“-Modus </w:t>
      </w:r>
      <w:r w:rsidRPr="005D2E73">
        <w:rPr>
          <w:rFonts w:cs="Arial"/>
        </w:rPr>
        <w:t>gefunden. Sie können also alle Datenbankfunktionen nutzen. Auch gibt es den Link</w:t>
      </w:r>
      <w:r w:rsidR="00B52505" w:rsidRPr="005D2E73">
        <w:rPr>
          <w:rFonts w:cs="Arial"/>
        </w:rPr>
        <w:t xml:space="preserve"> „Show all </w:t>
      </w:r>
      <w:proofErr w:type="spellStart"/>
      <w:r w:rsidR="00B52505" w:rsidRPr="005D2E73">
        <w:rPr>
          <w:rFonts w:cs="Arial"/>
        </w:rPr>
        <w:t>my</w:t>
      </w:r>
      <w:proofErr w:type="spellEnd"/>
      <w:r w:rsidR="00B52505" w:rsidRPr="005D2E73">
        <w:rPr>
          <w:rFonts w:cs="Arial"/>
        </w:rPr>
        <w:t xml:space="preserve"> </w:t>
      </w:r>
      <w:proofErr w:type="spellStart"/>
      <w:r w:rsidR="00B52505" w:rsidRPr="005D2E73">
        <w:rPr>
          <w:rFonts w:cs="Arial"/>
        </w:rPr>
        <w:t>contributions</w:t>
      </w:r>
      <w:proofErr w:type="spellEnd"/>
      <w:r w:rsidR="00B52505" w:rsidRPr="005D2E73">
        <w:rPr>
          <w:rFonts w:cs="Arial"/>
        </w:rPr>
        <w:t xml:space="preserve">“ </w:t>
      </w:r>
      <w:r w:rsidR="001D4AB3" w:rsidRPr="005D2E73">
        <w:rPr>
          <w:rFonts w:cs="Arial"/>
        </w:rPr>
        <w:t>(entweder auf der Personal Page oder auf „Search“). Hier wird eine</w:t>
      </w:r>
      <w:r w:rsidR="00B52505" w:rsidRPr="005D2E73">
        <w:rPr>
          <w:rFonts w:cs="Arial"/>
        </w:rPr>
        <w:t xml:space="preserve"> Liste aller Ihrer Eingaben sichtbar. </w:t>
      </w:r>
      <w:r w:rsidR="001D4AB3" w:rsidRPr="005D2E73">
        <w:rPr>
          <w:rFonts w:cs="Arial"/>
        </w:rPr>
        <w:t xml:space="preserve">Zu jeder Struktur werden Ihren Eingaben (freigegeben, </w:t>
      </w:r>
      <w:proofErr w:type="spellStart"/>
      <w:r w:rsidR="001D4AB3" w:rsidRPr="005D2E73">
        <w:rPr>
          <w:rFonts w:cs="Arial"/>
        </w:rPr>
        <w:t>rejected</w:t>
      </w:r>
      <w:proofErr w:type="spellEnd"/>
      <w:r w:rsidR="001D4AB3" w:rsidRPr="005D2E73">
        <w:rPr>
          <w:rFonts w:cs="Arial"/>
        </w:rPr>
        <w:t xml:space="preserve">, noch kein review, private) angegeben. </w:t>
      </w:r>
      <w:r w:rsidR="00B52505" w:rsidRPr="005D2E73">
        <w:rPr>
          <w:rFonts w:cs="Arial"/>
        </w:rPr>
        <w:t xml:space="preserve">Nach Auswahl der gewünschten Struktur sehen Sie </w:t>
      </w:r>
      <w:r w:rsidR="001D4AB3" w:rsidRPr="005D2E73">
        <w:rPr>
          <w:rFonts w:cs="Arial"/>
        </w:rPr>
        <w:t xml:space="preserve">alle Angaben inklusive der </w:t>
      </w:r>
      <w:r w:rsidR="00B52505" w:rsidRPr="005D2E73">
        <w:rPr>
          <w:rFonts w:cs="Arial"/>
        </w:rPr>
        <w:t>CSEARCH-Evaluierung der Zuordnung.</w:t>
      </w:r>
    </w:p>
    <w:p w:rsidR="00B52505" w:rsidRPr="005D2E73" w:rsidRDefault="00B52505">
      <w:pPr>
        <w:rPr>
          <w:rFonts w:ascii="Times New Roman" w:hAnsi="Times New Roman" w:cs="Times New Roman"/>
          <w:sz w:val="24"/>
          <w:szCs w:val="24"/>
        </w:rPr>
      </w:pPr>
    </w:p>
    <w:p w:rsidR="00FB291A" w:rsidRPr="005D2E73" w:rsidRDefault="00FB291A">
      <w:pPr>
        <w:rPr>
          <w:rFonts w:ascii="Myriad Pro" w:hAnsi="Myriad Pro" w:cs="Times New Roman"/>
          <w:b/>
          <w:color w:val="2E74B5" w:themeColor="accent1" w:themeShade="BF"/>
          <w:sz w:val="32"/>
          <w:szCs w:val="32"/>
        </w:rPr>
      </w:pPr>
      <w:r w:rsidRPr="005D2E73">
        <w:rPr>
          <w:rFonts w:ascii="Myriad Pro" w:hAnsi="Myriad Pro" w:cs="Times New Roman"/>
          <w:b/>
          <w:color w:val="2E74B5" w:themeColor="accent1" w:themeShade="BF"/>
          <w:sz w:val="32"/>
          <w:szCs w:val="32"/>
        </w:rPr>
        <w:br w:type="page"/>
      </w:r>
    </w:p>
    <w:p w:rsidR="00B52505" w:rsidRPr="005D2E73" w:rsidRDefault="00B52505" w:rsidP="00B52505">
      <w:pPr>
        <w:rPr>
          <w:rFonts w:ascii="Myriad Pro" w:hAnsi="Myriad Pro" w:cs="Times New Roman"/>
          <w:sz w:val="32"/>
          <w:szCs w:val="32"/>
        </w:rPr>
      </w:pPr>
      <w:r w:rsidRPr="005D2E73">
        <w:rPr>
          <w:rFonts w:ascii="Myriad Pro" w:hAnsi="Myriad Pro" w:cs="Times New Roman"/>
          <w:b/>
          <w:color w:val="2E74B5" w:themeColor="accent1" w:themeShade="BF"/>
          <w:sz w:val="32"/>
          <w:szCs w:val="32"/>
        </w:rPr>
        <w:lastRenderedPageBreak/>
        <w:t>Kontakt bei Fragen, Anregungen und Problemen</w:t>
      </w:r>
      <w:r w:rsidRPr="005D2E73">
        <w:rPr>
          <w:rFonts w:ascii="Myriad Pro" w:hAnsi="Myriad Pro" w:cs="Times New Roman"/>
          <w:b/>
          <w:sz w:val="32"/>
          <w:szCs w:val="32"/>
        </w:rPr>
        <w:t xml:space="preserve"> </w:t>
      </w:r>
    </w:p>
    <w:p w:rsidR="00B52505" w:rsidRPr="005D2E73" w:rsidRDefault="00B52505" w:rsidP="00B52505">
      <w:pPr>
        <w:jc w:val="both"/>
        <w:rPr>
          <w:rFonts w:cs="Arial"/>
          <w:sz w:val="24"/>
          <w:szCs w:val="24"/>
        </w:rPr>
      </w:pPr>
      <w:r w:rsidRPr="005D2E73">
        <w:rPr>
          <w:rFonts w:cs="Arial"/>
          <w:sz w:val="24"/>
          <w:szCs w:val="24"/>
        </w:rPr>
        <w:t xml:space="preserve">Bitte immer eine Rückmeldung per Email (an </w:t>
      </w:r>
      <w:hyperlink r:id="rId43" w:history="1">
        <w:r w:rsidRPr="005D2E73">
          <w:rPr>
            <w:rStyle w:val="Hyperlink"/>
            <w:rFonts w:cs="Arial"/>
            <w:sz w:val="24"/>
            <w:szCs w:val="24"/>
          </w:rPr>
          <w:t>nils.schloerer@uni-koeln.de</w:t>
        </w:r>
      </w:hyperlink>
      <w:r w:rsidRPr="005D2E73">
        <w:rPr>
          <w:rFonts w:cs="Arial"/>
          <w:sz w:val="24"/>
          <w:szCs w:val="24"/>
        </w:rPr>
        <w:t xml:space="preserve"> </w:t>
      </w:r>
      <w:r w:rsidRPr="005D2E73">
        <w:rPr>
          <w:rFonts w:cs="Arial"/>
          <w:b/>
          <w:sz w:val="24"/>
          <w:szCs w:val="24"/>
        </w:rPr>
        <w:t>und</w:t>
      </w:r>
      <w:r w:rsidRPr="005D2E73">
        <w:rPr>
          <w:rFonts w:cs="Arial"/>
          <w:sz w:val="24"/>
          <w:szCs w:val="24"/>
        </w:rPr>
        <w:t xml:space="preserve"> </w:t>
      </w:r>
      <w:hyperlink r:id="rId44" w:history="1">
        <w:r w:rsidRPr="005D2E73">
          <w:rPr>
            <w:rStyle w:val="Hyperlink"/>
            <w:rFonts w:cs="Arial"/>
            <w:sz w:val="24"/>
            <w:szCs w:val="24"/>
          </w:rPr>
          <w:t>stefhk3@web.de</w:t>
        </w:r>
      </w:hyperlink>
      <w:proofErr w:type="gramStart"/>
      <w:r w:rsidRPr="005D2E73">
        <w:rPr>
          <w:rFonts w:cs="Arial"/>
        </w:rPr>
        <w:t>)</w:t>
      </w:r>
      <w:proofErr w:type="gramEnd"/>
      <w:r w:rsidRPr="005D2E73">
        <w:rPr>
          <w:rFonts w:cs="Arial"/>
        </w:rPr>
        <w:t xml:space="preserve"> </w:t>
      </w:r>
      <w:r w:rsidRPr="005D2E73">
        <w:rPr>
          <w:rFonts w:cs="Arial"/>
          <w:sz w:val="24"/>
          <w:szCs w:val="24"/>
        </w:rPr>
        <w:t xml:space="preserve">wenn es „klemmt“. Außerdem können Sie den </w:t>
      </w:r>
      <w:proofErr w:type="spellStart"/>
      <w:r w:rsidRPr="005D2E73">
        <w:rPr>
          <w:rFonts w:cs="Arial"/>
          <w:b/>
          <w:sz w:val="24"/>
          <w:szCs w:val="24"/>
        </w:rPr>
        <w:t>bugtracker</w:t>
      </w:r>
      <w:proofErr w:type="spellEnd"/>
      <w:r w:rsidRPr="005D2E73">
        <w:rPr>
          <w:rFonts w:cs="Arial"/>
          <w:sz w:val="24"/>
          <w:szCs w:val="24"/>
        </w:rPr>
        <w:t xml:space="preserve"> benutzen (damit kann Stefan Kuhn direkt das spezifische Problem lokalisieren). Er ist im Falle eines Fehlers direkt per Klick aktivierbar oder kann per </w:t>
      </w:r>
      <w:proofErr w:type="spellStart"/>
      <w:r w:rsidRPr="005D2E73">
        <w:rPr>
          <w:rFonts w:cs="Arial"/>
          <w:sz w:val="24"/>
          <w:szCs w:val="24"/>
        </w:rPr>
        <w:t>link</w:t>
      </w:r>
      <w:proofErr w:type="spellEnd"/>
      <w:r w:rsidRPr="005D2E73">
        <w:rPr>
          <w:rFonts w:cs="Arial"/>
          <w:sz w:val="24"/>
          <w:szCs w:val="24"/>
        </w:rPr>
        <w:t xml:space="preserve"> erreicht werden: </w:t>
      </w:r>
      <w:hyperlink r:id="rId45" w:tgtFrame="_blank" w:history="1">
        <w:r w:rsidRPr="005D2E73">
          <w:rPr>
            <w:rStyle w:val="Hyperlink"/>
            <w:rFonts w:cs="Arial"/>
            <w:sz w:val="24"/>
            <w:szCs w:val="24"/>
          </w:rPr>
          <w:t>https://sourceforge.net/p/nmrshiftdb2/bugs/</w:t>
        </w:r>
      </w:hyperlink>
      <w:r w:rsidRPr="005D2E73">
        <w:rPr>
          <w:rFonts w:cs="Arial"/>
          <w:sz w:val="24"/>
          <w:szCs w:val="24"/>
        </w:rPr>
        <w:t xml:space="preserve"> und dort durch Klick auf „Create Ticket“ eine neue Fehlermeldung öffnen</w:t>
      </w:r>
      <w:r w:rsidR="001E5AF2" w:rsidRPr="005D2E73">
        <w:rPr>
          <w:rFonts w:cs="Arial"/>
          <w:sz w:val="24"/>
          <w:szCs w:val="24"/>
        </w:rPr>
        <w:t xml:space="preserve"> und nach Eingabe von Titel und Problem mit „Save“ abschicken</w:t>
      </w:r>
      <w:r w:rsidRPr="005D2E73">
        <w:rPr>
          <w:rFonts w:cs="Arial"/>
          <w:sz w:val="24"/>
          <w:szCs w:val="24"/>
        </w:rPr>
        <w:t>.</w:t>
      </w:r>
    </w:p>
    <w:p w:rsidR="00921242" w:rsidRPr="005D2E73" w:rsidRDefault="00FB291A" w:rsidP="00B52505">
      <w:pPr>
        <w:jc w:val="both"/>
        <w:rPr>
          <w:rFonts w:ascii="Times New Roman" w:hAnsi="Times New Roman" w:cs="Times New Roman"/>
          <w:sz w:val="24"/>
          <w:szCs w:val="24"/>
        </w:rPr>
      </w:pPr>
      <w:r w:rsidRPr="005D2E73">
        <w:rPr>
          <w:rFonts w:cs="Arial"/>
          <w:noProof/>
          <w:sz w:val="24"/>
          <w:szCs w:val="24"/>
        </w:rPr>
        <w:drawing>
          <wp:anchor distT="0" distB="0" distL="114300" distR="114300" simplePos="0" relativeHeight="251664384" behindDoc="0" locked="0" layoutInCell="1" allowOverlap="1" wp14:anchorId="19E83519" wp14:editId="7C49C696">
            <wp:simplePos x="0" y="0"/>
            <wp:positionH relativeFrom="margin">
              <wp:align>left</wp:align>
            </wp:positionH>
            <wp:positionV relativeFrom="paragraph">
              <wp:posOffset>76835</wp:posOffset>
            </wp:positionV>
            <wp:extent cx="5634286" cy="4554286"/>
            <wp:effectExtent l="114300" t="57150" r="62230" b="113030"/>
            <wp:wrapNone/>
            <wp:docPr id="29" name="Picture 6" descr="Bug_trac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g_tracker.png"/>
                    <pic:cNvPicPr/>
                  </pic:nvPicPr>
                  <pic:blipFill>
                    <a:blip r:embed="rId46">
                      <a:extLst>
                        <a:ext uri="{28A0092B-C50C-407E-A947-70E740481C1C}">
                          <a14:useLocalDpi xmlns:a14="http://schemas.microsoft.com/office/drawing/2010/main" val="0"/>
                        </a:ext>
                      </a:extLst>
                    </a:blip>
                    <a:stretch>
                      <a:fillRect/>
                    </a:stretch>
                  </pic:blipFill>
                  <pic:spPr>
                    <a:xfrm>
                      <a:off x="0" y="0"/>
                      <a:ext cx="5634286" cy="4554286"/>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sectPr w:rsidR="00921242" w:rsidRPr="005D2E73" w:rsidSect="00EB5682">
      <w:headerReference w:type="default" r:id="rId47"/>
      <w:pgSz w:w="11906" w:h="16838" w:code="9"/>
      <w:pgMar w:top="1138"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5079" w:rsidRDefault="00805079" w:rsidP="006062D1">
      <w:pPr>
        <w:spacing w:after="0" w:line="240" w:lineRule="auto"/>
      </w:pPr>
      <w:r>
        <w:separator/>
      </w:r>
    </w:p>
  </w:endnote>
  <w:endnote w:type="continuationSeparator" w:id="0">
    <w:p w:rsidR="00805079" w:rsidRDefault="00805079" w:rsidP="00606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yriad Pro">
    <w:altName w:val="Arial"/>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62D1" w:rsidRPr="006062D1" w:rsidRDefault="006062D1" w:rsidP="006062D1">
    <w:pPr>
      <w:pStyle w:val="Footer"/>
      <w:jc w:val="center"/>
      <w:rPr>
        <w:rFonts w:ascii="Myriad Pro" w:hAnsi="Myriad Pro"/>
      </w:rPr>
    </w:pPr>
    <w:r w:rsidRPr="006062D1">
      <w:rPr>
        <w:rFonts w:ascii="Myriad Pro" w:hAnsi="Myriad Pro"/>
      </w:rPr>
      <w:t xml:space="preserve">Seite </w:t>
    </w:r>
    <w:r w:rsidRPr="006062D1">
      <w:rPr>
        <w:rFonts w:ascii="Myriad Pro" w:hAnsi="Myriad Pro"/>
      </w:rPr>
      <w:fldChar w:fldCharType="begin"/>
    </w:r>
    <w:r w:rsidRPr="006062D1">
      <w:rPr>
        <w:rFonts w:ascii="Myriad Pro" w:hAnsi="Myriad Pro"/>
      </w:rPr>
      <w:instrText>PAGE   \* MERGEFORMAT</w:instrText>
    </w:r>
    <w:r w:rsidRPr="006062D1">
      <w:rPr>
        <w:rFonts w:ascii="Myriad Pro" w:hAnsi="Myriad Pro"/>
      </w:rPr>
      <w:fldChar w:fldCharType="separate"/>
    </w:r>
    <w:r w:rsidR="00E35DC4">
      <w:rPr>
        <w:rFonts w:ascii="Myriad Pro" w:hAnsi="Myriad Pro"/>
        <w:noProof/>
      </w:rPr>
      <w:t>14</w:t>
    </w:r>
    <w:r w:rsidRPr="006062D1">
      <w:rPr>
        <w:rFonts w:ascii="Myriad Pro" w:hAnsi="Myriad Pro"/>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62D1" w:rsidRPr="006062D1" w:rsidRDefault="006062D1" w:rsidP="006062D1">
    <w:pPr>
      <w:pStyle w:val="Footer"/>
      <w:jc w:val="center"/>
      <w:rPr>
        <w:rFonts w:ascii="Myriad Pro" w:hAnsi="Myriad Pro"/>
      </w:rPr>
    </w:pPr>
    <w:r w:rsidRPr="006062D1">
      <w:rPr>
        <w:rFonts w:ascii="Myriad Pro" w:hAnsi="Myriad Pro"/>
      </w:rPr>
      <w:t xml:space="preserve">Seite </w:t>
    </w:r>
    <w:r w:rsidRPr="006062D1">
      <w:rPr>
        <w:rFonts w:ascii="Myriad Pro" w:hAnsi="Myriad Pro"/>
      </w:rPr>
      <w:fldChar w:fldCharType="begin"/>
    </w:r>
    <w:r w:rsidRPr="006062D1">
      <w:rPr>
        <w:rFonts w:ascii="Myriad Pro" w:hAnsi="Myriad Pro"/>
      </w:rPr>
      <w:instrText>PAGE   \* MERGEFORMAT</w:instrText>
    </w:r>
    <w:r w:rsidRPr="006062D1">
      <w:rPr>
        <w:rFonts w:ascii="Myriad Pro" w:hAnsi="Myriad Pro"/>
      </w:rPr>
      <w:fldChar w:fldCharType="separate"/>
    </w:r>
    <w:r w:rsidR="00E35DC4">
      <w:rPr>
        <w:rFonts w:ascii="Myriad Pro" w:hAnsi="Myriad Pro"/>
        <w:noProof/>
      </w:rPr>
      <w:t>1</w:t>
    </w:r>
    <w:r w:rsidRPr="006062D1">
      <w:rPr>
        <w:rFonts w:ascii="Myriad Pro" w:hAnsi="Myriad Pr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5079" w:rsidRDefault="00805079" w:rsidP="006062D1">
      <w:pPr>
        <w:spacing w:after="0" w:line="240" w:lineRule="auto"/>
      </w:pPr>
      <w:r>
        <w:separator/>
      </w:r>
    </w:p>
  </w:footnote>
  <w:footnote w:type="continuationSeparator" w:id="0">
    <w:p w:rsidR="00805079" w:rsidRDefault="00805079" w:rsidP="006062D1">
      <w:pPr>
        <w:spacing w:after="0" w:line="240" w:lineRule="auto"/>
      </w:pPr>
      <w:r>
        <w:continuationSeparator/>
      </w:r>
    </w:p>
  </w:footnote>
  <w:footnote w:id="1">
    <w:p w:rsidR="00DB440F" w:rsidRPr="00DB440F" w:rsidRDefault="00DB440F" w:rsidP="00DB440F">
      <w:pPr>
        <w:pStyle w:val="FootnoteText"/>
        <w:rPr>
          <w:lang w:val="de-DE"/>
        </w:rPr>
      </w:pPr>
      <w:r>
        <w:rPr>
          <w:rStyle w:val="FootnoteReference"/>
        </w:rPr>
        <w:footnoteRef/>
      </w:r>
      <w:r w:rsidRPr="005D2E73">
        <w:rPr>
          <w:lang w:val="de-DE"/>
        </w:rPr>
        <w:t xml:space="preserve"> </w:t>
      </w:r>
      <w:r w:rsidRPr="00980002">
        <w:rPr>
          <w:rFonts w:ascii="Arial" w:hAnsi="Arial" w:cs="Arial"/>
          <w:b/>
          <w:color w:val="000000"/>
          <w:sz w:val="22"/>
          <w:szCs w:val="22"/>
          <w:lang w:val="de-DE"/>
        </w:rPr>
        <w:t>CSEARCH</w:t>
      </w:r>
      <w:r w:rsidRPr="00980002">
        <w:rPr>
          <w:rFonts w:ascii="Arial" w:hAnsi="Arial" w:cs="Arial"/>
          <w:color w:val="000000"/>
          <w:sz w:val="22"/>
          <w:szCs w:val="22"/>
          <w:lang w:val="de-DE"/>
        </w:rPr>
        <w:t xml:space="preserve"> und der </w:t>
      </w:r>
      <w:r w:rsidRPr="00980002">
        <w:rPr>
          <w:rFonts w:ascii="Arial" w:hAnsi="Arial" w:cs="Arial"/>
          <w:b/>
          <w:color w:val="000000"/>
          <w:sz w:val="22"/>
          <w:szCs w:val="22"/>
          <w:lang w:val="de-DE"/>
        </w:rPr>
        <w:t>Robot Referee</w:t>
      </w:r>
      <w:r w:rsidRPr="00980002">
        <w:rPr>
          <w:rFonts w:ascii="Arial" w:hAnsi="Arial" w:cs="Arial"/>
          <w:color w:val="000000"/>
          <w:sz w:val="22"/>
          <w:szCs w:val="22"/>
          <w:lang w:val="de-DE"/>
        </w:rPr>
        <w:t xml:space="preserve"> werden von Prof. Wolfgang Robien, Universität Wien, entwickelt. Weitere Informationen auf der Homepage, </w:t>
      </w:r>
      <w:hyperlink r:id="rId1" w:history="1">
        <w:r w:rsidRPr="00980002">
          <w:rPr>
            <w:rStyle w:val="Hyperlink"/>
            <w:rFonts w:ascii="Arial" w:hAnsi="Arial" w:cs="Arial"/>
            <w:sz w:val="22"/>
            <w:szCs w:val="22"/>
            <w:lang w:val="de-DE"/>
          </w:rPr>
          <w:t>http://homepage.univie.ac.at/Wolfgang.Robien/csearch_main.html</w:t>
        </w:r>
      </w:hyperlink>
      <w:r w:rsidRPr="00980002">
        <w:rPr>
          <w:rFonts w:ascii="Arial" w:hAnsi="Arial" w:cs="Arial"/>
          <w:color w:val="000000"/>
          <w:sz w:val="19"/>
          <w:szCs w:val="19"/>
          <w:lang w:val="de-DE"/>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62D1" w:rsidRPr="006062D1" w:rsidRDefault="006062D1">
    <w:pPr>
      <w:pStyle w:val="Header"/>
      <w:rPr>
        <w:rFonts w:ascii="Myriad Pro" w:hAnsi="Myriad Pro"/>
      </w:rPr>
    </w:pPr>
    <w:r w:rsidRPr="006062D1">
      <w:rPr>
        <w:rFonts w:ascii="Myriad Pro" w:hAnsi="Myriad Pro"/>
        <w:b/>
      </w:rPr>
      <w:t>ID</w:t>
    </w:r>
    <w:r w:rsidRPr="006062D1">
      <w:rPr>
        <w:rFonts w:ascii="Myriad Pro" w:hAnsi="Myriad Pro"/>
      </w:rPr>
      <w:t xml:space="preserve">NMR </w:t>
    </w:r>
    <w:r w:rsidR="00726677">
      <w:rPr>
        <w:rFonts w:ascii="Myriad Pro" w:hAnsi="Myriad Pro"/>
      </w:rPr>
      <w:t>|</w:t>
    </w:r>
    <w:r w:rsidRPr="006062D1">
      <w:rPr>
        <w:rFonts w:ascii="Myriad Pro" w:hAnsi="Myriad Pro"/>
      </w:rPr>
      <w:t xml:space="preserve"> Kurzanleitung Quick Check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6BE4" w:rsidRPr="006062D1" w:rsidRDefault="001E6BE4">
    <w:pPr>
      <w:pStyle w:val="Header"/>
      <w:rPr>
        <w:rFonts w:ascii="Myriad Pro" w:hAnsi="Myriad Pro"/>
      </w:rPr>
    </w:pPr>
    <w:r w:rsidRPr="006062D1">
      <w:rPr>
        <w:rFonts w:ascii="Myriad Pro" w:hAnsi="Myriad Pro"/>
        <w:b/>
      </w:rPr>
      <w:t>ID</w:t>
    </w:r>
    <w:r w:rsidRPr="006062D1">
      <w:rPr>
        <w:rFonts w:ascii="Myriad Pro" w:hAnsi="Myriad Pro"/>
      </w:rPr>
      <w:t xml:space="preserve">NMR </w:t>
    </w:r>
    <w:r>
      <w:rPr>
        <w:rFonts w:ascii="Myriad Pro" w:hAnsi="Myriad Pro"/>
      </w:rPr>
      <w:t>|</w:t>
    </w:r>
    <w:r w:rsidRPr="006062D1">
      <w:rPr>
        <w:rFonts w:ascii="Myriad Pro" w:hAnsi="Myriad Pro"/>
      </w:rPr>
      <w:t xml:space="preserve"> Kurzanleitung </w:t>
    </w:r>
    <w:r>
      <w:rPr>
        <w:rFonts w:ascii="Myriad Pro" w:hAnsi="Myriad Pro"/>
      </w:rPr>
      <w:t>Eingabe Zuordnung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477CC"/>
    <w:multiLevelType w:val="hybridMultilevel"/>
    <w:tmpl w:val="271E357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06E0405"/>
    <w:multiLevelType w:val="hybridMultilevel"/>
    <w:tmpl w:val="C74E7ED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3390820"/>
    <w:multiLevelType w:val="hybridMultilevel"/>
    <w:tmpl w:val="AB3CAD1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457846EC"/>
    <w:multiLevelType w:val="hybridMultilevel"/>
    <w:tmpl w:val="5E901A38"/>
    <w:lvl w:ilvl="0" w:tplc="066A6508">
      <w:numFmt w:val="bullet"/>
      <w:lvlText w:val="-"/>
      <w:lvlJc w:val="left"/>
      <w:pPr>
        <w:ind w:left="1069" w:hanging="360"/>
      </w:pPr>
      <w:rPr>
        <w:rFonts w:ascii="Arial" w:eastAsiaTheme="minorHAnsi" w:hAnsi="Arial" w:cs="Aria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4" w15:restartNumberingAfterBreak="0">
    <w:nsid w:val="648B77AC"/>
    <w:multiLevelType w:val="hybridMultilevel"/>
    <w:tmpl w:val="A82898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D4543E6"/>
    <w:multiLevelType w:val="hybridMultilevel"/>
    <w:tmpl w:val="271E357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1290758"/>
    <w:multiLevelType w:val="hybridMultilevel"/>
    <w:tmpl w:val="2F648370"/>
    <w:lvl w:ilvl="0" w:tplc="7BAAC932">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abstractNumId w:val="1"/>
  </w:num>
  <w:num w:numId="2">
    <w:abstractNumId w:val="6"/>
  </w:num>
  <w:num w:numId="3">
    <w:abstractNumId w:val="4"/>
  </w:num>
  <w:num w:numId="4">
    <w:abstractNumId w:val="5"/>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FA9"/>
    <w:rsid w:val="0000071E"/>
    <w:rsid w:val="00011FA9"/>
    <w:rsid w:val="000E2370"/>
    <w:rsid w:val="00125365"/>
    <w:rsid w:val="00144BDE"/>
    <w:rsid w:val="001D4AB3"/>
    <w:rsid w:val="001D6BA9"/>
    <w:rsid w:val="001E5AF2"/>
    <w:rsid w:val="001E6BE4"/>
    <w:rsid w:val="001F3B65"/>
    <w:rsid w:val="00201610"/>
    <w:rsid w:val="00224E3E"/>
    <w:rsid w:val="00230195"/>
    <w:rsid w:val="00246458"/>
    <w:rsid w:val="00264C7C"/>
    <w:rsid w:val="00274801"/>
    <w:rsid w:val="002A4C5C"/>
    <w:rsid w:val="002C21FB"/>
    <w:rsid w:val="002C58E1"/>
    <w:rsid w:val="002D3A43"/>
    <w:rsid w:val="00314F7F"/>
    <w:rsid w:val="0033235A"/>
    <w:rsid w:val="00341A69"/>
    <w:rsid w:val="00346BD7"/>
    <w:rsid w:val="00362EA7"/>
    <w:rsid w:val="00367EC7"/>
    <w:rsid w:val="003968B6"/>
    <w:rsid w:val="00413793"/>
    <w:rsid w:val="0046241E"/>
    <w:rsid w:val="0049779B"/>
    <w:rsid w:val="004B6A42"/>
    <w:rsid w:val="004C2AA7"/>
    <w:rsid w:val="004E5DE6"/>
    <w:rsid w:val="00515E1D"/>
    <w:rsid w:val="005175E5"/>
    <w:rsid w:val="00521BAB"/>
    <w:rsid w:val="00534CCC"/>
    <w:rsid w:val="00564BFD"/>
    <w:rsid w:val="00590776"/>
    <w:rsid w:val="005B6C5E"/>
    <w:rsid w:val="005D2E73"/>
    <w:rsid w:val="005D65F0"/>
    <w:rsid w:val="005E2055"/>
    <w:rsid w:val="006062D1"/>
    <w:rsid w:val="0064161D"/>
    <w:rsid w:val="00651D23"/>
    <w:rsid w:val="00654FD5"/>
    <w:rsid w:val="006B3292"/>
    <w:rsid w:val="006C7B54"/>
    <w:rsid w:val="006E7409"/>
    <w:rsid w:val="006F4DD5"/>
    <w:rsid w:val="007116B0"/>
    <w:rsid w:val="007252BB"/>
    <w:rsid w:val="00726677"/>
    <w:rsid w:val="007305AD"/>
    <w:rsid w:val="00744EE9"/>
    <w:rsid w:val="0075262A"/>
    <w:rsid w:val="00756DA4"/>
    <w:rsid w:val="00766BCF"/>
    <w:rsid w:val="007718C8"/>
    <w:rsid w:val="00771E77"/>
    <w:rsid w:val="00793715"/>
    <w:rsid w:val="00805079"/>
    <w:rsid w:val="00821F8C"/>
    <w:rsid w:val="00835659"/>
    <w:rsid w:val="0086290D"/>
    <w:rsid w:val="009029ED"/>
    <w:rsid w:val="009163E6"/>
    <w:rsid w:val="00921242"/>
    <w:rsid w:val="0092645F"/>
    <w:rsid w:val="0093327C"/>
    <w:rsid w:val="009410B8"/>
    <w:rsid w:val="00953FFD"/>
    <w:rsid w:val="00980002"/>
    <w:rsid w:val="00995BB2"/>
    <w:rsid w:val="00A2270D"/>
    <w:rsid w:val="00A24B4E"/>
    <w:rsid w:val="00A81555"/>
    <w:rsid w:val="00A85BC1"/>
    <w:rsid w:val="00AA7944"/>
    <w:rsid w:val="00AD32D8"/>
    <w:rsid w:val="00AD78DB"/>
    <w:rsid w:val="00AF1F0B"/>
    <w:rsid w:val="00B20A40"/>
    <w:rsid w:val="00B30491"/>
    <w:rsid w:val="00B37294"/>
    <w:rsid w:val="00B414AC"/>
    <w:rsid w:val="00B42744"/>
    <w:rsid w:val="00B52505"/>
    <w:rsid w:val="00BA3643"/>
    <w:rsid w:val="00BC6BC5"/>
    <w:rsid w:val="00C5004B"/>
    <w:rsid w:val="00CB1DCA"/>
    <w:rsid w:val="00CE4056"/>
    <w:rsid w:val="00CF3C8D"/>
    <w:rsid w:val="00D33B60"/>
    <w:rsid w:val="00D4288D"/>
    <w:rsid w:val="00DB440F"/>
    <w:rsid w:val="00DB52C2"/>
    <w:rsid w:val="00DB7C84"/>
    <w:rsid w:val="00DE3DC0"/>
    <w:rsid w:val="00E2378A"/>
    <w:rsid w:val="00E24C0C"/>
    <w:rsid w:val="00E35DC4"/>
    <w:rsid w:val="00E57C6A"/>
    <w:rsid w:val="00E72879"/>
    <w:rsid w:val="00E86813"/>
    <w:rsid w:val="00EB5682"/>
    <w:rsid w:val="00ED5D66"/>
    <w:rsid w:val="00F3154D"/>
    <w:rsid w:val="00F51111"/>
    <w:rsid w:val="00F54378"/>
    <w:rsid w:val="00FA6DCB"/>
    <w:rsid w:val="00FB29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CA00696F-382F-4EDD-A203-3B2F60C89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1FA9"/>
    <w:rPr>
      <w:rFonts w:ascii="Arial" w:hAnsi="Arial"/>
    </w:rPr>
  </w:style>
  <w:style w:type="paragraph" w:styleId="Heading1">
    <w:name w:val="heading 1"/>
    <w:basedOn w:val="Normal"/>
    <w:next w:val="StandardmEinzug"/>
    <w:link w:val="Heading1Char"/>
    <w:uiPriority w:val="9"/>
    <w:qFormat/>
    <w:rsid w:val="006062D1"/>
    <w:pPr>
      <w:keepNext/>
      <w:keepLines/>
      <w:spacing w:before="240" w:after="0"/>
      <w:outlineLvl w:val="0"/>
    </w:pPr>
    <w:rPr>
      <w:rFonts w:ascii="Myriad Pro" w:eastAsiaTheme="majorEastAsia" w:hAnsi="Myriad Pro" w:cstheme="majorBidi"/>
      <w:b/>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062D1"/>
    <w:pPr>
      <w:spacing w:after="0" w:line="240" w:lineRule="auto"/>
      <w:contextualSpacing/>
    </w:pPr>
    <w:rPr>
      <w:rFonts w:ascii="Myriad Pro" w:eastAsiaTheme="majorEastAsia" w:hAnsi="Myriad Pro" w:cstheme="majorBidi"/>
      <w:b/>
      <w:spacing w:val="-10"/>
      <w:kern w:val="28"/>
      <w:sz w:val="56"/>
      <w:szCs w:val="56"/>
    </w:rPr>
  </w:style>
  <w:style w:type="character" w:customStyle="1" w:styleId="TitleChar">
    <w:name w:val="Title Char"/>
    <w:basedOn w:val="DefaultParagraphFont"/>
    <w:link w:val="Title"/>
    <w:uiPriority w:val="10"/>
    <w:rsid w:val="006062D1"/>
    <w:rPr>
      <w:rFonts w:ascii="Myriad Pro" w:eastAsiaTheme="majorEastAsia" w:hAnsi="Myriad Pro" w:cstheme="majorBidi"/>
      <w:b/>
      <w:spacing w:val="-10"/>
      <w:kern w:val="28"/>
      <w:sz w:val="56"/>
      <w:szCs w:val="56"/>
    </w:rPr>
  </w:style>
  <w:style w:type="character" w:customStyle="1" w:styleId="Heading1Char">
    <w:name w:val="Heading 1 Char"/>
    <w:basedOn w:val="DefaultParagraphFont"/>
    <w:link w:val="Heading1"/>
    <w:uiPriority w:val="9"/>
    <w:rsid w:val="006062D1"/>
    <w:rPr>
      <w:rFonts w:ascii="Myriad Pro" w:eastAsiaTheme="majorEastAsia" w:hAnsi="Myriad Pro" w:cstheme="majorBidi"/>
      <w:b/>
      <w:color w:val="2E74B5" w:themeColor="accent1" w:themeShade="BF"/>
      <w:sz w:val="32"/>
      <w:szCs w:val="32"/>
    </w:rPr>
  </w:style>
  <w:style w:type="paragraph" w:styleId="ListParagraph">
    <w:name w:val="List Paragraph"/>
    <w:basedOn w:val="Normal"/>
    <w:uiPriority w:val="34"/>
    <w:qFormat/>
    <w:rsid w:val="00011FA9"/>
    <w:pPr>
      <w:ind w:left="720"/>
      <w:contextualSpacing/>
    </w:pPr>
  </w:style>
  <w:style w:type="paragraph" w:customStyle="1" w:styleId="StandardmEinzug">
    <w:name w:val="Standard m. Einzug"/>
    <w:basedOn w:val="Normal"/>
    <w:link w:val="StandardmEinzugZchn"/>
    <w:qFormat/>
    <w:rsid w:val="00011FA9"/>
    <w:pPr>
      <w:ind w:left="709"/>
    </w:pPr>
  </w:style>
  <w:style w:type="character" w:styleId="Hyperlink">
    <w:name w:val="Hyperlink"/>
    <w:basedOn w:val="DefaultParagraphFont"/>
    <w:uiPriority w:val="99"/>
    <w:unhideWhenUsed/>
    <w:rsid w:val="00011FA9"/>
    <w:rPr>
      <w:color w:val="0563C1" w:themeColor="hyperlink"/>
      <w:u w:val="single"/>
    </w:rPr>
  </w:style>
  <w:style w:type="character" w:customStyle="1" w:styleId="StandardmEinzugZchn">
    <w:name w:val="Standard m. Einzug Zchn"/>
    <w:basedOn w:val="DefaultParagraphFont"/>
    <w:link w:val="StandardmEinzug"/>
    <w:rsid w:val="00011FA9"/>
    <w:rPr>
      <w:rFonts w:ascii="Arial" w:hAnsi="Arial"/>
    </w:rPr>
  </w:style>
  <w:style w:type="paragraph" w:styleId="Header">
    <w:name w:val="header"/>
    <w:basedOn w:val="Normal"/>
    <w:link w:val="HeaderChar"/>
    <w:uiPriority w:val="99"/>
    <w:unhideWhenUsed/>
    <w:rsid w:val="006062D1"/>
    <w:pPr>
      <w:tabs>
        <w:tab w:val="center" w:pos="4536"/>
        <w:tab w:val="right" w:pos="9072"/>
      </w:tabs>
      <w:spacing w:after="0" w:line="240" w:lineRule="auto"/>
    </w:pPr>
  </w:style>
  <w:style w:type="character" w:customStyle="1" w:styleId="HeaderChar">
    <w:name w:val="Header Char"/>
    <w:basedOn w:val="DefaultParagraphFont"/>
    <w:link w:val="Header"/>
    <w:uiPriority w:val="99"/>
    <w:rsid w:val="006062D1"/>
    <w:rPr>
      <w:rFonts w:ascii="Arial" w:hAnsi="Arial"/>
    </w:rPr>
  </w:style>
  <w:style w:type="paragraph" w:styleId="Footer">
    <w:name w:val="footer"/>
    <w:basedOn w:val="Normal"/>
    <w:link w:val="FooterChar"/>
    <w:uiPriority w:val="99"/>
    <w:unhideWhenUsed/>
    <w:rsid w:val="006062D1"/>
    <w:pPr>
      <w:tabs>
        <w:tab w:val="center" w:pos="4536"/>
        <w:tab w:val="right" w:pos="9072"/>
      </w:tabs>
      <w:spacing w:after="0" w:line="240" w:lineRule="auto"/>
    </w:pPr>
  </w:style>
  <w:style w:type="character" w:customStyle="1" w:styleId="FooterChar">
    <w:name w:val="Footer Char"/>
    <w:basedOn w:val="DefaultParagraphFont"/>
    <w:link w:val="Footer"/>
    <w:uiPriority w:val="99"/>
    <w:rsid w:val="006062D1"/>
    <w:rPr>
      <w:rFonts w:ascii="Arial" w:hAnsi="Arial"/>
    </w:rPr>
  </w:style>
  <w:style w:type="paragraph" w:styleId="FootnoteText">
    <w:name w:val="footnote text"/>
    <w:basedOn w:val="Normal"/>
    <w:link w:val="FootnoteTextChar"/>
    <w:uiPriority w:val="99"/>
    <w:semiHidden/>
    <w:unhideWhenUsed/>
    <w:rsid w:val="00A24B4E"/>
    <w:pPr>
      <w:spacing w:after="0" w:line="240" w:lineRule="auto"/>
    </w:pPr>
    <w:rPr>
      <w:rFonts w:asciiTheme="minorHAnsi" w:hAnsiTheme="minorHAnsi"/>
      <w:sz w:val="20"/>
      <w:szCs w:val="20"/>
      <w:lang w:val="en-US"/>
    </w:rPr>
  </w:style>
  <w:style w:type="character" w:customStyle="1" w:styleId="FootnoteTextChar">
    <w:name w:val="Footnote Text Char"/>
    <w:basedOn w:val="DefaultParagraphFont"/>
    <w:link w:val="FootnoteText"/>
    <w:uiPriority w:val="99"/>
    <w:semiHidden/>
    <w:rsid w:val="00A24B4E"/>
    <w:rPr>
      <w:sz w:val="20"/>
      <w:szCs w:val="20"/>
      <w:lang w:val="en-US"/>
    </w:rPr>
  </w:style>
  <w:style w:type="character" w:styleId="FootnoteReference">
    <w:name w:val="footnote reference"/>
    <w:basedOn w:val="DefaultParagraphFont"/>
    <w:uiPriority w:val="99"/>
    <w:semiHidden/>
    <w:unhideWhenUsed/>
    <w:rsid w:val="00B52505"/>
    <w:rPr>
      <w:vertAlign w:val="superscript"/>
    </w:rPr>
  </w:style>
  <w:style w:type="character" w:styleId="UnresolvedMention">
    <w:name w:val="Unresolved Mention"/>
    <w:basedOn w:val="DefaultParagraphFont"/>
    <w:uiPriority w:val="99"/>
    <w:semiHidden/>
    <w:unhideWhenUsed/>
    <w:rsid w:val="00246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hyperlink" Target="http://nmrshiftdb.nmr.uni-koeln.de/molecule/60000007" TargetMode="External"/><Relationship Id="rId42" Type="http://schemas.openxmlformats.org/officeDocument/2006/relationships/image" Target="media/image27.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nmrshiftdb.uni-koeln.de"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image" Target="media/image25.png"/><Relationship Id="rId45" Type="http://schemas.openxmlformats.org/officeDocument/2006/relationships/hyperlink" Target="https://sourceforge.net/p/nmrshiftdb2/bug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www.nmrshiftdb.org" TargetMode="External"/><Relationship Id="rId49" Type="http://schemas.openxmlformats.org/officeDocument/2006/relationships/theme" Target="theme/theme1.xml"/><Relationship Id="rId10" Type="http://schemas.openxmlformats.org/officeDocument/2006/relationships/hyperlink" Target="https://laplace.uni-koeln.de"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mailto:stefhk3@web.d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nmrshiftdb.nmr.uni-koeln.de/molecule/60000007/dataset/ChiuZ_Chloroform-D1+%28CDCl3%29" TargetMode="External"/><Relationship Id="rId43" Type="http://schemas.openxmlformats.org/officeDocument/2006/relationships/hyperlink" Target="mailto:nils.schloerer@uni-koeln.de"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 Id="rId46" Type="http://schemas.openxmlformats.org/officeDocument/2006/relationships/image" Target="media/image28.png"/><Relationship Id="rId20" Type="http://schemas.openxmlformats.org/officeDocument/2006/relationships/image" Target="media/image11.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homepage.univie.ac.at/Wolfgang.Robien/csearch_main.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635B9-287B-4D15-86C7-DDCF53832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18</Pages>
  <Words>2324</Words>
  <Characters>13252</Characters>
  <Application>Microsoft Office Word</Application>
  <DocSecurity>0</DocSecurity>
  <Lines>110</Lines>
  <Paragraphs>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Liermann, Dr. Johannes</dc:creator>
  <cp:keywords/>
  <dc:description/>
  <cp:lastModifiedBy>Stefan Kuhn</cp:lastModifiedBy>
  <cp:revision>15</cp:revision>
  <cp:lastPrinted>2016-06-27T11:22:00Z</cp:lastPrinted>
  <dcterms:created xsi:type="dcterms:W3CDTF">2016-09-27T13:16:00Z</dcterms:created>
  <dcterms:modified xsi:type="dcterms:W3CDTF">2020-05-10T23:56:00Z</dcterms:modified>
</cp:coreProperties>
</file>